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05" w:rsidRPr="00650373" w:rsidRDefault="00FB0DFA" w:rsidP="00650373">
      <w:pPr>
        <w:spacing w:line="360" w:lineRule="auto"/>
        <w:jc w:val="both"/>
        <w:rPr>
          <w:rFonts w:ascii="Arial" w:eastAsia="+mn-ea" w:hAnsi="Arial" w:cs="Arial"/>
          <w:bCs/>
          <w:color w:val="000000"/>
          <w:kern w:val="24"/>
          <w:sz w:val="24"/>
          <w:szCs w:val="24"/>
        </w:rPr>
      </w:pPr>
      <w:r w:rsidRPr="00650373">
        <w:rPr>
          <w:rFonts w:ascii="Arial" w:eastAsia="Times New Roman" w:hAnsi="Arial" w:cs="Arial"/>
          <w:bCs/>
          <w:sz w:val="24"/>
          <w:szCs w:val="24"/>
          <w:lang w:val="es-MX"/>
        </w:rPr>
        <w:t>Título:</w:t>
      </w:r>
      <w:r w:rsidRPr="00650373">
        <w:rPr>
          <w:rFonts w:ascii="Arial" w:eastAsia="+mn-ea" w:hAnsi="Arial" w:cs="Arial"/>
          <w:bCs/>
          <w:color w:val="000000"/>
          <w:kern w:val="24"/>
          <w:sz w:val="24"/>
          <w:szCs w:val="24"/>
        </w:rPr>
        <w:t xml:space="preserve"> “Prevalencia de enfermedades </w:t>
      </w:r>
      <w:proofErr w:type="spellStart"/>
      <w:r w:rsidRPr="00650373">
        <w:rPr>
          <w:rFonts w:ascii="Arial" w:eastAsia="+mn-ea" w:hAnsi="Arial" w:cs="Arial"/>
          <w:bCs/>
          <w:color w:val="000000"/>
          <w:kern w:val="24"/>
          <w:sz w:val="24"/>
          <w:szCs w:val="24"/>
        </w:rPr>
        <w:t>periapicales</w:t>
      </w:r>
      <w:proofErr w:type="spellEnd"/>
      <w:r w:rsidRPr="00650373">
        <w:rPr>
          <w:rFonts w:ascii="Arial" w:eastAsia="+mn-ea" w:hAnsi="Arial" w:cs="Arial"/>
          <w:bCs/>
          <w:color w:val="000000"/>
          <w:kern w:val="24"/>
          <w:sz w:val="24"/>
          <w:szCs w:val="24"/>
        </w:rPr>
        <w:t xml:space="preserve"> en  consulta estomatológica de Calimete.”</w:t>
      </w:r>
    </w:p>
    <w:p w:rsidR="00FB0DFA" w:rsidRDefault="00B62346" w:rsidP="00650373">
      <w:pPr>
        <w:spacing w:line="360" w:lineRule="auto"/>
        <w:jc w:val="both"/>
        <w:rPr>
          <w:rFonts w:ascii="Arial" w:hAnsi="Arial" w:cs="Arial"/>
          <w:sz w:val="24"/>
          <w:szCs w:val="24"/>
        </w:rPr>
      </w:pPr>
      <w:r>
        <w:rPr>
          <w:rFonts w:ascii="Arial" w:eastAsia="Times New Roman" w:hAnsi="Arial" w:cs="Arial"/>
          <w:sz w:val="24"/>
          <w:szCs w:val="24"/>
          <w:lang w:val="es-CO"/>
        </w:rPr>
        <w:t xml:space="preserve">Autores: </w:t>
      </w:r>
      <w:r w:rsidR="00FB0DFA" w:rsidRPr="00650373">
        <w:rPr>
          <w:rFonts w:ascii="Arial" w:hAnsi="Arial" w:cs="Arial"/>
          <w:sz w:val="24"/>
          <w:szCs w:val="24"/>
        </w:rPr>
        <w:t>Dra. Yanin Navarro Acosta, Especialista de primer grado en EGI, profesor instructor,</w:t>
      </w:r>
      <w:r>
        <w:rPr>
          <w:rFonts w:ascii="Arial" w:hAnsi="Arial" w:cs="Arial"/>
          <w:sz w:val="24"/>
          <w:szCs w:val="24"/>
        </w:rPr>
        <w:t xml:space="preserve"> </w:t>
      </w:r>
      <w:r w:rsidR="00FB0DFA" w:rsidRPr="00650373">
        <w:rPr>
          <w:rFonts w:ascii="Arial" w:hAnsi="Arial" w:cs="Arial"/>
          <w:sz w:val="24"/>
          <w:szCs w:val="24"/>
        </w:rPr>
        <w:t xml:space="preserve">ORCID: </w:t>
      </w:r>
      <w:proofErr w:type="spellStart"/>
      <w:r w:rsidR="00FB0DFA" w:rsidRPr="00650373">
        <w:rPr>
          <w:rFonts w:ascii="Arial" w:hAnsi="Arial" w:cs="Arial"/>
          <w:sz w:val="24"/>
          <w:szCs w:val="24"/>
        </w:rPr>
        <w:t>https</w:t>
      </w:r>
      <w:proofErr w:type="spellEnd"/>
      <w:r w:rsidR="00FB0DFA" w:rsidRPr="00650373">
        <w:rPr>
          <w:rFonts w:ascii="Arial" w:hAnsi="Arial" w:cs="Arial"/>
          <w:sz w:val="24"/>
          <w:szCs w:val="24"/>
        </w:rPr>
        <w:t xml:space="preserve">//orcid.org/0000 0003 3762 6317, </w:t>
      </w:r>
      <w:hyperlink r:id="rId6" w:history="1">
        <w:r w:rsidR="00FB0DFA" w:rsidRPr="00650373">
          <w:rPr>
            <w:rStyle w:val="Hipervnculo"/>
            <w:rFonts w:ascii="Arial" w:hAnsi="Arial" w:cs="Arial"/>
            <w:sz w:val="24"/>
            <w:szCs w:val="24"/>
          </w:rPr>
          <w:t>yaninnavarro@gmail.com</w:t>
        </w:r>
      </w:hyperlink>
      <w:r w:rsidR="00FB0DFA" w:rsidRPr="00650373">
        <w:rPr>
          <w:rFonts w:ascii="Arial" w:hAnsi="Arial" w:cs="Arial"/>
          <w:sz w:val="24"/>
          <w:szCs w:val="24"/>
        </w:rPr>
        <w:t>, Departamento de estomatología del policlínico Tamara Bunke, Matanzas,  Calimete, Cuba.</w:t>
      </w:r>
    </w:p>
    <w:p w:rsidR="00B62346" w:rsidRDefault="00650373" w:rsidP="00B62346">
      <w:pPr>
        <w:spacing w:line="360" w:lineRule="auto"/>
        <w:jc w:val="both"/>
        <w:rPr>
          <w:rFonts w:ascii="Arial" w:hAnsi="Arial" w:cs="Arial"/>
          <w:sz w:val="24"/>
          <w:szCs w:val="24"/>
        </w:rPr>
      </w:pPr>
      <w:r>
        <w:rPr>
          <w:rFonts w:ascii="Arial" w:hAnsi="Arial" w:cs="Arial"/>
          <w:sz w:val="24"/>
          <w:szCs w:val="24"/>
        </w:rPr>
        <w:t>Dr.</w:t>
      </w:r>
      <w:r w:rsidR="001771A5">
        <w:rPr>
          <w:rFonts w:ascii="Arial" w:hAnsi="Arial" w:cs="Arial"/>
          <w:sz w:val="24"/>
          <w:szCs w:val="24"/>
        </w:rPr>
        <w:t xml:space="preserve"> </w:t>
      </w:r>
      <w:r>
        <w:rPr>
          <w:rFonts w:ascii="Arial" w:hAnsi="Arial" w:cs="Arial"/>
          <w:sz w:val="24"/>
          <w:szCs w:val="24"/>
        </w:rPr>
        <w:t xml:space="preserve">Yasniel </w:t>
      </w:r>
      <w:proofErr w:type="spellStart"/>
      <w:r>
        <w:rPr>
          <w:rFonts w:ascii="Arial" w:hAnsi="Arial" w:cs="Arial"/>
          <w:sz w:val="24"/>
          <w:szCs w:val="24"/>
        </w:rPr>
        <w:t>Gonzalez</w:t>
      </w:r>
      <w:proofErr w:type="spellEnd"/>
      <w:r>
        <w:rPr>
          <w:rFonts w:ascii="Arial" w:hAnsi="Arial" w:cs="Arial"/>
          <w:sz w:val="24"/>
          <w:szCs w:val="24"/>
        </w:rPr>
        <w:t xml:space="preserve"> </w:t>
      </w:r>
      <w:proofErr w:type="spellStart"/>
      <w:r>
        <w:rPr>
          <w:rFonts w:ascii="Arial" w:hAnsi="Arial" w:cs="Arial"/>
          <w:sz w:val="24"/>
          <w:szCs w:val="24"/>
        </w:rPr>
        <w:t>Fernandez</w:t>
      </w:r>
      <w:proofErr w:type="spellEnd"/>
      <w:r>
        <w:rPr>
          <w:rFonts w:ascii="Arial" w:hAnsi="Arial" w:cs="Arial"/>
          <w:sz w:val="24"/>
          <w:szCs w:val="24"/>
        </w:rPr>
        <w:t xml:space="preserve">, Residente </w:t>
      </w:r>
      <w:r w:rsidR="00B62346">
        <w:rPr>
          <w:rFonts w:ascii="Arial" w:hAnsi="Arial" w:cs="Arial"/>
          <w:sz w:val="24"/>
          <w:szCs w:val="24"/>
        </w:rPr>
        <w:t xml:space="preserve">segundo </w:t>
      </w:r>
      <w:r w:rsidR="005943DD">
        <w:rPr>
          <w:rFonts w:ascii="Arial" w:eastAsia="Times New Roman" w:hAnsi="Arial" w:cs="Arial"/>
          <w:sz w:val="24"/>
          <w:szCs w:val="24"/>
        </w:rPr>
        <w:t>año</w:t>
      </w:r>
      <w:r w:rsidR="00B62346">
        <w:rPr>
          <w:rFonts w:ascii="Arial" w:hAnsi="Arial" w:cs="Arial"/>
          <w:sz w:val="24"/>
          <w:szCs w:val="24"/>
        </w:rPr>
        <w:t xml:space="preserve"> </w:t>
      </w:r>
      <w:r>
        <w:rPr>
          <w:rFonts w:ascii="Arial" w:hAnsi="Arial" w:cs="Arial"/>
          <w:sz w:val="24"/>
          <w:szCs w:val="24"/>
        </w:rPr>
        <w:t xml:space="preserve">de </w:t>
      </w:r>
      <w:r w:rsidRPr="00650373">
        <w:rPr>
          <w:rFonts w:ascii="Arial" w:hAnsi="Arial" w:cs="Arial"/>
          <w:sz w:val="24"/>
          <w:szCs w:val="24"/>
        </w:rPr>
        <w:t>EGI</w:t>
      </w:r>
      <w:r w:rsidR="00B62346">
        <w:rPr>
          <w:rFonts w:ascii="Arial" w:hAnsi="Arial" w:cs="Arial"/>
          <w:sz w:val="24"/>
          <w:szCs w:val="24"/>
        </w:rPr>
        <w:t xml:space="preserve">, ORCID: </w:t>
      </w:r>
      <w:proofErr w:type="spellStart"/>
      <w:r w:rsidR="00B62346">
        <w:rPr>
          <w:rFonts w:ascii="Arial" w:hAnsi="Arial" w:cs="Arial"/>
          <w:sz w:val="24"/>
          <w:szCs w:val="24"/>
        </w:rPr>
        <w:t>https</w:t>
      </w:r>
      <w:proofErr w:type="spellEnd"/>
      <w:r w:rsidR="00B62346">
        <w:rPr>
          <w:rFonts w:ascii="Arial" w:hAnsi="Arial" w:cs="Arial"/>
          <w:sz w:val="24"/>
          <w:szCs w:val="24"/>
        </w:rPr>
        <w:t xml:space="preserve">//orcid.org/0009 0005 1393 4210, </w:t>
      </w:r>
      <w:r w:rsidR="00302C1E">
        <w:rPr>
          <w:rFonts w:ascii="Arial" w:hAnsi="Arial" w:cs="Arial"/>
          <w:sz w:val="24"/>
          <w:szCs w:val="24"/>
        </w:rPr>
        <w:t>y</w:t>
      </w:r>
      <w:r w:rsidR="00B62346">
        <w:rPr>
          <w:rFonts w:ascii="Arial" w:hAnsi="Arial" w:cs="Arial"/>
          <w:sz w:val="24"/>
          <w:szCs w:val="24"/>
        </w:rPr>
        <w:t>asniel.gf@mail.com</w:t>
      </w:r>
      <w:r w:rsidR="005943DD">
        <w:rPr>
          <w:rFonts w:ascii="Arial" w:hAnsi="Arial" w:cs="Arial"/>
          <w:sz w:val="24"/>
          <w:szCs w:val="24"/>
        </w:rPr>
        <w:t>,</w:t>
      </w:r>
      <w:r w:rsidR="00B62346" w:rsidRPr="00B62346">
        <w:rPr>
          <w:rFonts w:ascii="Arial" w:hAnsi="Arial" w:cs="Arial"/>
          <w:sz w:val="24"/>
          <w:szCs w:val="24"/>
        </w:rPr>
        <w:t xml:space="preserve"> </w:t>
      </w:r>
      <w:r w:rsidR="00B62346" w:rsidRPr="00650373">
        <w:rPr>
          <w:rFonts w:ascii="Arial" w:hAnsi="Arial" w:cs="Arial"/>
          <w:sz w:val="24"/>
          <w:szCs w:val="24"/>
        </w:rPr>
        <w:t>Departamento de estomatología del policlínico Tamara Bunke, Matanzas,  Calimete, Cuba.</w:t>
      </w:r>
    </w:p>
    <w:p w:rsidR="00650373" w:rsidRPr="00650373" w:rsidRDefault="00B62346" w:rsidP="00650373">
      <w:pPr>
        <w:spacing w:line="360" w:lineRule="auto"/>
        <w:jc w:val="both"/>
        <w:rPr>
          <w:rFonts w:ascii="Arial" w:hAnsi="Arial" w:cs="Arial"/>
          <w:sz w:val="24"/>
          <w:szCs w:val="24"/>
        </w:rPr>
      </w:pPr>
      <w:r>
        <w:rPr>
          <w:rFonts w:ascii="Arial" w:hAnsi="Arial" w:cs="Arial"/>
          <w:sz w:val="24"/>
          <w:szCs w:val="24"/>
        </w:rPr>
        <w:t xml:space="preserve">Lic. </w:t>
      </w:r>
      <w:proofErr w:type="spellStart"/>
      <w:r>
        <w:rPr>
          <w:rFonts w:ascii="Arial" w:hAnsi="Arial" w:cs="Arial"/>
          <w:sz w:val="24"/>
          <w:szCs w:val="24"/>
        </w:rPr>
        <w:t>Dulsania</w:t>
      </w:r>
      <w:proofErr w:type="spellEnd"/>
      <w:r>
        <w:rPr>
          <w:rFonts w:ascii="Arial" w:hAnsi="Arial" w:cs="Arial"/>
          <w:sz w:val="24"/>
          <w:szCs w:val="24"/>
        </w:rPr>
        <w:t xml:space="preserve"> Torres Alonso, Licenciada en atención estomatológica, </w:t>
      </w:r>
      <w:r w:rsidR="005943DD">
        <w:rPr>
          <w:rFonts w:ascii="Arial" w:hAnsi="Arial" w:cs="Arial"/>
          <w:sz w:val="24"/>
          <w:szCs w:val="24"/>
        </w:rPr>
        <w:t xml:space="preserve">ORCID: </w:t>
      </w:r>
      <w:proofErr w:type="spellStart"/>
      <w:r w:rsidR="005943DD">
        <w:rPr>
          <w:rFonts w:ascii="Arial" w:hAnsi="Arial" w:cs="Arial"/>
          <w:sz w:val="24"/>
          <w:szCs w:val="24"/>
        </w:rPr>
        <w:t>https</w:t>
      </w:r>
      <w:proofErr w:type="spellEnd"/>
      <w:r w:rsidR="005943DD">
        <w:rPr>
          <w:rFonts w:ascii="Arial" w:hAnsi="Arial" w:cs="Arial"/>
          <w:sz w:val="24"/>
          <w:szCs w:val="24"/>
        </w:rPr>
        <w:t>//orcid.org/0009  0006 0180 1266, dulzaniatorres03@gmail.com</w:t>
      </w:r>
      <w:r w:rsidR="00302C1E">
        <w:rPr>
          <w:rFonts w:ascii="Arial" w:hAnsi="Arial" w:cs="Arial"/>
          <w:sz w:val="24"/>
          <w:szCs w:val="24"/>
        </w:rPr>
        <w:t xml:space="preserve">   </w:t>
      </w:r>
      <w:r w:rsidR="00302C1E" w:rsidRPr="00650373">
        <w:rPr>
          <w:rFonts w:ascii="Arial" w:hAnsi="Arial" w:cs="Arial"/>
          <w:sz w:val="24"/>
          <w:szCs w:val="24"/>
        </w:rPr>
        <w:t>Departamento de estomatología del policlínico Tamara Bunke, Matanzas,  Calimete, Cuba.</w:t>
      </w:r>
      <w:r w:rsidR="00A32CEE">
        <w:rPr>
          <w:rFonts w:ascii="Arial" w:hAnsi="Arial" w:cs="Arial"/>
          <w:sz w:val="24"/>
          <w:szCs w:val="24"/>
        </w:rPr>
        <w:t xml:space="preserve"> </w:t>
      </w:r>
    </w:p>
    <w:p w:rsidR="007D0894" w:rsidRPr="00650373" w:rsidRDefault="007D0894" w:rsidP="00650373">
      <w:pPr>
        <w:spacing w:before="100" w:beforeAutospacing="1" w:after="100" w:afterAutospacing="1" w:line="360" w:lineRule="auto"/>
        <w:jc w:val="both"/>
        <w:rPr>
          <w:rFonts w:ascii="Arial" w:eastAsia="Times New Roman" w:hAnsi="Arial" w:cs="Arial"/>
          <w:sz w:val="24"/>
          <w:szCs w:val="24"/>
        </w:rPr>
      </w:pPr>
      <w:proofErr w:type="gramStart"/>
      <w:r w:rsidRPr="00650373">
        <w:rPr>
          <w:rFonts w:ascii="Arial" w:hAnsi="Arial" w:cs="Arial"/>
          <w:sz w:val="24"/>
          <w:szCs w:val="24"/>
        </w:rPr>
        <w:t xml:space="preserve">Resumen </w:t>
      </w:r>
      <w:r w:rsidR="008279B2" w:rsidRPr="000E53CE">
        <w:rPr>
          <w:rFonts w:ascii="Arial" w:hAnsi="Arial" w:cs="Arial"/>
          <w:color w:val="000000"/>
          <w:sz w:val="24"/>
          <w:szCs w:val="24"/>
        </w:rPr>
        <w:t>:</w:t>
      </w:r>
      <w:proofErr w:type="gramEnd"/>
    </w:p>
    <w:p w:rsidR="00FB0DFA" w:rsidRPr="00650373" w:rsidRDefault="007D0894" w:rsidP="00650373">
      <w:pPr>
        <w:spacing w:line="360" w:lineRule="auto"/>
        <w:jc w:val="both"/>
        <w:rPr>
          <w:rFonts w:ascii="Arial" w:hAnsi="Arial" w:cs="Arial"/>
          <w:sz w:val="24"/>
          <w:szCs w:val="24"/>
        </w:rPr>
      </w:pPr>
      <w:r w:rsidRPr="00650373">
        <w:rPr>
          <w:rFonts w:ascii="Arial" w:eastAsia="Times New Roman" w:hAnsi="Arial" w:cs="Arial"/>
          <w:color w:val="000000"/>
          <w:sz w:val="24"/>
          <w:szCs w:val="24"/>
        </w:rPr>
        <w:t>Introducción:</w:t>
      </w:r>
      <w:r w:rsidRPr="00650373">
        <w:rPr>
          <w:rFonts w:ascii="Arial" w:eastAsia="+mn-ea" w:hAnsi="Arial" w:cs="Arial"/>
          <w:color w:val="000000"/>
          <w:kern w:val="24"/>
          <w:sz w:val="24"/>
          <w:szCs w:val="24"/>
        </w:rPr>
        <w:t xml:space="preserve"> </w:t>
      </w:r>
      <w:r w:rsidRPr="00650373">
        <w:rPr>
          <w:rFonts w:ascii="Arial" w:eastAsia="Times New Roman" w:hAnsi="Arial" w:cs="Arial"/>
          <w:sz w:val="24"/>
          <w:szCs w:val="24"/>
        </w:rPr>
        <w:t xml:space="preserve">Las patologías </w:t>
      </w:r>
      <w:proofErr w:type="spellStart"/>
      <w:r w:rsidRPr="00650373">
        <w:rPr>
          <w:rFonts w:ascii="Arial" w:eastAsia="Times New Roman" w:hAnsi="Arial" w:cs="Arial"/>
          <w:sz w:val="24"/>
          <w:szCs w:val="24"/>
        </w:rPr>
        <w:t>periapicales</w:t>
      </w:r>
      <w:proofErr w:type="spellEnd"/>
      <w:r w:rsidRPr="00650373">
        <w:rPr>
          <w:rFonts w:ascii="Arial" w:eastAsia="Times New Roman" w:hAnsi="Arial" w:cs="Arial"/>
          <w:sz w:val="24"/>
          <w:szCs w:val="24"/>
        </w:rPr>
        <w:t xml:space="preserve"> son unas de las enfermedades que más llevan a los pacientes acudir a  consulta  estomatológica. Muchas  afecciones  pueden llegar </w:t>
      </w:r>
      <w:r w:rsidRPr="00650373">
        <w:rPr>
          <w:rFonts w:ascii="Arial" w:hAnsi="Arial" w:cs="Arial"/>
          <w:sz w:val="24"/>
          <w:szCs w:val="24"/>
        </w:rPr>
        <w:t>a convertirse en complicaciones</w:t>
      </w:r>
      <w:r w:rsidRPr="00650373">
        <w:rPr>
          <w:rFonts w:ascii="Arial" w:eastAsia="Times New Roman" w:hAnsi="Arial" w:cs="Arial"/>
          <w:sz w:val="24"/>
          <w:szCs w:val="24"/>
        </w:rPr>
        <w:t xml:space="preserve">. </w:t>
      </w:r>
      <w:r w:rsidRPr="00650373">
        <w:rPr>
          <w:rFonts w:ascii="Arial" w:eastAsia="Times New Roman" w:hAnsi="Arial" w:cs="Arial"/>
          <w:color w:val="000000"/>
          <w:sz w:val="24"/>
          <w:szCs w:val="24"/>
        </w:rPr>
        <w:t xml:space="preserve">Se  desconocen  las causas que han incidido en el incremento de la prevalencia de enfermedades </w:t>
      </w:r>
      <w:proofErr w:type="spellStart"/>
      <w:r w:rsidRPr="00650373">
        <w:rPr>
          <w:rFonts w:ascii="Arial" w:eastAsia="Times New Roman" w:hAnsi="Arial" w:cs="Arial"/>
          <w:color w:val="000000"/>
          <w:sz w:val="24"/>
          <w:szCs w:val="24"/>
        </w:rPr>
        <w:t>periapicales</w:t>
      </w:r>
      <w:proofErr w:type="spellEnd"/>
      <w:r w:rsidRPr="00650373">
        <w:rPr>
          <w:rFonts w:ascii="Arial" w:eastAsia="Times New Roman" w:hAnsi="Arial" w:cs="Arial"/>
          <w:color w:val="000000"/>
          <w:sz w:val="24"/>
          <w:szCs w:val="24"/>
        </w:rPr>
        <w:t xml:space="preserve"> en  consulta estomatológica de Calimete.</w:t>
      </w:r>
      <w:r w:rsidRPr="00650373">
        <w:rPr>
          <w:rFonts w:ascii="Arial" w:hAnsi="Arial" w:cs="Arial"/>
          <w:color w:val="000000"/>
          <w:sz w:val="24"/>
          <w:szCs w:val="24"/>
        </w:rPr>
        <w:t xml:space="preserve"> </w:t>
      </w:r>
      <w:r w:rsidRPr="00650373">
        <w:rPr>
          <w:rFonts w:ascii="Arial" w:eastAsia="Times New Roman" w:hAnsi="Arial" w:cs="Arial"/>
          <w:sz w:val="24"/>
          <w:szCs w:val="24"/>
        </w:rPr>
        <w:t xml:space="preserve">Objetivo: Determinar la presencia de pacientes afectados por enfermedades </w:t>
      </w:r>
      <w:proofErr w:type="spellStart"/>
      <w:r w:rsidRPr="00650373">
        <w:rPr>
          <w:rFonts w:ascii="Arial" w:eastAsia="Times New Roman" w:hAnsi="Arial" w:cs="Arial"/>
          <w:sz w:val="24"/>
          <w:szCs w:val="24"/>
        </w:rPr>
        <w:t>periapicales</w:t>
      </w:r>
      <w:proofErr w:type="spellEnd"/>
      <w:r w:rsidRPr="00650373">
        <w:rPr>
          <w:rFonts w:ascii="Arial" w:eastAsia="Times New Roman" w:hAnsi="Arial" w:cs="Arial"/>
          <w:sz w:val="24"/>
          <w:szCs w:val="24"/>
        </w:rPr>
        <w:t xml:space="preserve"> en consulta estomatológica.</w:t>
      </w:r>
      <w:r w:rsidRPr="00650373">
        <w:rPr>
          <w:rFonts w:ascii="Arial" w:hAnsi="Arial" w:cs="Arial"/>
          <w:color w:val="000000"/>
          <w:sz w:val="24"/>
          <w:szCs w:val="24"/>
        </w:rPr>
        <w:t xml:space="preserve"> </w:t>
      </w:r>
      <w:r w:rsidRPr="00650373">
        <w:rPr>
          <w:rFonts w:ascii="Arial" w:hAnsi="Arial" w:cs="Arial"/>
          <w:sz w:val="24"/>
          <w:szCs w:val="24"/>
        </w:rPr>
        <w:t xml:space="preserve">Diseño </w:t>
      </w:r>
      <w:r w:rsidRPr="00650373">
        <w:rPr>
          <w:rFonts w:ascii="Arial" w:eastAsia="Times New Roman" w:hAnsi="Arial" w:cs="Arial"/>
          <w:sz w:val="24"/>
          <w:szCs w:val="24"/>
        </w:rPr>
        <w:t xml:space="preserve"> </w:t>
      </w:r>
      <w:r w:rsidRPr="00650373">
        <w:rPr>
          <w:rFonts w:ascii="Arial" w:hAnsi="Arial" w:cs="Arial"/>
          <w:sz w:val="24"/>
          <w:szCs w:val="24"/>
        </w:rPr>
        <w:t>metodológico:</w:t>
      </w:r>
      <w:r w:rsidRPr="00650373">
        <w:rPr>
          <w:rFonts w:ascii="Arial" w:eastAsia="Times New Roman" w:hAnsi="Arial" w:cs="Arial"/>
          <w:sz w:val="24"/>
          <w:szCs w:val="24"/>
        </w:rPr>
        <w:t xml:space="preserve"> Se realizó un estudio observacional, descriptivo, transversal, durante el período de</w:t>
      </w:r>
      <w:r w:rsidRPr="00650373">
        <w:rPr>
          <w:rFonts w:ascii="Arial" w:eastAsia="Times New Roman" w:hAnsi="Arial" w:cs="Arial"/>
          <w:color w:val="000000"/>
          <w:kern w:val="24"/>
          <w:sz w:val="24"/>
          <w:szCs w:val="24"/>
        </w:rPr>
        <w:t xml:space="preserve"> </w:t>
      </w:r>
      <w:r w:rsidR="000342F2" w:rsidRPr="00650373">
        <w:rPr>
          <w:rFonts w:ascii="Arial" w:eastAsia="Times New Roman" w:hAnsi="Arial" w:cs="Arial"/>
          <w:sz w:val="24"/>
          <w:szCs w:val="24"/>
        </w:rPr>
        <w:t xml:space="preserve">Enero </w:t>
      </w:r>
      <w:r w:rsidRPr="00650373">
        <w:rPr>
          <w:rFonts w:ascii="Arial" w:eastAsia="Times New Roman" w:hAnsi="Arial" w:cs="Arial"/>
          <w:sz w:val="24"/>
          <w:szCs w:val="24"/>
        </w:rPr>
        <w:t xml:space="preserve"> a Marzo del 2023. El universo fue estudiado en  totalidad y lo conformaron 107 pacientes entre 19 a 59 años de edad que acudieron a consulta estomatológica, y firmaron el consentimiento Informado. Se estudiaron  variables</w:t>
      </w:r>
      <w:r w:rsidRPr="00650373">
        <w:rPr>
          <w:rFonts w:ascii="Arial" w:eastAsia="Times New Roman" w:hAnsi="Arial" w:cs="Arial"/>
          <w:color w:val="000000"/>
          <w:kern w:val="24"/>
          <w:sz w:val="24"/>
          <w:szCs w:val="24"/>
        </w:rPr>
        <w:t xml:space="preserve"> como </w:t>
      </w:r>
      <w:r w:rsidRPr="00650373">
        <w:rPr>
          <w:rFonts w:ascii="Arial" w:eastAsia="Times New Roman" w:hAnsi="Arial" w:cs="Arial"/>
          <w:bCs/>
          <w:color w:val="000000"/>
          <w:kern w:val="24"/>
          <w:sz w:val="24"/>
          <w:szCs w:val="24"/>
        </w:rPr>
        <w:t xml:space="preserve">pacientes afectados, </w:t>
      </w:r>
      <w:r w:rsidRPr="00650373">
        <w:rPr>
          <w:rFonts w:ascii="Arial" w:eastAsia="Times New Roman" w:hAnsi="Arial" w:cs="Arial"/>
          <w:color w:val="000000"/>
          <w:kern w:val="24"/>
          <w:sz w:val="24"/>
          <w:szCs w:val="24"/>
        </w:rPr>
        <w:t>sexo</w:t>
      </w:r>
      <w:r w:rsidRPr="00650373">
        <w:rPr>
          <w:rFonts w:ascii="Arial" w:eastAsia="Times New Roman" w:hAnsi="Arial" w:cs="Arial"/>
          <w:bCs/>
          <w:color w:val="000000"/>
          <w:kern w:val="24"/>
          <w:sz w:val="24"/>
          <w:szCs w:val="24"/>
        </w:rPr>
        <w:t xml:space="preserve">, edad, causas de la enfermedad </w:t>
      </w:r>
      <w:proofErr w:type="spellStart"/>
      <w:r w:rsidRPr="00650373">
        <w:rPr>
          <w:rFonts w:ascii="Arial" w:eastAsia="Times New Roman" w:hAnsi="Arial" w:cs="Arial"/>
          <w:bCs/>
          <w:color w:val="000000"/>
          <w:kern w:val="24"/>
          <w:sz w:val="24"/>
          <w:szCs w:val="24"/>
        </w:rPr>
        <w:t>periapical</w:t>
      </w:r>
      <w:proofErr w:type="spellEnd"/>
      <w:r w:rsidRPr="00650373">
        <w:rPr>
          <w:rFonts w:ascii="Arial" w:eastAsia="Times New Roman" w:hAnsi="Arial" w:cs="Arial"/>
          <w:bCs/>
          <w:color w:val="000000"/>
          <w:kern w:val="24"/>
          <w:sz w:val="24"/>
          <w:szCs w:val="24"/>
        </w:rPr>
        <w:t xml:space="preserve">, clasificación de patologías </w:t>
      </w:r>
      <w:proofErr w:type="spellStart"/>
      <w:r w:rsidRPr="00650373">
        <w:rPr>
          <w:rFonts w:ascii="Arial" w:eastAsia="Times New Roman" w:hAnsi="Arial" w:cs="Arial"/>
          <w:bCs/>
          <w:color w:val="000000"/>
          <w:kern w:val="24"/>
          <w:sz w:val="24"/>
          <w:szCs w:val="24"/>
        </w:rPr>
        <w:t>periapicales</w:t>
      </w:r>
      <w:proofErr w:type="spellEnd"/>
      <w:r w:rsidRPr="00650373">
        <w:rPr>
          <w:rFonts w:ascii="Arial" w:eastAsia="Times New Roman" w:hAnsi="Arial" w:cs="Arial"/>
          <w:bCs/>
          <w:color w:val="000000"/>
          <w:kern w:val="24"/>
          <w:sz w:val="24"/>
          <w:szCs w:val="24"/>
        </w:rPr>
        <w:t xml:space="preserve">. </w:t>
      </w:r>
      <w:r w:rsidRPr="00650373">
        <w:rPr>
          <w:rFonts w:ascii="Arial" w:eastAsia="Times New Roman" w:hAnsi="Arial" w:cs="Arial"/>
          <w:color w:val="000000"/>
          <w:sz w:val="24"/>
          <w:szCs w:val="24"/>
        </w:rPr>
        <w:t xml:space="preserve">Resultados: La enfermedad </w:t>
      </w:r>
      <w:proofErr w:type="spellStart"/>
      <w:r w:rsidRPr="00650373">
        <w:rPr>
          <w:rFonts w:ascii="Arial" w:eastAsia="Times New Roman" w:hAnsi="Arial" w:cs="Arial"/>
          <w:color w:val="000000"/>
          <w:sz w:val="24"/>
          <w:szCs w:val="24"/>
        </w:rPr>
        <w:t>periapical</w:t>
      </w:r>
      <w:proofErr w:type="spellEnd"/>
      <w:r w:rsidRPr="00650373">
        <w:rPr>
          <w:rFonts w:ascii="Arial" w:eastAsia="Times New Roman" w:hAnsi="Arial" w:cs="Arial"/>
          <w:color w:val="000000"/>
          <w:sz w:val="24"/>
          <w:szCs w:val="24"/>
        </w:rPr>
        <w:t xml:space="preserve"> aguda fue la más predominante con un 74.8% siendo el rango de 45-59 años el más afectado con el 52.3% del total, predominó  la caries dental con un 69.2% como principal causa, de las </w:t>
      </w:r>
      <w:proofErr w:type="spellStart"/>
      <w:r w:rsidRPr="00650373">
        <w:rPr>
          <w:rFonts w:ascii="Arial" w:eastAsia="Times New Roman" w:hAnsi="Arial" w:cs="Arial"/>
          <w:color w:val="000000"/>
          <w:sz w:val="24"/>
          <w:szCs w:val="24"/>
        </w:rPr>
        <w:t>patologias</w:t>
      </w:r>
      <w:proofErr w:type="spellEnd"/>
      <w:r w:rsidRPr="00650373">
        <w:rPr>
          <w:rFonts w:ascii="Arial" w:eastAsia="Times New Roman" w:hAnsi="Arial" w:cs="Arial"/>
          <w:color w:val="000000"/>
          <w:sz w:val="24"/>
          <w:szCs w:val="24"/>
        </w:rPr>
        <w:t xml:space="preserve"> agudas el absceso agudo fue el más preponderante  con un 43.7 % y de las </w:t>
      </w:r>
      <w:proofErr w:type="spellStart"/>
      <w:r w:rsidRPr="00650373">
        <w:rPr>
          <w:rFonts w:ascii="Arial" w:eastAsia="Times New Roman" w:hAnsi="Arial" w:cs="Arial"/>
          <w:color w:val="000000"/>
          <w:sz w:val="24"/>
          <w:szCs w:val="24"/>
        </w:rPr>
        <w:t>patologias</w:t>
      </w:r>
      <w:proofErr w:type="spellEnd"/>
      <w:r w:rsidRPr="00650373">
        <w:rPr>
          <w:rFonts w:ascii="Arial" w:eastAsia="Times New Roman" w:hAnsi="Arial" w:cs="Arial"/>
          <w:color w:val="000000"/>
          <w:sz w:val="24"/>
          <w:szCs w:val="24"/>
        </w:rPr>
        <w:t xml:space="preserve"> </w:t>
      </w:r>
      <w:proofErr w:type="spellStart"/>
      <w:r w:rsidRPr="00650373">
        <w:rPr>
          <w:rFonts w:ascii="Arial" w:eastAsia="Times New Roman" w:hAnsi="Arial" w:cs="Arial"/>
          <w:color w:val="000000"/>
          <w:sz w:val="24"/>
          <w:szCs w:val="24"/>
        </w:rPr>
        <w:t>cronicas</w:t>
      </w:r>
      <w:proofErr w:type="spellEnd"/>
      <w:r w:rsidRPr="00650373">
        <w:rPr>
          <w:rFonts w:ascii="Arial" w:eastAsia="Times New Roman" w:hAnsi="Arial" w:cs="Arial"/>
          <w:color w:val="000000"/>
          <w:sz w:val="24"/>
          <w:szCs w:val="24"/>
        </w:rPr>
        <w:t xml:space="preserve"> el absceso </w:t>
      </w:r>
      <w:r w:rsidRPr="00650373">
        <w:rPr>
          <w:rFonts w:ascii="Arial" w:eastAsia="Times New Roman" w:hAnsi="Arial" w:cs="Arial"/>
          <w:color w:val="000000"/>
          <w:sz w:val="24"/>
          <w:szCs w:val="24"/>
        </w:rPr>
        <w:lastRenderedPageBreak/>
        <w:t>crónico con un 48.1%.</w:t>
      </w:r>
      <w:r w:rsidRPr="00650373">
        <w:rPr>
          <w:rFonts w:ascii="Arial" w:hAnsi="Arial" w:cs="Arial"/>
          <w:color w:val="000000"/>
          <w:sz w:val="24"/>
          <w:szCs w:val="24"/>
        </w:rPr>
        <w:t xml:space="preserve"> </w:t>
      </w:r>
      <w:r w:rsidRPr="00650373">
        <w:rPr>
          <w:rFonts w:ascii="Arial" w:eastAsia="Times New Roman" w:hAnsi="Arial" w:cs="Arial"/>
          <w:color w:val="000000"/>
          <w:sz w:val="24"/>
          <w:szCs w:val="24"/>
        </w:rPr>
        <w:t>Conclusiones:</w:t>
      </w:r>
      <w:r w:rsidRPr="00650373">
        <w:rPr>
          <w:rFonts w:ascii="Arial" w:eastAsia="Times New Roman" w:hAnsi="Arial" w:cs="Arial"/>
          <w:sz w:val="24"/>
          <w:szCs w:val="24"/>
        </w:rPr>
        <w:t xml:space="preserve"> La enfermedad </w:t>
      </w:r>
      <w:proofErr w:type="spellStart"/>
      <w:r w:rsidRPr="00650373">
        <w:rPr>
          <w:rFonts w:ascii="Arial" w:eastAsia="Times New Roman" w:hAnsi="Arial" w:cs="Arial"/>
          <w:sz w:val="24"/>
          <w:szCs w:val="24"/>
        </w:rPr>
        <w:t>periapical</w:t>
      </w:r>
      <w:proofErr w:type="spellEnd"/>
      <w:r w:rsidRPr="00650373">
        <w:rPr>
          <w:rFonts w:ascii="Arial" w:eastAsia="Times New Roman" w:hAnsi="Arial" w:cs="Arial"/>
          <w:sz w:val="24"/>
          <w:szCs w:val="24"/>
        </w:rPr>
        <w:t xml:space="preserve"> aguda  fue la más preponderante y el grupo etario de  mayor de afección  el de  45 - 59 años. La caries dental fue la  principal causa que provocó enfermedad </w:t>
      </w:r>
      <w:proofErr w:type="spellStart"/>
      <w:r w:rsidRPr="00650373">
        <w:rPr>
          <w:rFonts w:ascii="Arial" w:eastAsia="Times New Roman" w:hAnsi="Arial" w:cs="Arial"/>
          <w:sz w:val="24"/>
          <w:szCs w:val="24"/>
        </w:rPr>
        <w:t>periapical</w:t>
      </w:r>
      <w:proofErr w:type="spellEnd"/>
      <w:r w:rsidRPr="00650373">
        <w:rPr>
          <w:rFonts w:ascii="Arial" w:eastAsia="Times New Roman" w:hAnsi="Arial" w:cs="Arial"/>
          <w:sz w:val="24"/>
          <w:szCs w:val="24"/>
        </w:rPr>
        <w:t>. En  las patologías agudas existió predominio del absceso agudo y en las crónicas el absceso crónico, en ambas afecciones predominó el sexo masculino.</w:t>
      </w:r>
    </w:p>
    <w:p w:rsidR="00101154" w:rsidRPr="00650373" w:rsidRDefault="00602B03" w:rsidP="00650373">
      <w:pPr>
        <w:spacing w:line="360" w:lineRule="auto"/>
        <w:jc w:val="both"/>
        <w:rPr>
          <w:rFonts w:ascii="Arial" w:hAnsi="Arial" w:cs="Arial"/>
          <w:color w:val="000000"/>
          <w:sz w:val="24"/>
          <w:szCs w:val="24"/>
        </w:rPr>
      </w:pPr>
      <w:r w:rsidRPr="00650373">
        <w:rPr>
          <w:rFonts w:ascii="Arial" w:hAnsi="Arial" w:cs="Arial"/>
          <w:sz w:val="24"/>
          <w:szCs w:val="24"/>
        </w:rPr>
        <w:t>Introducción:</w:t>
      </w:r>
      <w:r w:rsidRPr="00650373">
        <w:rPr>
          <w:rFonts w:ascii="Arial" w:hAnsi="Arial" w:cs="Arial"/>
          <w:color w:val="000000"/>
          <w:sz w:val="24"/>
          <w:szCs w:val="24"/>
        </w:rPr>
        <w:t xml:space="preserve"> </w:t>
      </w:r>
    </w:p>
    <w:p w:rsidR="00A26703" w:rsidRPr="00650373" w:rsidRDefault="00A26703" w:rsidP="00650373">
      <w:pPr>
        <w:autoSpaceDE w:val="0"/>
        <w:autoSpaceDN w:val="0"/>
        <w:adjustRightInd w:val="0"/>
        <w:spacing w:after="0" w:line="360" w:lineRule="auto"/>
        <w:jc w:val="both"/>
        <w:rPr>
          <w:rFonts w:ascii="Arial" w:hAnsi="Arial" w:cs="Arial"/>
          <w:sz w:val="24"/>
          <w:szCs w:val="24"/>
        </w:rPr>
      </w:pPr>
      <w:r w:rsidRPr="00650373">
        <w:rPr>
          <w:rFonts w:ascii="Arial" w:hAnsi="Arial" w:cs="Arial"/>
          <w:sz w:val="24"/>
          <w:szCs w:val="24"/>
        </w:rPr>
        <w:t>La salud bucal es una parte importante de la salud general y aún, cuando las enfermedades de la boca generalmente no son mortales, devienen un grave problema para la sanidad pública por su alta prevalencia, demanda pública y fuerte impacto en las personas y la sociedad en términos de dolor, malestar, limitación, discapacidad social y funcional, así como repercusiones negativas en la calidad de vida.</w:t>
      </w:r>
      <w:r w:rsidRPr="00650373">
        <w:rPr>
          <w:rFonts w:ascii="Arial" w:hAnsi="Arial" w:cs="Arial"/>
          <w:sz w:val="24"/>
          <w:szCs w:val="24"/>
          <w:vertAlign w:val="superscript"/>
        </w:rPr>
        <w:t xml:space="preserve">   </w:t>
      </w:r>
      <w:r w:rsidRPr="00650373">
        <w:rPr>
          <w:rFonts w:ascii="Arial" w:eastAsia="Times New Roman" w:hAnsi="Arial" w:cs="Arial"/>
          <w:sz w:val="24"/>
          <w:szCs w:val="24"/>
        </w:rPr>
        <w:t xml:space="preserve">Las patologías </w:t>
      </w:r>
      <w:proofErr w:type="spellStart"/>
      <w:r w:rsidRPr="00650373">
        <w:rPr>
          <w:rFonts w:ascii="Arial" w:eastAsia="Times New Roman" w:hAnsi="Arial" w:cs="Arial"/>
          <w:sz w:val="24"/>
          <w:szCs w:val="24"/>
        </w:rPr>
        <w:t>periapicales</w:t>
      </w:r>
      <w:proofErr w:type="spellEnd"/>
      <w:r w:rsidRPr="00650373">
        <w:rPr>
          <w:rFonts w:ascii="Arial" w:eastAsia="Times New Roman" w:hAnsi="Arial" w:cs="Arial"/>
          <w:sz w:val="24"/>
          <w:szCs w:val="24"/>
        </w:rPr>
        <w:t xml:space="preserve"> son unas de las enfermedades que más llevan a los pacientes acudir a  consulta  estomatológica. Muchas  afecciones  pueden llegar </w:t>
      </w:r>
      <w:r w:rsidRPr="00650373">
        <w:rPr>
          <w:rFonts w:ascii="Arial" w:hAnsi="Arial" w:cs="Arial"/>
          <w:sz w:val="24"/>
          <w:szCs w:val="24"/>
        </w:rPr>
        <w:t>a convertirse en complicaciones</w:t>
      </w:r>
      <w:r w:rsidRPr="00650373">
        <w:rPr>
          <w:rFonts w:ascii="Arial" w:eastAsia="Times New Roman" w:hAnsi="Arial" w:cs="Arial"/>
          <w:sz w:val="24"/>
          <w:szCs w:val="24"/>
        </w:rPr>
        <w:t>.</w:t>
      </w:r>
      <w:r w:rsidRPr="00650373">
        <w:rPr>
          <w:rFonts w:ascii="Arial" w:hAnsi="Arial" w:cs="Arial"/>
          <w:sz w:val="24"/>
          <w:szCs w:val="24"/>
          <w:vertAlign w:val="superscript"/>
        </w:rPr>
        <w:t xml:space="preserve"> </w:t>
      </w:r>
      <w:r w:rsidRPr="00650373">
        <w:rPr>
          <w:rFonts w:ascii="Arial" w:hAnsi="Arial" w:cs="Arial"/>
          <w:sz w:val="24"/>
          <w:szCs w:val="24"/>
        </w:rPr>
        <w:t xml:space="preserve"> </w:t>
      </w:r>
    </w:p>
    <w:p w:rsidR="00A33139" w:rsidRPr="00650373" w:rsidRDefault="00DD2B71" w:rsidP="00302C1E">
      <w:pPr>
        <w:spacing w:line="360" w:lineRule="auto"/>
        <w:jc w:val="both"/>
        <w:rPr>
          <w:rFonts w:ascii="Arial" w:hAnsi="Arial" w:cs="Arial"/>
          <w:sz w:val="24"/>
          <w:szCs w:val="24"/>
        </w:rPr>
      </w:pPr>
      <w:r w:rsidRPr="00650373">
        <w:rPr>
          <w:rFonts w:ascii="Arial" w:hAnsi="Arial" w:cs="Arial"/>
          <w:sz w:val="24"/>
          <w:szCs w:val="24"/>
        </w:rPr>
        <w:t xml:space="preserve">De acuerdo con la Organización Mundial de la Salud, la enfermedad más frecuente en la cavidad bucal es la caries dental y afecta entre el 60 % y el 90 % de la población. La caries dental no atendida podría evolucionar hasta provocar un daño irreversible en la pulpa dental y si el órgano dentario no se trata debidamente, las bacterias invaden el tejido </w:t>
      </w:r>
      <w:proofErr w:type="spellStart"/>
      <w:r w:rsidRPr="00650373">
        <w:rPr>
          <w:rFonts w:ascii="Arial" w:hAnsi="Arial" w:cs="Arial"/>
          <w:sz w:val="24"/>
          <w:szCs w:val="24"/>
        </w:rPr>
        <w:t>pulpar</w:t>
      </w:r>
      <w:proofErr w:type="spellEnd"/>
      <w:r w:rsidRPr="00650373">
        <w:rPr>
          <w:rFonts w:ascii="Arial" w:hAnsi="Arial" w:cs="Arial"/>
          <w:sz w:val="24"/>
          <w:szCs w:val="24"/>
        </w:rPr>
        <w:t xml:space="preserve"> y ocasionan necrosis </w:t>
      </w:r>
      <w:proofErr w:type="spellStart"/>
      <w:r w:rsidRPr="00650373">
        <w:rPr>
          <w:rFonts w:ascii="Arial" w:hAnsi="Arial" w:cs="Arial"/>
          <w:sz w:val="24"/>
          <w:szCs w:val="24"/>
        </w:rPr>
        <w:t>pulpar</w:t>
      </w:r>
      <w:proofErr w:type="spellEnd"/>
      <w:r w:rsidRPr="00650373">
        <w:rPr>
          <w:rFonts w:ascii="Arial" w:hAnsi="Arial" w:cs="Arial"/>
          <w:sz w:val="24"/>
          <w:szCs w:val="24"/>
        </w:rPr>
        <w:t xml:space="preserve">. Si el proceso carioso no es detenido, las bacterias llegan al </w:t>
      </w:r>
      <w:proofErr w:type="spellStart"/>
      <w:r w:rsidRPr="00650373">
        <w:rPr>
          <w:rFonts w:ascii="Arial" w:hAnsi="Arial" w:cs="Arial"/>
          <w:sz w:val="24"/>
          <w:szCs w:val="24"/>
        </w:rPr>
        <w:t>periápice</w:t>
      </w:r>
      <w:proofErr w:type="spellEnd"/>
      <w:r w:rsidRPr="00650373">
        <w:rPr>
          <w:rFonts w:ascii="Arial" w:hAnsi="Arial" w:cs="Arial"/>
          <w:sz w:val="24"/>
          <w:szCs w:val="24"/>
        </w:rPr>
        <w:t xml:space="preserve"> y ocasionan lesión </w:t>
      </w:r>
      <w:proofErr w:type="spellStart"/>
      <w:r w:rsidRPr="00650373">
        <w:rPr>
          <w:rFonts w:ascii="Arial" w:hAnsi="Arial" w:cs="Arial"/>
          <w:sz w:val="24"/>
          <w:szCs w:val="24"/>
        </w:rPr>
        <w:t>periapical</w:t>
      </w:r>
      <w:proofErr w:type="spellEnd"/>
      <w:r w:rsidRPr="00650373">
        <w:rPr>
          <w:rFonts w:ascii="Arial" w:hAnsi="Arial" w:cs="Arial"/>
          <w:sz w:val="24"/>
          <w:szCs w:val="24"/>
        </w:rPr>
        <w:t>.</w:t>
      </w:r>
    </w:p>
    <w:p w:rsidR="00A33139" w:rsidRPr="00650373" w:rsidRDefault="00DD2B71" w:rsidP="00302C1E">
      <w:pPr>
        <w:spacing w:line="360" w:lineRule="auto"/>
        <w:jc w:val="both"/>
        <w:rPr>
          <w:rFonts w:ascii="Arial" w:hAnsi="Arial" w:cs="Arial"/>
          <w:sz w:val="24"/>
          <w:szCs w:val="24"/>
        </w:rPr>
      </w:pPr>
      <w:r w:rsidRPr="00650373">
        <w:rPr>
          <w:rFonts w:ascii="Arial" w:hAnsi="Arial" w:cs="Arial"/>
          <w:sz w:val="24"/>
          <w:szCs w:val="24"/>
        </w:rPr>
        <w:t xml:space="preserve">A nivel mundial, se observa un descuido en la salud </w:t>
      </w:r>
      <w:r w:rsidR="00302C1E">
        <w:rPr>
          <w:rFonts w:ascii="Arial" w:hAnsi="Arial" w:cs="Arial"/>
          <w:sz w:val="24"/>
          <w:szCs w:val="24"/>
        </w:rPr>
        <w:t xml:space="preserve">bucodental de los seres  humanos. </w:t>
      </w:r>
      <w:r w:rsidR="00627E98">
        <w:rPr>
          <w:rFonts w:ascii="Arial" w:hAnsi="Arial" w:cs="Arial"/>
          <w:sz w:val="24"/>
          <w:szCs w:val="24"/>
        </w:rPr>
        <w:t xml:space="preserve"> </w:t>
      </w:r>
      <w:r w:rsidRPr="00650373">
        <w:rPr>
          <w:rFonts w:ascii="Arial" w:hAnsi="Arial" w:cs="Arial"/>
          <w:sz w:val="24"/>
          <w:szCs w:val="24"/>
        </w:rPr>
        <w:t>En otros estudios se observó que la elevada prevalencia de dientes cariados es la causa principal y específica de las ex</w:t>
      </w:r>
      <w:r w:rsidR="00A26703" w:rsidRPr="00650373">
        <w:rPr>
          <w:rFonts w:ascii="Arial" w:hAnsi="Arial" w:cs="Arial"/>
          <w:sz w:val="24"/>
          <w:szCs w:val="24"/>
        </w:rPr>
        <w:t>tracciones de dientes</w:t>
      </w:r>
      <w:r w:rsidRPr="00650373">
        <w:rPr>
          <w:rFonts w:ascii="Arial" w:hAnsi="Arial" w:cs="Arial"/>
          <w:sz w:val="24"/>
          <w:szCs w:val="24"/>
        </w:rPr>
        <w:t xml:space="preserve">, por su incorrecto manejo, que evolucionan desfavorablemente a abscesos alveolares agudos y otras infecciones </w:t>
      </w:r>
      <w:proofErr w:type="spellStart"/>
      <w:r w:rsidRPr="00650373">
        <w:rPr>
          <w:rFonts w:ascii="Arial" w:hAnsi="Arial" w:cs="Arial"/>
          <w:sz w:val="24"/>
          <w:szCs w:val="24"/>
        </w:rPr>
        <w:t>odontogénicas</w:t>
      </w:r>
      <w:proofErr w:type="spellEnd"/>
      <w:r w:rsidRPr="00650373">
        <w:rPr>
          <w:rFonts w:ascii="Arial" w:hAnsi="Arial" w:cs="Arial"/>
          <w:sz w:val="24"/>
          <w:szCs w:val="24"/>
        </w:rPr>
        <w:t xml:space="preserve">. </w:t>
      </w:r>
    </w:p>
    <w:p w:rsidR="00DD2B71" w:rsidRPr="00650373" w:rsidRDefault="00DD2B71" w:rsidP="00650373">
      <w:pPr>
        <w:spacing w:line="360" w:lineRule="auto"/>
        <w:jc w:val="both"/>
        <w:rPr>
          <w:rFonts w:ascii="Arial" w:hAnsi="Arial" w:cs="Arial"/>
          <w:sz w:val="24"/>
          <w:szCs w:val="24"/>
        </w:rPr>
      </w:pPr>
      <w:r w:rsidRPr="00650373">
        <w:rPr>
          <w:rFonts w:ascii="Arial" w:hAnsi="Arial" w:cs="Arial"/>
          <w:sz w:val="24"/>
          <w:szCs w:val="24"/>
        </w:rPr>
        <w:t xml:space="preserve">La Organización Mundial de la Salud (OMS) advierte acerca de las complicaciones potencialmente graves que puede originar un diente enfermo, dado que el absceso </w:t>
      </w:r>
      <w:proofErr w:type="spellStart"/>
      <w:r w:rsidRPr="00650373">
        <w:rPr>
          <w:rFonts w:ascii="Arial" w:hAnsi="Arial" w:cs="Arial"/>
          <w:sz w:val="24"/>
          <w:szCs w:val="24"/>
        </w:rPr>
        <w:t>dentoalveolar</w:t>
      </w:r>
      <w:proofErr w:type="spellEnd"/>
      <w:r w:rsidR="00E57A9D" w:rsidRPr="00650373">
        <w:rPr>
          <w:rFonts w:ascii="Arial" w:hAnsi="Arial" w:cs="Arial"/>
          <w:sz w:val="24"/>
          <w:szCs w:val="24"/>
        </w:rPr>
        <w:t>,</w:t>
      </w:r>
      <w:r w:rsidRPr="00650373">
        <w:rPr>
          <w:rFonts w:ascii="Arial" w:hAnsi="Arial" w:cs="Arial"/>
          <w:sz w:val="24"/>
          <w:szCs w:val="24"/>
        </w:rPr>
        <w:t xml:space="preserve"> es una complicación de la caries dental que permite el paso de bacterias a la pulpa del diente ocasionando pulpitis, la afectación del hueso alveolar y en </w:t>
      </w:r>
      <w:r w:rsidRPr="00650373">
        <w:rPr>
          <w:rFonts w:ascii="Arial" w:hAnsi="Arial" w:cs="Arial"/>
          <w:sz w:val="24"/>
          <w:szCs w:val="24"/>
        </w:rPr>
        <w:lastRenderedPageBreak/>
        <w:t xml:space="preserve">ocasiones puede evolucionar a un absceso </w:t>
      </w:r>
      <w:proofErr w:type="spellStart"/>
      <w:r w:rsidRPr="00650373">
        <w:rPr>
          <w:rFonts w:ascii="Arial" w:hAnsi="Arial" w:cs="Arial"/>
          <w:sz w:val="24"/>
          <w:szCs w:val="24"/>
        </w:rPr>
        <w:t>subperióstico</w:t>
      </w:r>
      <w:proofErr w:type="spellEnd"/>
      <w:r w:rsidRPr="00650373">
        <w:rPr>
          <w:rFonts w:ascii="Arial" w:hAnsi="Arial" w:cs="Arial"/>
          <w:sz w:val="24"/>
          <w:szCs w:val="24"/>
        </w:rPr>
        <w:t xml:space="preserve"> con la posterior diseminación de la infección hacia estructuras o espacios anatómicos vecinos o lejanos. </w:t>
      </w:r>
    </w:p>
    <w:p w:rsidR="00A33139" w:rsidRPr="00650373" w:rsidRDefault="00A33139" w:rsidP="00650373">
      <w:pPr>
        <w:spacing w:line="360" w:lineRule="auto"/>
        <w:jc w:val="both"/>
        <w:rPr>
          <w:rFonts w:ascii="Arial" w:hAnsi="Arial" w:cs="Arial"/>
          <w:sz w:val="24"/>
          <w:szCs w:val="24"/>
        </w:rPr>
      </w:pPr>
      <w:r w:rsidRPr="00650373">
        <w:rPr>
          <w:rFonts w:ascii="Arial" w:hAnsi="Arial" w:cs="Arial"/>
          <w:sz w:val="24"/>
          <w:szCs w:val="24"/>
        </w:rPr>
        <w:t xml:space="preserve">Desde los tiempos de Hipócrates fue establecido que es más fácil prevenir las enfermedades que curarlas; sin embargo, para su prevención es imprescindible conocer bien los factores y las condiciones del surgimiento de las enfermedades más difundidas y peligrosas. Se considera que la infección de la pulpa, la infección </w:t>
      </w:r>
      <w:proofErr w:type="spellStart"/>
      <w:r w:rsidRPr="00650373">
        <w:rPr>
          <w:rFonts w:ascii="Arial" w:hAnsi="Arial" w:cs="Arial"/>
          <w:sz w:val="24"/>
          <w:szCs w:val="24"/>
        </w:rPr>
        <w:t>periapical</w:t>
      </w:r>
      <w:proofErr w:type="spellEnd"/>
      <w:r w:rsidRPr="00650373">
        <w:rPr>
          <w:rFonts w:ascii="Arial" w:hAnsi="Arial" w:cs="Arial"/>
          <w:sz w:val="24"/>
          <w:szCs w:val="24"/>
        </w:rPr>
        <w:t xml:space="preserve"> y la consiguiente reacción tisular, son probablemente una ocurrencia biológica más antigua y más generalizada que la caries dental. </w:t>
      </w:r>
    </w:p>
    <w:p w:rsidR="00A33139" w:rsidRPr="00650373" w:rsidRDefault="00A33139" w:rsidP="00650373">
      <w:pPr>
        <w:autoSpaceDE w:val="0"/>
        <w:autoSpaceDN w:val="0"/>
        <w:adjustRightInd w:val="0"/>
        <w:spacing w:before="28" w:after="28" w:line="360" w:lineRule="auto"/>
        <w:jc w:val="both"/>
        <w:rPr>
          <w:rFonts w:ascii="Arial" w:hAnsi="Arial" w:cs="Arial"/>
          <w:sz w:val="24"/>
          <w:szCs w:val="24"/>
        </w:rPr>
      </w:pPr>
      <w:r w:rsidRPr="00650373">
        <w:rPr>
          <w:rFonts w:ascii="Arial" w:hAnsi="Arial" w:cs="Arial"/>
          <w:sz w:val="24"/>
          <w:szCs w:val="24"/>
        </w:rPr>
        <w:t xml:space="preserve">En la actualidad, gran parte de los tratamientos que se realizan en la clínica son debidos a condiciones patológicas que afectan la pulpa y al </w:t>
      </w:r>
      <w:proofErr w:type="spellStart"/>
      <w:r w:rsidRPr="00650373">
        <w:rPr>
          <w:rFonts w:ascii="Arial" w:hAnsi="Arial" w:cs="Arial"/>
          <w:sz w:val="24"/>
          <w:szCs w:val="24"/>
        </w:rPr>
        <w:t>periápice</w:t>
      </w:r>
      <w:proofErr w:type="spellEnd"/>
      <w:r w:rsidRPr="00650373">
        <w:rPr>
          <w:rFonts w:ascii="Arial" w:hAnsi="Arial" w:cs="Arial"/>
          <w:sz w:val="24"/>
          <w:szCs w:val="24"/>
        </w:rPr>
        <w:t xml:space="preserve"> del diente. Aunque la pulpa dental comparte muchas propiedades con otros tejidos conectivos del organismo, su peculiar localización la dota de importantes características especiales.</w:t>
      </w:r>
    </w:p>
    <w:p w:rsidR="00A33139" w:rsidRPr="00650373" w:rsidRDefault="00A33139" w:rsidP="00650373">
      <w:pPr>
        <w:autoSpaceDE w:val="0"/>
        <w:autoSpaceDN w:val="0"/>
        <w:adjustRightInd w:val="0"/>
        <w:spacing w:before="28" w:after="28" w:line="360" w:lineRule="auto"/>
        <w:jc w:val="both"/>
        <w:rPr>
          <w:rFonts w:ascii="Arial" w:hAnsi="Arial" w:cs="Arial"/>
          <w:sz w:val="24"/>
          <w:szCs w:val="24"/>
          <w:vertAlign w:val="superscript"/>
        </w:rPr>
      </w:pPr>
      <w:r w:rsidRPr="00650373">
        <w:rPr>
          <w:rFonts w:ascii="Arial" w:hAnsi="Arial" w:cs="Arial"/>
          <w:sz w:val="24"/>
          <w:szCs w:val="24"/>
        </w:rPr>
        <w:t xml:space="preserve">La mayoría de las urgencias en las clínicas estomatológicas cubanas se deben a patologías </w:t>
      </w:r>
      <w:proofErr w:type="spellStart"/>
      <w:r w:rsidRPr="00650373">
        <w:rPr>
          <w:rFonts w:ascii="Arial" w:hAnsi="Arial" w:cs="Arial"/>
          <w:sz w:val="24"/>
          <w:szCs w:val="24"/>
        </w:rPr>
        <w:t>periapicales</w:t>
      </w:r>
      <w:proofErr w:type="spellEnd"/>
      <w:r w:rsidRPr="00650373">
        <w:rPr>
          <w:rFonts w:ascii="Arial" w:hAnsi="Arial" w:cs="Arial"/>
          <w:sz w:val="24"/>
          <w:szCs w:val="24"/>
        </w:rPr>
        <w:t>, pues a pesar de las medidas profilácticas, preventivas y curativas en función de la caries dental, esta sigue siendo la enfermedad que se encuentra más diseminada en los seres humanos con una prevalencia promedio de 90 %. Su comportamiento varía entre los países e influye el estilo de vida, el medio y el sistema de salud.</w:t>
      </w:r>
    </w:p>
    <w:p w:rsidR="00A33139" w:rsidRPr="00650373" w:rsidRDefault="00A33139" w:rsidP="00650373">
      <w:pPr>
        <w:spacing w:line="360" w:lineRule="auto"/>
        <w:jc w:val="both"/>
        <w:rPr>
          <w:rFonts w:ascii="Arial" w:hAnsi="Arial" w:cs="Arial"/>
          <w:sz w:val="24"/>
          <w:szCs w:val="24"/>
        </w:rPr>
      </w:pPr>
      <w:r w:rsidRPr="00650373">
        <w:rPr>
          <w:rFonts w:ascii="Arial" w:hAnsi="Arial" w:cs="Arial"/>
          <w:sz w:val="24"/>
          <w:szCs w:val="24"/>
        </w:rPr>
        <w:t>En la provincia de Matanzas, al igual que en el resto del país, existe una red de servicios estomatológicos a disposición de la población, que su misión es preservar</w:t>
      </w:r>
      <w:r w:rsidR="000970FD" w:rsidRPr="00650373">
        <w:rPr>
          <w:rFonts w:ascii="Arial" w:hAnsi="Arial" w:cs="Arial"/>
          <w:sz w:val="24"/>
          <w:szCs w:val="24"/>
        </w:rPr>
        <w:t xml:space="preserve"> la salud bucal de la población</w:t>
      </w:r>
      <w:r w:rsidRPr="00650373">
        <w:rPr>
          <w:rFonts w:ascii="Arial" w:hAnsi="Arial" w:cs="Arial"/>
          <w:sz w:val="24"/>
          <w:szCs w:val="24"/>
        </w:rPr>
        <w:t xml:space="preserve">. La incidencia </w:t>
      </w:r>
      <w:r w:rsidR="000970FD" w:rsidRPr="00650373">
        <w:rPr>
          <w:rFonts w:ascii="Arial" w:hAnsi="Arial" w:cs="Arial"/>
          <w:sz w:val="24"/>
          <w:szCs w:val="24"/>
        </w:rPr>
        <w:t xml:space="preserve"> de problemas </w:t>
      </w:r>
      <w:proofErr w:type="spellStart"/>
      <w:r w:rsidR="000970FD" w:rsidRPr="00650373">
        <w:rPr>
          <w:rFonts w:ascii="Arial" w:hAnsi="Arial" w:cs="Arial"/>
          <w:sz w:val="24"/>
          <w:szCs w:val="24"/>
        </w:rPr>
        <w:t>periapicales</w:t>
      </w:r>
      <w:proofErr w:type="spellEnd"/>
      <w:r w:rsidR="000970FD" w:rsidRPr="00650373">
        <w:rPr>
          <w:rFonts w:ascii="Arial" w:hAnsi="Arial" w:cs="Arial"/>
          <w:sz w:val="24"/>
          <w:szCs w:val="24"/>
        </w:rPr>
        <w:t xml:space="preserve"> </w:t>
      </w:r>
      <w:r w:rsidRPr="00650373">
        <w:rPr>
          <w:rFonts w:ascii="Arial" w:hAnsi="Arial" w:cs="Arial"/>
          <w:sz w:val="24"/>
          <w:szCs w:val="24"/>
        </w:rPr>
        <w:t>demuestra que las medidas y acciones de promoción y prevención de salud no son suficiente</w:t>
      </w:r>
      <w:r w:rsidR="000970FD" w:rsidRPr="00650373">
        <w:rPr>
          <w:rFonts w:ascii="Arial" w:hAnsi="Arial" w:cs="Arial"/>
          <w:sz w:val="24"/>
          <w:szCs w:val="24"/>
        </w:rPr>
        <w:t>s a nivel de servicios básicos.</w:t>
      </w:r>
    </w:p>
    <w:p w:rsidR="003938E6" w:rsidRPr="00650373" w:rsidRDefault="003938E6" w:rsidP="00650373">
      <w:pPr>
        <w:autoSpaceDE w:val="0"/>
        <w:autoSpaceDN w:val="0"/>
        <w:adjustRightInd w:val="0"/>
        <w:spacing w:after="0" w:line="360" w:lineRule="auto"/>
        <w:jc w:val="both"/>
        <w:rPr>
          <w:rFonts w:ascii="Arial" w:hAnsi="Arial" w:cs="Arial"/>
          <w:sz w:val="24"/>
          <w:szCs w:val="24"/>
          <w:lang w:val="es-MX"/>
        </w:rPr>
      </w:pPr>
      <w:r w:rsidRPr="00650373">
        <w:rPr>
          <w:rFonts w:ascii="Arial" w:hAnsi="Arial" w:cs="Arial"/>
          <w:sz w:val="24"/>
          <w:szCs w:val="24"/>
        </w:rPr>
        <w:t xml:space="preserve">Las patologías </w:t>
      </w:r>
      <w:proofErr w:type="spellStart"/>
      <w:r w:rsidR="00E12D9B" w:rsidRPr="00650373">
        <w:rPr>
          <w:rFonts w:ascii="Arial" w:hAnsi="Arial" w:cs="Arial"/>
          <w:sz w:val="24"/>
          <w:szCs w:val="24"/>
        </w:rPr>
        <w:t>periapicales</w:t>
      </w:r>
      <w:proofErr w:type="spellEnd"/>
      <w:r w:rsidR="00E12D9B" w:rsidRPr="00650373">
        <w:rPr>
          <w:rFonts w:ascii="Arial" w:hAnsi="Arial" w:cs="Arial"/>
          <w:sz w:val="24"/>
          <w:szCs w:val="24"/>
        </w:rPr>
        <w:t xml:space="preserve"> es una  enfermedad que más lleva</w:t>
      </w:r>
      <w:r w:rsidRPr="00650373">
        <w:rPr>
          <w:rFonts w:ascii="Arial" w:hAnsi="Arial" w:cs="Arial"/>
          <w:sz w:val="24"/>
          <w:szCs w:val="24"/>
        </w:rPr>
        <w:t xml:space="preserve"> a los pacientes a acudir a una consulta de  estomatología debido a su sintomatología. Es de gran importancia realizar un correcto diagnóstico en este momento para brindar la terapéutica adecuada. Se les debe brindar una atención inmediata a los pacientes que a ella acuden, ya que muchas afecciones, además de producir dolor y molestias, pueden llegar a convertirse en complicaciones que afecten su estado de salud general. </w:t>
      </w:r>
    </w:p>
    <w:p w:rsidR="000970FD" w:rsidRPr="00650373" w:rsidRDefault="003938E6" w:rsidP="00650373">
      <w:pPr>
        <w:autoSpaceDE w:val="0"/>
        <w:autoSpaceDN w:val="0"/>
        <w:adjustRightInd w:val="0"/>
        <w:spacing w:after="0" w:line="360" w:lineRule="auto"/>
        <w:jc w:val="both"/>
        <w:rPr>
          <w:rFonts w:ascii="Arial" w:eastAsia="Times New Roman" w:hAnsi="Arial" w:cs="Arial"/>
          <w:sz w:val="24"/>
          <w:szCs w:val="24"/>
        </w:rPr>
      </w:pPr>
      <w:r w:rsidRPr="00650373">
        <w:rPr>
          <w:rFonts w:ascii="Arial" w:hAnsi="Arial" w:cs="Arial"/>
          <w:sz w:val="24"/>
          <w:szCs w:val="24"/>
        </w:rPr>
        <w:lastRenderedPageBreak/>
        <w:t>L</w:t>
      </w:r>
      <w:r w:rsidR="000970FD" w:rsidRPr="00650373">
        <w:rPr>
          <w:rFonts w:ascii="Arial" w:hAnsi="Arial" w:cs="Arial"/>
          <w:sz w:val="24"/>
          <w:szCs w:val="24"/>
        </w:rPr>
        <w:t>a</w:t>
      </w:r>
      <w:r w:rsidRPr="00650373">
        <w:rPr>
          <w:rFonts w:ascii="Arial" w:hAnsi="Arial" w:cs="Arial"/>
          <w:sz w:val="24"/>
          <w:szCs w:val="24"/>
        </w:rPr>
        <w:t xml:space="preserve"> </w:t>
      </w:r>
      <w:r w:rsidR="000970FD" w:rsidRPr="00650373">
        <w:rPr>
          <w:rFonts w:ascii="Arial" w:hAnsi="Arial" w:cs="Arial"/>
          <w:sz w:val="24"/>
          <w:szCs w:val="24"/>
        </w:rPr>
        <w:t xml:space="preserve"> elevada incidencia </w:t>
      </w:r>
      <w:r w:rsidRPr="00650373">
        <w:rPr>
          <w:rFonts w:ascii="Arial" w:hAnsi="Arial" w:cs="Arial"/>
          <w:sz w:val="24"/>
          <w:szCs w:val="24"/>
        </w:rPr>
        <w:t xml:space="preserve">de atención a </w:t>
      </w:r>
      <w:r w:rsidR="000970FD" w:rsidRPr="00650373">
        <w:rPr>
          <w:rFonts w:ascii="Arial" w:hAnsi="Arial" w:cs="Arial"/>
          <w:sz w:val="24"/>
          <w:szCs w:val="24"/>
        </w:rPr>
        <w:t xml:space="preserve"> pa</w:t>
      </w:r>
      <w:r w:rsidR="00E12D9B" w:rsidRPr="00650373">
        <w:rPr>
          <w:rFonts w:ascii="Arial" w:hAnsi="Arial" w:cs="Arial"/>
          <w:sz w:val="24"/>
          <w:szCs w:val="24"/>
        </w:rPr>
        <w:t xml:space="preserve">cientes con patologías </w:t>
      </w:r>
      <w:proofErr w:type="spellStart"/>
      <w:r w:rsidR="000970FD" w:rsidRPr="00650373">
        <w:rPr>
          <w:rFonts w:ascii="Arial" w:hAnsi="Arial" w:cs="Arial"/>
          <w:sz w:val="24"/>
          <w:szCs w:val="24"/>
        </w:rPr>
        <w:t>periapicales</w:t>
      </w:r>
      <w:proofErr w:type="spellEnd"/>
      <w:r w:rsidR="000970FD" w:rsidRPr="00650373">
        <w:rPr>
          <w:rFonts w:ascii="Arial" w:hAnsi="Arial" w:cs="Arial"/>
          <w:sz w:val="24"/>
          <w:szCs w:val="24"/>
        </w:rPr>
        <w:t xml:space="preserve"> diagnosticados en los servicios de urgencia</w:t>
      </w:r>
      <w:r w:rsidRPr="00650373">
        <w:rPr>
          <w:rFonts w:ascii="Arial" w:hAnsi="Arial" w:cs="Arial"/>
          <w:sz w:val="24"/>
          <w:szCs w:val="24"/>
        </w:rPr>
        <w:t xml:space="preserve"> del municipio de Calimete y</w:t>
      </w:r>
      <w:r w:rsidR="000970FD" w:rsidRPr="00650373">
        <w:rPr>
          <w:rFonts w:ascii="Arial" w:hAnsi="Arial" w:cs="Arial"/>
          <w:sz w:val="24"/>
          <w:szCs w:val="24"/>
        </w:rPr>
        <w:t xml:space="preserve"> respondiendo  a las prioridades de investigac</w:t>
      </w:r>
      <w:r w:rsidRPr="00650373">
        <w:rPr>
          <w:rFonts w:ascii="Arial" w:hAnsi="Arial" w:cs="Arial"/>
          <w:sz w:val="24"/>
          <w:szCs w:val="24"/>
        </w:rPr>
        <w:t xml:space="preserve">ión </w:t>
      </w:r>
      <w:r w:rsidR="000970FD" w:rsidRPr="00650373">
        <w:rPr>
          <w:rFonts w:ascii="Arial" w:hAnsi="Arial" w:cs="Arial"/>
          <w:sz w:val="24"/>
          <w:szCs w:val="24"/>
        </w:rPr>
        <w:t xml:space="preserve">del programa </w:t>
      </w:r>
      <w:r w:rsidRPr="00650373">
        <w:rPr>
          <w:rFonts w:ascii="Arial" w:hAnsi="Arial" w:cs="Arial"/>
          <w:sz w:val="24"/>
          <w:szCs w:val="24"/>
        </w:rPr>
        <w:t xml:space="preserve"> “Atención Estomatológica”,</w:t>
      </w:r>
      <w:r w:rsidR="000970FD" w:rsidRPr="00650373">
        <w:rPr>
          <w:rFonts w:ascii="Arial" w:hAnsi="Arial" w:cs="Arial"/>
          <w:sz w:val="24"/>
          <w:szCs w:val="24"/>
        </w:rPr>
        <w:t xml:space="preserve"> sirve de motivación para la realización de esta investigació</w:t>
      </w:r>
      <w:r w:rsidRPr="00650373">
        <w:rPr>
          <w:rFonts w:ascii="Arial" w:hAnsi="Arial" w:cs="Arial"/>
          <w:sz w:val="24"/>
          <w:szCs w:val="24"/>
        </w:rPr>
        <w:t>n</w:t>
      </w:r>
      <w:r w:rsidR="000970FD" w:rsidRPr="00650373">
        <w:rPr>
          <w:rFonts w:ascii="Arial" w:hAnsi="Arial" w:cs="Arial"/>
          <w:sz w:val="24"/>
          <w:szCs w:val="24"/>
          <w:lang w:val="es-MX"/>
        </w:rPr>
        <w:t>.</w:t>
      </w:r>
      <w:r w:rsidRPr="00650373">
        <w:rPr>
          <w:rFonts w:ascii="Arial" w:hAnsi="Arial" w:cs="Arial"/>
          <w:sz w:val="24"/>
          <w:szCs w:val="24"/>
          <w:lang w:val="es-MX"/>
        </w:rPr>
        <w:t xml:space="preserve"> </w:t>
      </w:r>
      <w:r w:rsidR="000970FD" w:rsidRPr="00650373">
        <w:rPr>
          <w:rFonts w:ascii="Arial" w:hAnsi="Arial" w:cs="Arial"/>
          <w:sz w:val="24"/>
          <w:szCs w:val="24"/>
          <w:lang w:val="es-MX"/>
        </w:rPr>
        <w:t>Se desconoce la etiología del incremento de la prevale</w:t>
      </w:r>
      <w:r w:rsidR="00E12D9B" w:rsidRPr="00650373">
        <w:rPr>
          <w:rFonts w:ascii="Arial" w:hAnsi="Arial" w:cs="Arial"/>
          <w:sz w:val="24"/>
          <w:szCs w:val="24"/>
          <w:lang w:val="es-MX"/>
        </w:rPr>
        <w:t xml:space="preserve">ncia de los procesos </w:t>
      </w:r>
      <w:proofErr w:type="spellStart"/>
      <w:r w:rsidR="000970FD" w:rsidRPr="00650373">
        <w:rPr>
          <w:rFonts w:ascii="Arial" w:hAnsi="Arial" w:cs="Arial"/>
          <w:sz w:val="24"/>
          <w:szCs w:val="24"/>
          <w:lang w:val="es-MX"/>
        </w:rPr>
        <w:t>periapicales</w:t>
      </w:r>
      <w:proofErr w:type="spellEnd"/>
      <w:r w:rsidR="000970FD" w:rsidRPr="00650373">
        <w:rPr>
          <w:rFonts w:ascii="Arial" w:hAnsi="Arial" w:cs="Arial"/>
          <w:sz w:val="24"/>
          <w:szCs w:val="24"/>
          <w:lang w:val="es-MX"/>
        </w:rPr>
        <w:t xml:space="preserve"> en el polic</w:t>
      </w:r>
      <w:r w:rsidR="00E12D9B" w:rsidRPr="00650373">
        <w:rPr>
          <w:rFonts w:ascii="Arial" w:hAnsi="Arial" w:cs="Arial"/>
          <w:sz w:val="24"/>
          <w:szCs w:val="24"/>
          <w:lang w:val="es-MX"/>
        </w:rPr>
        <w:t xml:space="preserve">línico Tamara Bunke de Calimete, y como </w:t>
      </w:r>
      <w:r w:rsidR="00E12D9B" w:rsidRPr="00650373">
        <w:rPr>
          <w:rFonts w:ascii="Arial" w:eastAsia="Times New Roman" w:hAnsi="Arial" w:cs="Arial"/>
          <w:sz w:val="24"/>
          <w:szCs w:val="24"/>
        </w:rPr>
        <w:t xml:space="preserve">objetivo poder determinar la presencia de pacientes afectados por enfermedades </w:t>
      </w:r>
      <w:proofErr w:type="spellStart"/>
      <w:r w:rsidR="00E12D9B" w:rsidRPr="00650373">
        <w:rPr>
          <w:rFonts w:ascii="Arial" w:eastAsia="Times New Roman" w:hAnsi="Arial" w:cs="Arial"/>
          <w:sz w:val="24"/>
          <w:szCs w:val="24"/>
        </w:rPr>
        <w:t>periapicales</w:t>
      </w:r>
      <w:proofErr w:type="spellEnd"/>
      <w:r w:rsidR="00E12D9B" w:rsidRPr="00650373">
        <w:rPr>
          <w:rFonts w:ascii="Arial" w:eastAsia="Times New Roman" w:hAnsi="Arial" w:cs="Arial"/>
          <w:sz w:val="24"/>
          <w:szCs w:val="24"/>
        </w:rPr>
        <w:t xml:space="preserve"> en consulta estomatológica.</w:t>
      </w:r>
    </w:p>
    <w:p w:rsidR="000970FD" w:rsidRPr="00650373" w:rsidRDefault="000970FD" w:rsidP="00650373">
      <w:pPr>
        <w:autoSpaceDE w:val="0"/>
        <w:autoSpaceDN w:val="0"/>
        <w:adjustRightInd w:val="0"/>
        <w:spacing w:after="0" w:line="360" w:lineRule="auto"/>
        <w:jc w:val="both"/>
        <w:rPr>
          <w:rFonts w:ascii="Arial" w:eastAsia="Times New Roman" w:hAnsi="Arial" w:cs="Arial"/>
          <w:sz w:val="24"/>
          <w:szCs w:val="24"/>
        </w:rPr>
      </w:pPr>
    </w:p>
    <w:p w:rsidR="00D7548B" w:rsidRPr="00650373" w:rsidRDefault="00D7548B" w:rsidP="00650373">
      <w:pPr>
        <w:autoSpaceDE w:val="0"/>
        <w:autoSpaceDN w:val="0"/>
        <w:adjustRightInd w:val="0"/>
        <w:spacing w:after="0" w:line="360" w:lineRule="auto"/>
        <w:jc w:val="both"/>
        <w:rPr>
          <w:rFonts w:ascii="Arial" w:eastAsia="Times New Roman" w:hAnsi="Arial" w:cs="Arial"/>
          <w:sz w:val="24"/>
          <w:szCs w:val="24"/>
        </w:rPr>
      </w:pPr>
      <w:r w:rsidRPr="00650373">
        <w:rPr>
          <w:rFonts w:ascii="Arial" w:hAnsi="Arial" w:cs="Arial"/>
          <w:sz w:val="24"/>
          <w:szCs w:val="24"/>
        </w:rPr>
        <w:t xml:space="preserve">Diseño </w:t>
      </w:r>
      <w:r w:rsidRPr="00650373">
        <w:rPr>
          <w:rFonts w:ascii="Arial" w:eastAsia="Times New Roman" w:hAnsi="Arial" w:cs="Arial"/>
          <w:sz w:val="24"/>
          <w:szCs w:val="24"/>
        </w:rPr>
        <w:t xml:space="preserve"> </w:t>
      </w:r>
      <w:r w:rsidRPr="00650373">
        <w:rPr>
          <w:rFonts w:ascii="Arial" w:hAnsi="Arial" w:cs="Arial"/>
          <w:sz w:val="24"/>
          <w:szCs w:val="24"/>
        </w:rPr>
        <w:t>metodológico:</w:t>
      </w:r>
      <w:r w:rsidRPr="00650373">
        <w:rPr>
          <w:rFonts w:ascii="Arial" w:eastAsia="Times New Roman" w:hAnsi="Arial" w:cs="Arial"/>
          <w:sz w:val="24"/>
          <w:szCs w:val="24"/>
        </w:rPr>
        <w:t xml:space="preserve"> </w:t>
      </w:r>
    </w:p>
    <w:p w:rsidR="00ED41E5" w:rsidRPr="00650373" w:rsidRDefault="00D7548B" w:rsidP="00650373">
      <w:pPr>
        <w:spacing w:line="360" w:lineRule="auto"/>
        <w:jc w:val="both"/>
        <w:rPr>
          <w:rFonts w:ascii="Arial" w:eastAsia="Arial" w:hAnsi="Arial" w:cs="Arial"/>
          <w:sz w:val="24"/>
          <w:szCs w:val="24"/>
        </w:rPr>
      </w:pPr>
      <w:r w:rsidRPr="00650373">
        <w:rPr>
          <w:rFonts w:ascii="Arial" w:eastAsia="Times New Roman" w:hAnsi="Arial" w:cs="Arial"/>
          <w:sz w:val="24"/>
          <w:szCs w:val="24"/>
        </w:rPr>
        <w:t>Se realizó un estudio observacional, descriptivo, transversal, durante el período de</w:t>
      </w:r>
      <w:r w:rsidRPr="00650373">
        <w:rPr>
          <w:rFonts w:ascii="Arial" w:eastAsia="Times New Roman" w:hAnsi="Arial" w:cs="Arial"/>
          <w:color w:val="000000"/>
          <w:kern w:val="24"/>
          <w:sz w:val="24"/>
          <w:szCs w:val="24"/>
        </w:rPr>
        <w:t xml:space="preserve"> </w:t>
      </w:r>
      <w:r w:rsidR="000342F2" w:rsidRPr="00650373">
        <w:rPr>
          <w:rFonts w:ascii="Arial" w:eastAsia="Times New Roman" w:hAnsi="Arial" w:cs="Arial"/>
          <w:sz w:val="24"/>
          <w:szCs w:val="24"/>
        </w:rPr>
        <w:t>Enero a Marzo del 2023,</w:t>
      </w:r>
      <w:r w:rsidRPr="00650373">
        <w:rPr>
          <w:rFonts w:ascii="Arial" w:eastAsia="Times New Roman" w:hAnsi="Arial" w:cs="Arial"/>
          <w:sz w:val="24"/>
          <w:szCs w:val="24"/>
        </w:rPr>
        <w:t xml:space="preserve"> </w:t>
      </w:r>
      <w:r w:rsidR="000342F2" w:rsidRPr="00650373">
        <w:rPr>
          <w:rFonts w:ascii="Arial" w:eastAsia="Arial" w:hAnsi="Arial" w:cs="Arial"/>
          <w:sz w:val="24"/>
          <w:szCs w:val="24"/>
        </w:rPr>
        <w:t xml:space="preserve">con la finalidad de determinar la presencia de enfermedad </w:t>
      </w:r>
      <w:proofErr w:type="spellStart"/>
      <w:r w:rsidR="000342F2" w:rsidRPr="00650373">
        <w:rPr>
          <w:rFonts w:ascii="Arial" w:eastAsia="Arial" w:hAnsi="Arial" w:cs="Arial"/>
          <w:sz w:val="24"/>
          <w:szCs w:val="24"/>
        </w:rPr>
        <w:t>periapical</w:t>
      </w:r>
      <w:proofErr w:type="spellEnd"/>
      <w:r w:rsidR="000342F2" w:rsidRPr="00650373">
        <w:rPr>
          <w:rFonts w:ascii="Arial" w:eastAsia="Arial" w:hAnsi="Arial" w:cs="Arial"/>
          <w:sz w:val="24"/>
          <w:szCs w:val="24"/>
        </w:rPr>
        <w:t xml:space="preserve"> en consulta estomatológica durante el período antes señalado.  </w:t>
      </w:r>
    </w:p>
    <w:p w:rsidR="00D7548B" w:rsidRPr="00650373" w:rsidRDefault="00D7548B" w:rsidP="00650373">
      <w:pPr>
        <w:spacing w:line="360" w:lineRule="auto"/>
        <w:jc w:val="both"/>
        <w:rPr>
          <w:rFonts w:ascii="Arial" w:eastAsia="Times New Roman" w:hAnsi="Arial" w:cs="Arial"/>
          <w:bCs/>
          <w:color w:val="000000"/>
          <w:kern w:val="24"/>
          <w:sz w:val="24"/>
          <w:szCs w:val="24"/>
        </w:rPr>
      </w:pPr>
      <w:r w:rsidRPr="00650373">
        <w:rPr>
          <w:rFonts w:ascii="Arial" w:eastAsia="Times New Roman" w:hAnsi="Arial" w:cs="Arial"/>
          <w:sz w:val="24"/>
          <w:szCs w:val="24"/>
        </w:rPr>
        <w:t>El universo fue estudiado en  totalidad y lo conformaron 107 pacientes entre 19 a 59 años de edad que acudieron a consulta estomatológica, y firmaron el consentimiento Informado. Se estudiaron  variables</w:t>
      </w:r>
      <w:r w:rsidRPr="00650373">
        <w:rPr>
          <w:rFonts w:ascii="Arial" w:eastAsia="Times New Roman" w:hAnsi="Arial" w:cs="Arial"/>
          <w:color w:val="000000"/>
          <w:kern w:val="24"/>
          <w:sz w:val="24"/>
          <w:szCs w:val="24"/>
        </w:rPr>
        <w:t xml:space="preserve"> como </w:t>
      </w:r>
      <w:r w:rsidRPr="00650373">
        <w:rPr>
          <w:rFonts w:ascii="Arial" w:eastAsia="Times New Roman" w:hAnsi="Arial" w:cs="Arial"/>
          <w:bCs/>
          <w:color w:val="000000"/>
          <w:kern w:val="24"/>
          <w:sz w:val="24"/>
          <w:szCs w:val="24"/>
        </w:rPr>
        <w:t xml:space="preserve">pacientes afectados, </w:t>
      </w:r>
      <w:r w:rsidRPr="00650373">
        <w:rPr>
          <w:rFonts w:ascii="Arial" w:eastAsia="Times New Roman" w:hAnsi="Arial" w:cs="Arial"/>
          <w:color w:val="000000"/>
          <w:kern w:val="24"/>
          <w:sz w:val="24"/>
          <w:szCs w:val="24"/>
        </w:rPr>
        <w:t>sexo</w:t>
      </w:r>
      <w:r w:rsidRPr="00650373">
        <w:rPr>
          <w:rFonts w:ascii="Arial" w:eastAsia="Times New Roman" w:hAnsi="Arial" w:cs="Arial"/>
          <w:bCs/>
          <w:color w:val="000000"/>
          <w:kern w:val="24"/>
          <w:sz w:val="24"/>
          <w:szCs w:val="24"/>
        </w:rPr>
        <w:t xml:space="preserve">, edad, causas de la enfermedad </w:t>
      </w:r>
      <w:proofErr w:type="spellStart"/>
      <w:r w:rsidRPr="00650373">
        <w:rPr>
          <w:rFonts w:ascii="Arial" w:eastAsia="Times New Roman" w:hAnsi="Arial" w:cs="Arial"/>
          <w:bCs/>
          <w:color w:val="000000"/>
          <w:kern w:val="24"/>
          <w:sz w:val="24"/>
          <w:szCs w:val="24"/>
        </w:rPr>
        <w:t>periapical</w:t>
      </w:r>
      <w:proofErr w:type="spellEnd"/>
      <w:r w:rsidRPr="00650373">
        <w:rPr>
          <w:rFonts w:ascii="Arial" w:eastAsia="Times New Roman" w:hAnsi="Arial" w:cs="Arial"/>
          <w:bCs/>
          <w:color w:val="000000"/>
          <w:kern w:val="24"/>
          <w:sz w:val="24"/>
          <w:szCs w:val="24"/>
        </w:rPr>
        <w:t xml:space="preserve">, clasificación de patologías </w:t>
      </w:r>
      <w:proofErr w:type="spellStart"/>
      <w:r w:rsidRPr="00650373">
        <w:rPr>
          <w:rFonts w:ascii="Arial" w:eastAsia="Times New Roman" w:hAnsi="Arial" w:cs="Arial"/>
          <w:bCs/>
          <w:color w:val="000000"/>
          <w:kern w:val="24"/>
          <w:sz w:val="24"/>
          <w:szCs w:val="24"/>
        </w:rPr>
        <w:t>periapicales</w:t>
      </w:r>
      <w:proofErr w:type="spellEnd"/>
      <w:r w:rsidRPr="00650373">
        <w:rPr>
          <w:rFonts w:ascii="Arial" w:eastAsia="Times New Roman" w:hAnsi="Arial" w:cs="Arial"/>
          <w:bCs/>
          <w:color w:val="000000"/>
          <w:kern w:val="24"/>
          <w:sz w:val="24"/>
          <w:szCs w:val="24"/>
        </w:rPr>
        <w:t>.</w:t>
      </w:r>
      <w:r w:rsidR="00391FC2" w:rsidRPr="00650373">
        <w:rPr>
          <w:rFonts w:ascii="Arial" w:eastAsia="Times New Roman" w:hAnsi="Arial" w:cs="Arial"/>
          <w:bCs/>
          <w:color w:val="000000"/>
          <w:kern w:val="24"/>
          <w:sz w:val="24"/>
          <w:szCs w:val="24"/>
        </w:rPr>
        <w:t xml:space="preserve"> </w:t>
      </w:r>
    </w:p>
    <w:p w:rsidR="00391FC2" w:rsidRPr="00650373" w:rsidRDefault="00391FC2" w:rsidP="00650373">
      <w:pPr>
        <w:suppressAutoHyphens/>
        <w:spacing w:after="0" w:line="360" w:lineRule="auto"/>
        <w:ind w:right="-2"/>
        <w:jc w:val="both"/>
        <w:rPr>
          <w:rFonts w:ascii="Arial" w:eastAsia="Arial" w:hAnsi="Arial" w:cs="Arial"/>
          <w:sz w:val="24"/>
          <w:szCs w:val="24"/>
        </w:rPr>
      </w:pPr>
      <w:r w:rsidRPr="00650373">
        <w:rPr>
          <w:rFonts w:ascii="Arial" w:eastAsia="Arial" w:hAnsi="Arial" w:cs="Arial"/>
          <w:sz w:val="24"/>
          <w:szCs w:val="24"/>
        </w:rPr>
        <w:t xml:space="preserve">Los métodos  que se tuvieron  en cuenta en el desarrollo de la investigación  estarán en correspondencia con sus objetivos  y las tareas investigativas propuestas.  </w:t>
      </w:r>
    </w:p>
    <w:p w:rsidR="00391FC2" w:rsidRPr="00650373" w:rsidRDefault="00391FC2" w:rsidP="00650373">
      <w:pPr>
        <w:suppressAutoHyphens/>
        <w:spacing w:after="0" w:line="360" w:lineRule="auto"/>
        <w:ind w:right="-2"/>
        <w:jc w:val="both"/>
        <w:rPr>
          <w:rFonts w:ascii="Arial" w:eastAsia="Arial" w:hAnsi="Arial" w:cs="Arial"/>
          <w:sz w:val="24"/>
          <w:szCs w:val="24"/>
        </w:rPr>
      </w:pPr>
      <w:r w:rsidRPr="00650373">
        <w:rPr>
          <w:rFonts w:ascii="Arial" w:eastAsia="Arial" w:hAnsi="Arial" w:cs="Arial"/>
          <w:sz w:val="24"/>
          <w:szCs w:val="24"/>
        </w:rPr>
        <w:t xml:space="preserve">Para realizar la investigación se empleó como método general, el Método Filosófico General Dialéctico Materialista ya que parte del conocimiento que aportan las ciencias sobre enfermedad </w:t>
      </w:r>
      <w:proofErr w:type="spellStart"/>
      <w:r w:rsidRPr="00650373">
        <w:rPr>
          <w:rFonts w:ascii="Arial" w:eastAsia="Arial" w:hAnsi="Arial" w:cs="Arial"/>
          <w:sz w:val="24"/>
          <w:szCs w:val="24"/>
        </w:rPr>
        <w:t>periapical</w:t>
      </w:r>
      <w:proofErr w:type="spellEnd"/>
      <w:r w:rsidRPr="00650373">
        <w:rPr>
          <w:rFonts w:ascii="Arial" w:eastAsia="Arial" w:hAnsi="Arial" w:cs="Arial"/>
          <w:sz w:val="24"/>
          <w:szCs w:val="24"/>
        </w:rPr>
        <w:t xml:space="preserve">. </w:t>
      </w:r>
    </w:p>
    <w:p w:rsidR="00391FC2" w:rsidRPr="00650373" w:rsidRDefault="00391FC2" w:rsidP="00650373">
      <w:pPr>
        <w:spacing w:after="0" w:line="360" w:lineRule="auto"/>
        <w:ind w:right="-2"/>
        <w:jc w:val="both"/>
        <w:rPr>
          <w:rFonts w:ascii="Arial" w:eastAsia="Arial" w:hAnsi="Arial" w:cs="Arial"/>
          <w:sz w:val="24"/>
          <w:szCs w:val="24"/>
        </w:rPr>
      </w:pPr>
      <w:r w:rsidRPr="00650373">
        <w:rPr>
          <w:rFonts w:ascii="Arial" w:eastAsia="Arial" w:hAnsi="Arial" w:cs="Arial"/>
          <w:sz w:val="24"/>
          <w:szCs w:val="24"/>
        </w:rPr>
        <w:t xml:space="preserve">Los métodos teóricos  que se utilizaron para realizar la  profundización del conocimiento  y adquirir una  mejor conceptualización de los datos empíricos para lograr su evaluación son: el Análisis; la Síntesis, la Inducción, la Deducción y el Análisis de lo Concreto a lo Abstracto. Con la aplicación de estos métodos se pudo determinar los aspectos esenciales relacionados con enfermedad </w:t>
      </w:r>
      <w:proofErr w:type="spellStart"/>
      <w:r w:rsidRPr="00650373">
        <w:rPr>
          <w:rFonts w:ascii="Arial" w:eastAsia="Arial" w:hAnsi="Arial" w:cs="Arial"/>
          <w:sz w:val="24"/>
          <w:szCs w:val="24"/>
        </w:rPr>
        <w:t>periapical</w:t>
      </w:r>
      <w:proofErr w:type="spellEnd"/>
      <w:r w:rsidRPr="00650373">
        <w:rPr>
          <w:rFonts w:ascii="Arial" w:eastAsia="Arial" w:hAnsi="Arial" w:cs="Arial"/>
          <w:sz w:val="24"/>
          <w:szCs w:val="24"/>
        </w:rPr>
        <w:t>, teniendo en cuenta las variables que se estudiaron en el transcurso de la investigación. Permitiendo la elaboración del marco teórico de la investigación y asumir determinados conceptos.</w:t>
      </w:r>
    </w:p>
    <w:p w:rsidR="00596CAA" w:rsidRPr="00650373" w:rsidRDefault="007458EC" w:rsidP="00650373">
      <w:pPr>
        <w:suppressAutoHyphens/>
        <w:spacing w:after="0" w:line="360" w:lineRule="auto"/>
        <w:ind w:right="-2"/>
        <w:jc w:val="both"/>
        <w:rPr>
          <w:rFonts w:ascii="Arial" w:eastAsia="Arial" w:hAnsi="Arial" w:cs="Arial"/>
          <w:sz w:val="24"/>
          <w:szCs w:val="24"/>
        </w:rPr>
      </w:pPr>
      <w:r w:rsidRPr="00650373">
        <w:rPr>
          <w:rFonts w:ascii="Arial" w:eastAsia="Arial" w:hAnsi="Arial" w:cs="Arial"/>
          <w:sz w:val="24"/>
          <w:szCs w:val="24"/>
        </w:rPr>
        <w:lastRenderedPageBreak/>
        <w:t>También se aplicó</w:t>
      </w:r>
      <w:r w:rsidR="00596CAA" w:rsidRPr="00650373">
        <w:rPr>
          <w:rFonts w:ascii="Arial" w:eastAsia="Arial" w:hAnsi="Arial" w:cs="Arial"/>
          <w:sz w:val="24"/>
          <w:szCs w:val="24"/>
        </w:rPr>
        <w:t xml:space="preserve"> el método Histórico Lógico para la identificación  y estudio de la  trayectoria histórica del problema ci</w:t>
      </w:r>
      <w:r w:rsidRPr="00650373">
        <w:rPr>
          <w:rFonts w:ascii="Arial" w:eastAsia="Arial" w:hAnsi="Arial" w:cs="Arial"/>
          <w:sz w:val="24"/>
          <w:szCs w:val="24"/>
        </w:rPr>
        <w:t>entífico, es decir que permitió</w:t>
      </w:r>
      <w:r w:rsidR="00596CAA" w:rsidRPr="00650373">
        <w:rPr>
          <w:rFonts w:ascii="Arial" w:eastAsia="Arial" w:hAnsi="Arial" w:cs="Arial"/>
          <w:sz w:val="24"/>
          <w:szCs w:val="24"/>
        </w:rPr>
        <w:t xml:space="preserve"> hacer un recorrido por la evolución y desarrollo de la enfermedad.</w:t>
      </w:r>
    </w:p>
    <w:p w:rsidR="00596CAA" w:rsidRPr="00650373" w:rsidRDefault="00596CAA" w:rsidP="00650373">
      <w:pPr>
        <w:spacing w:after="0" w:line="360" w:lineRule="auto"/>
        <w:ind w:right="-2"/>
        <w:jc w:val="both"/>
        <w:rPr>
          <w:rFonts w:ascii="Arial" w:eastAsia="Arial" w:hAnsi="Arial" w:cs="Arial"/>
          <w:sz w:val="24"/>
          <w:szCs w:val="24"/>
        </w:rPr>
      </w:pPr>
      <w:r w:rsidRPr="00650373">
        <w:rPr>
          <w:rFonts w:ascii="Arial" w:eastAsia="Arial" w:hAnsi="Arial" w:cs="Arial"/>
          <w:sz w:val="24"/>
          <w:szCs w:val="24"/>
        </w:rPr>
        <w:t xml:space="preserve">El </w:t>
      </w:r>
      <w:r w:rsidR="007458EC" w:rsidRPr="00650373">
        <w:rPr>
          <w:rFonts w:ascii="Arial" w:eastAsia="Arial" w:hAnsi="Arial" w:cs="Arial"/>
          <w:sz w:val="24"/>
          <w:szCs w:val="24"/>
        </w:rPr>
        <w:t xml:space="preserve">método empírico que se utilizó fue </w:t>
      </w:r>
      <w:r w:rsidRPr="00650373">
        <w:rPr>
          <w:rFonts w:ascii="Arial" w:eastAsia="Arial" w:hAnsi="Arial" w:cs="Arial"/>
          <w:sz w:val="24"/>
          <w:szCs w:val="24"/>
        </w:rPr>
        <w:t xml:space="preserve"> la revisión documental de la Historia Clínica</w:t>
      </w:r>
      <w:r w:rsidR="007458EC" w:rsidRPr="00650373">
        <w:rPr>
          <w:rFonts w:ascii="Arial" w:eastAsia="Arial" w:hAnsi="Arial" w:cs="Arial"/>
          <w:sz w:val="24"/>
          <w:szCs w:val="24"/>
        </w:rPr>
        <w:t>.</w:t>
      </w:r>
    </w:p>
    <w:p w:rsidR="007458EC" w:rsidRPr="00650373" w:rsidRDefault="007458EC" w:rsidP="00650373">
      <w:pPr>
        <w:spacing w:after="0" w:line="360" w:lineRule="auto"/>
        <w:jc w:val="both"/>
        <w:rPr>
          <w:rFonts w:ascii="Arial" w:eastAsia="Arial" w:hAnsi="Arial" w:cs="Arial"/>
          <w:sz w:val="24"/>
          <w:szCs w:val="24"/>
        </w:rPr>
      </w:pPr>
      <w:r w:rsidRPr="00650373">
        <w:rPr>
          <w:rFonts w:ascii="Arial" w:eastAsia="Arial" w:hAnsi="Arial" w:cs="Arial"/>
          <w:sz w:val="24"/>
          <w:szCs w:val="24"/>
        </w:rPr>
        <w:t xml:space="preserve">Recolección de la información  </w:t>
      </w:r>
    </w:p>
    <w:p w:rsidR="007458EC" w:rsidRPr="00650373" w:rsidRDefault="007458EC" w:rsidP="00650373">
      <w:pPr>
        <w:spacing w:after="0" w:line="360" w:lineRule="auto"/>
        <w:jc w:val="both"/>
        <w:rPr>
          <w:rFonts w:ascii="Arial" w:eastAsia="Arial" w:hAnsi="Arial" w:cs="Arial"/>
          <w:sz w:val="24"/>
          <w:szCs w:val="24"/>
        </w:rPr>
      </w:pPr>
      <w:r w:rsidRPr="00650373">
        <w:rPr>
          <w:rFonts w:ascii="Arial" w:eastAsia="Arial" w:hAnsi="Arial" w:cs="Arial"/>
          <w:sz w:val="24"/>
          <w:szCs w:val="24"/>
        </w:rPr>
        <w:t xml:space="preserve">A través de la anamnesis en la confección de la Historia Clínica individual de Atención Primaria se obtuvo información de la edad, sexo y  datos generales de los pacientes que </w:t>
      </w:r>
      <w:r w:rsidR="003761FA" w:rsidRPr="00650373">
        <w:rPr>
          <w:rFonts w:ascii="Arial" w:eastAsia="Arial" w:hAnsi="Arial" w:cs="Arial"/>
          <w:sz w:val="24"/>
          <w:szCs w:val="24"/>
        </w:rPr>
        <w:t>acudieron</w:t>
      </w:r>
      <w:r w:rsidRPr="00650373">
        <w:rPr>
          <w:rFonts w:ascii="Arial" w:eastAsia="Arial" w:hAnsi="Arial" w:cs="Arial"/>
          <w:sz w:val="24"/>
          <w:szCs w:val="24"/>
        </w:rPr>
        <w:t xml:space="preserve"> en el tiempo comprendido y clasificaban en el </w:t>
      </w:r>
      <w:r w:rsidR="003761FA" w:rsidRPr="00650373">
        <w:rPr>
          <w:rFonts w:ascii="Arial" w:eastAsia="Arial" w:hAnsi="Arial" w:cs="Arial"/>
          <w:sz w:val="24"/>
          <w:szCs w:val="24"/>
        </w:rPr>
        <w:t>diagnostico</w:t>
      </w:r>
      <w:r w:rsidRPr="00650373">
        <w:rPr>
          <w:rFonts w:ascii="Arial" w:eastAsia="Arial" w:hAnsi="Arial" w:cs="Arial"/>
          <w:sz w:val="24"/>
          <w:szCs w:val="24"/>
        </w:rPr>
        <w:t xml:space="preserve"> de </w:t>
      </w:r>
      <w:r w:rsidR="003761FA" w:rsidRPr="00650373">
        <w:rPr>
          <w:rFonts w:ascii="Arial" w:eastAsia="Arial" w:hAnsi="Arial" w:cs="Arial"/>
          <w:sz w:val="24"/>
          <w:szCs w:val="24"/>
        </w:rPr>
        <w:t>patologías</w:t>
      </w:r>
      <w:r w:rsidRPr="00650373">
        <w:rPr>
          <w:rFonts w:ascii="Arial" w:eastAsia="Arial" w:hAnsi="Arial" w:cs="Arial"/>
          <w:sz w:val="24"/>
          <w:szCs w:val="24"/>
        </w:rPr>
        <w:t xml:space="preserve"> </w:t>
      </w:r>
      <w:proofErr w:type="spellStart"/>
      <w:r w:rsidRPr="00650373">
        <w:rPr>
          <w:rFonts w:ascii="Arial" w:eastAsia="Arial" w:hAnsi="Arial" w:cs="Arial"/>
          <w:sz w:val="24"/>
          <w:szCs w:val="24"/>
        </w:rPr>
        <w:t>periapicales</w:t>
      </w:r>
      <w:proofErr w:type="spellEnd"/>
      <w:r w:rsidRPr="00650373">
        <w:rPr>
          <w:rFonts w:ascii="Arial" w:eastAsia="Arial" w:hAnsi="Arial" w:cs="Arial"/>
          <w:sz w:val="24"/>
          <w:szCs w:val="24"/>
        </w:rPr>
        <w:t>.</w:t>
      </w:r>
    </w:p>
    <w:p w:rsidR="00A32CEE" w:rsidRDefault="007458EC" w:rsidP="00A32CEE">
      <w:pPr>
        <w:spacing w:after="0" w:line="360" w:lineRule="auto"/>
        <w:jc w:val="both"/>
        <w:rPr>
          <w:rFonts w:ascii="Arial" w:eastAsia="Arial" w:hAnsi="Arial" w:cs="Arial"/>
          <w:sz w:val="24"/>
          <w:szCs w:val="24"/>
        </w:rPr>
      </w:pPr>
      <w:r w:rsidRPr="00650373">
        <w:rPr>
          <w:rFonts w:ascii="Arial" w:eastAsia="Arial" w:hAnsi="Arial" w:cs="Arial"/>
          <w:sz w:val="24"/>
          <w:szCs w:val="24"/>
        </w:rPr>
        <w:t xml:space="preserve">Se realizó el interrogatorio y examen clínico a la muestra seleccionada en busca de clasificar el tipo de enfermedades </w:t>
      </w:r>
      <w:proofErr w:type="spellStart"/>
      <w:r w:rsidRPr="00650373">
        <w:rPr>
          <w:rFonts w:ascii="Arial" w:eastAsia="Arial" w:hAnsi="Arial" w:cs="Arial"/>
          <w:sz w:val="24"/>
          <w:szCs w:val="24"/>
        </w:rPr>
        <w:t>periapicales</w:t>
      </w:r>
      <w:proofErr w:type="spellEnd"/>
      <w:r w:rsidRPr="00650373">
        <w:rPr>
          <w:rFonts w:ascii="Arial" w:eastAsia="Arial" w:hAnsi="Arial" w:cs="Arial"/>
          <w:sz w:val="24"/>
          <w:szCs w:val="24"/>
        </w:rPr>
        <w:t>, también se determinaron los factores causales. El examen bucal se realizó en el sillón dental con luz artificial, mediante del sets de clasificación (espejo, pinza y explorador).</w:t>
      </w:r>
    </w:p>
    <w:p w:rsidR="00A32CEE" w:rsidRDefault="00A32CEE" w:rsidP="00A32CEE">
      <w:pPr>
        <w:spacing w:after="0" w:line="360" w:lineRule="auto"/>
        <w:jc w:val="both"/>
        <w:rPr>
          <w:rFonts w:ascii="Arial" w:eastAsia="Arial" w:hAnsi="Arial" w:cs="Arial"/>
          <w:sz w:val="24"/>
          <w:szCs w:val="24"/>
        </w:rPr>
      </w:pPr>
    </w:p>
    <w:p w:rsidR="007458EC" w:rsidRPr="00650373" w:rsidRDefault="00A32CEE" w:rsidP="00A32CEE">
      <w:pPr>
        <w:tabs>
          <w:tab w:val="left" w:pos="2700"/>
        </w:tabs>
        <w:spacing w:line="360" w:lineRule="auto"/>
        <w:jc w:val="both"/>
        <w:rPr>
          <w:rFonts w:ascii="Arial" w:eastAsia="Arial" w:hAnsi="Arial" w:cs="Arial"/>
          <w:sz w:val="24"/>
          <w:szCs w:val="24"/>
        </w:rPr>
      </w:pPr>
      <w:r>
        <w:rPr>
          <w:rFonts w:ascii="Arial" w:eastAsia="Arial" w:hAnsi="Arial" w:cs="Arial"/>
          <w:sz w:val="24"/>
          <w:szCs w:val="24"/>
        </w:rPr>
        <w:t>Procesamiento de la información.</w:t>
      </w:r>
    </w:p>
    <w:p w:rsidR="007458EC" w:rsidRPr="00650373" w:rsidRDefault="007458EC" w:rsidP="00650373">
      <w:pPr>
        <w:tabs>
          <w:tab w:val="left" w:pos="2700"/>
        </w:tabs>
        <w:spacing w:line="360" w:lineRule="auto"/>
        <w:jc w:val="both"/>
        <w:rPr>
          <w:rFonts w:ascii="Arial" w:eastAsia="Arial" w:hAnsi="Arial" w:cs="Arial"/>
          <w:sz w:val="24"/>
          <w:szCs w:val="24"/>
        </w:rPr>
      </w:pPr>
      <w:r w:rsidRPr="00650373">
        <w:rPr>
          <w:rFonts w:ascii="Arial" w:eastAsia="Arial" w:hAnsi="Arial" w:cs="Arial"/>
          <w:sz w:val="24"/>
          <w:szCs w:val="24"/>
        </w:rPr>
        <w:t>La información fue  recolectada procesada en una computadora por los programas Micro</w:t>
      </w:r>
      <w:r w:rsidR="00A32CEE">
        <w:rPr>
          <w:rFonts w:ascii="Arial" w:eastAsia="Arial" w:hAnsi="Arial" w:cs="Arial"/>
          <w:sz w:val="24"/>
          <w:szCs w:val="24"/>
        </w:rPr>
        <w:t>soft Access, Office y Excel 2013</w:t>
      </w:r>
      <w:r w:rsidRPr="00650373">
        <w:rPr>
          <w:rFonts w:ascii="Arial" w:eastAsia="Arial" w:hAnsi="Arial" w:cs="Arial"/>
          <w:sz w:val="24"/>
          <w:szCs w:val="24"/>
        </w:rPr>
        <w:t xml:space="preserve"> y resumida por el autor de la investigación en tablas de distribución y frecuencia de doble entrada, expresándose en porcentaje y número absoluto. La  presentación del informe escrito se efectúo por medio del  procesador de texto Word, en la versión Windows 2010.</w:t>
      </w:r>
    </w:p>
    <w:p w:rsidR="007458EC" w:rsidRPr="00650373" w:rsidRDefault="007458EC" w:rsidP="00650373">
      <w:pPr>
        <w:tabs>
          <w:tab w:val="left" w:pos="2700"/>
        </w:tabs>
        <w:spacing w:line="360" w:lineRule="auto"/>
        <w:jc w:val="both"/>
        <w:rPr>
          <w:rFonts w:ascii="Arial" w:eastAsia="Arial" w:hAnsi="Arial" w:cs="Arial"/>
          <w:b/>
          <w:sz w:val="24"/>
          <w:szCs w:val="24"/>
        </w:rPr>
      </w:pPr>
      <w:r w:rsidRPr="00650373">
        <w:rPr>
          <w:rFonts w:ascii="Arial" w:eastAsia="Arial" w:hAnsi="Arial" w:cs="Arial"/>
          <w:sz w:val="24"/>
          <w:szCs w:val="24"/>
        </w:rPr>
        <w:t>Consideraciones Éticas.</w:t>
      </w:r>
    </w:p>
    <w:p w:rsidR="00054E43" w:rsidRPr="00650373" w:rsidRDefault="007458EC" w:rsidP="00435A0F">
      <w:pPr>
        <w:spacing w:line="360" w:lineRule="auto"/>
        <w:jc w:val="both"/>
        <w:rPr>
          <w:rFonts w:ascii="Arial" w:eastAsia="Arial" w:hAnsi="Arial" w:cs="Arial"/>
          <w:sz w:val="24"/>
          <w:szCs w:val="24"/>
        </w:rPr>
      </w:pPr>
      <w:r w:rsidRPr="00650373">
        <w:rPr>
          <w:rFonts w:ascii="Arial" w:eastAsia="Arial" w:hAnsi="Arial" w:cs="Arial"/>
          <w:sz w:val="24"/>
          <w:szCs w:val="24"/>
        </w:rPr>
        <w:t xml:space="preserve">Se guardarán los principios de la Bioética médica, beneficencia, respeto a las personas, no maleficencia, autonomía, justicia. A los participantes, la  autora del trabajo les explicó detalladamente, las características de la investigación, sus objetivos y los beneficios que representaron, se asegurará la confidencialidad de los datos, que fueron  utilizados por la autora, solo con fines científicos,  para la buena marcha de los procesos que guardaron relación con el estado de salud en la Atención Primaria de Salud.     </w:t>
      </w:r>
    </w:p>
    <w:p w:rsidR="00054E43" w:rsidRPr="00650373" w:rsidRDefault="00DF6DFC" w:rsidP="00650373">
      <w:pPr>
        <w:suppressAutoHyphens/>
        <w:spacing w:after="0" w:line="360" w:lineRule="auto"/>
        <w:ind w:right="-2"/>
        <w:jc w:val="both"/>
        <w:rPr>
          <w:rFonts w:ascii="Arial" w:eastAsia="Arial" w:hAnsi="Arial" w:cs="Arial"/>
          <w:sz w:val="24"/>
          <w:szCs w:val="24"/>
        </w:rPr>
      </w:pPr>
      <w:r w:rsidRPr="00650373">
        <w:rPr>
          <w:rFonts w:ascii="Arial" w:eastAsia="Arial" w:hAnsi="Arial" w:cs="Arial"/>
          <w:sz w:val="24"/>
          <w:szCs w:val="24"/>
        </w:rPr>
        <w:t>Resultados</w:t>
      </w:r>
      <w:r w:rsidR="00A74E0C" w:rsidRPr="000E53CE">
        <w:rPr>
          <w:rFonts w:ascii="Arial" w:hAnsi="Arial" w:cs="Arial"/>
          <w:color w:val="000000"/>
          <w:sz w:val="24"/>
          <w:szCs w:val="24"/>
        </w:rPr>
        <w:t>:</w:t>
      </w:r>
    </w:p>
    <w:p w:rsidR="00DF6DFC" w:rsidRPr="00650373" w:rsidRDefault="00DF6DFC" w:rsidP="00650373">
      <w:pPr>
        <w:suppressAutoHyphens/>
        <w:spacing w:after="0" w:line="360" w:lineRule="auto"/>
        <w:ind w:right="-2"/>
        <w:jc w:val="both"/>
        <w:rPr>
          <w:rFonts w:ascii="Arial" w:eastAsia="Arial" w:hAnsi="Arial" w:cs="Arial"/>
          <w:sz w:val="24"/>
          <w:szCs w:val="24"/>
        </w:rPr>
      </w:pPr>
      <w:r w:rsidRPr="00650373">
        <w:rPr>
          <w:rFonts w:ascii="Arial" w:eastAsia="Arial" w:hAnsi="Arial" w:cs="Arial"/>
          <w:sz w:val="24"/>
          <w:szCs w:val="24"/>
        </w:rPr>
        <w:t xml:space="preserve">Tabla 1. Pacientes afectados por enfermedad </w:t>
      </w:r>
      <w:proofErr w:type="spellStart"/>
      <w:r w:rsidRPr="00650373">
        <w:rPr>
          <w:rFonts w:ascii="Arial" w:eastAsia="Arial" w:hAnsi="Arial" w:cs="Arial"/>
          <w:sz w:val="24"/>
          <w:szCs w:val="24"/>
        </w:rPr>
        <w:t>periapical</w:t>
      </w:r>
      <w:proofErr w:type="spellEnd"/>
      <w:r w:rsidRPr="00650373">
        <w:rPr>
          <w:rFonts w:ascii="Arial" w:eastAsia="Arial" w:hAnsi="Arial" w:cs="Arial"/>
          <w:sz w:val="24"/>
          <w:szCs w:val="24"/>
        </w:rPr>
        <w:t xml:space="preserve"> según edad.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68"/>
        <w:gridCol w:w="992"/>
        <w:gridCol w:w="1134"/>
        <w:gridCol w:w="1134"/>
        <w:gridCol w:w="992"/>
        <w:gridCol w:w="992"/>
        <w:gridCol w:w="993"/>
      </w:tblGrid>
      <w:tr w:rsidR="00054E43" w:rsidRPr="00650373" w:rsidTr="002C04DA">
        <w:trPr>
          <w:trHeight w:val="113"/>
          <w:jc w:val="center"/>
        </w:trPr>
        <w:tc>
          <w:tcPr>
            <w:tcW w:w="1668" w:type="dxa"/>
            <w:vMerge w:val="restart"/>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lastRenderedPageBreak/>
              <w:t>Edad</w:t>
            </w:r>
          </w:p>
        </w:tc>
        <w:tc>
          <w:tcPr>
            <w:tcW w:w="4252" w:type="dxa"/>
            <w:gridSpan w:val="4"/>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Diagnóstico</w:t>
            </w:r>
          </w:p>
        </w:tc>
        <w:tc>
          <w:tcPr>
            <w:tcW w:w="1985" w:type="dxa"/>
            <w:gridSpan w:val="2"/>
            <w:vMerge w:val="restart"/>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Total</w:t>
            </w:r>
          </w:p>
        </w:tc>
      </w:tr>
      <w:tr w:rsidR="00054E43" w:rsidRPr="00650373" w:rsidTr="002C04DA">
        <w:trPr>
          <w:trHeight w:val="113"/>
          <w:jc w:val="center"/>
        </w:trPr>
        <w:tc>
          <w:tcPr>
            <w:tcW w:w="1668" w:type="dxa"/>
            <w:vMerge/>
            <w:vAlign w:val="center"/>
            <w:hideMark/>
          </w:tcPr>
          <w:p w:rsidR="00054E43" w:rsidRPr="00650373" w:rsidRDefault="00054E43" w:rsidP="00435A0F">
            <w:pPr>
              <w:suppressAutoHyphens/>
              <w:spacing w:after="0" w:line="360" w:lineRule="auto"/>
              <w:ind w:right="-2"/>
              <w:jc w:val="center"/>
              <w:rPr>
                <w:rFonts w:ascii="Arial" w:eastAsia="Arial" w:hAnsi="Arial" w:cs="Arial"/>
                <w:sz w:val="24"/>
                <w:szCs w:val="24"/>
              </w:rPr>
            </w:pPr>
          </w:p>
        </w:tc>
        <w:tc>
          <w:tcPr>
            <w:tcW w:w="2126" w:type="dxa"/>
            <w:gridSpan w:val="2"/>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Enfermedad</w:t>
            </w:r>
            <w:r w:rsidRPr="00650373">
              <w:rPr>
                <w:rFonts w:ascii="Arial" w:eastAsia="Arial" w:hAnsi="Arial" w:cs="Arial"/>
                <w:sz w:val="24"/>
                <w:szCs w:val="24"/>
              </w:rPr>
              <w:t xml:space="preserve"> </w:t>
            </w:r>
            <w:proofErr w:type="spellStart"/>
            <w:r w:rsidRPr="00650373">
              <w:rPr>
                <w:rFonts w:ascii="Arial" w:eastAsia="Arial" w:hAnsi="Arial" w:cs="Arial"/>
                <w:bCs/>
                <w:sz w:val="24"/>
                <w:szCs w:val="24"/>
              </w:rPr>
              <w:t>Periapical</w:t>
            </w:r>
            <w:proofErr w:type="spellEnd"/>
            <w:r w:rsidRPr="00650373">
              <w:rPr>
                <w:rFonts w:ascii="Arial" w:eastAsia="Arial" w:hAnsi="Arial" w:cs="Arial"/>
                <w:bCs/>
                <w:sz w:val="24"/>
                <w:szCs w:val="24"/>
              </w:rPr>
              <w:t xml:space="preserve"> Aguda</w:t>
            </w:r>
          </w:p>
        </w:tc>
        <w:tc>
          <w:tcPr>
            <w:tcW w:w="2126" w:type="dxa"/>
            <w:gridSpan w:val="2"/>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 xml:space="preserve">Enfermedad </w:t>
            </w:r>
            <w:proofErr w:type="spellStart"/>
            <w:r w:rsidRPr="00650373">
              <w:rPr>
                <w:rFonts w:ascii="Arial" w:eastAsia="Arial" w:hAnsi="Arial" w:cs="Arial"/>
                <w:bCs/>
                <w:sz w:val="24"/>
                <w:szCs w:val="24"/>
              </w:rPr>
              <w:t>PeriapicalCrónica</w:t>
            </w:r>
            <w:proofErr w:type="spellEnd"/>
          </w:p>
        </w:tc>
        <w:tc>
          <w:tcPr>
            <w:tcW w:w="1985" w:type="dxa"/>
            <w:gridSpan w:val="2"/>
            <w:vMerge/>
            <w:vAlign w:val="center"/>
            <w:hideMark/>
          </w:tcPr>
          <w:p w:rsidR="00054E43" w:rsidRPr="00650373" w:rsidRDefault="00054E43" w:rsidP="00435A0F">
            <w:pPr>
              <w:suppressAutoHyphens/>
              <w:spacing w:after="0" w:line="360" w:lineRule="auto"/>
              <w:ind w:right="-2"/>
              <w:jc w:val="center"/>
              <w:rPr>
                <w:rFonts w:ascii="Arial" w:eastAsia="Arial" w:hAnsi="Arial" w:cs="Arial"/>
                <w:sz w:val="24"/>
                <w:szCs w:val="24"/>
              </w:rPr>
            </w:pPr>
          </w:p>
        </w:tc>
      </w:tr>
      <w:tr w:rsidR="00054E43" w:rsidRPr="00650373" w:rsidTr="00ED229A">
        <w:trPr>
          <w:trHeight w:val="436"/>
          <w:jc w:val="center"/>
        </w:trPr>
        <w:tc>
          <w:tcPr>
            <w:tcW w:w="1668" w:type="dxa"/>
            <w:vMerge/>
            <w:vAlign w:val="center"/>
            <w:hideMark/>
          </w:tcPr>
          <w:p w:rsidR="00054E43" w:rsidRPr="00650373" w:rsidRDefault="00054E43" w:rsidP="00435A0F">
            <w:pPr>
              <w:suppressAutoHyphens/>
              <w:spacing w:after="0" w:line="360" w:lineRule="auto"/>
              <w:ind w:right="-2"/>
              <w:jc w:val="center"/>
              <w:rPr>
                <w:rFonts w:ascii="Arial" w:eastAsia="Arial" w:hAnsi="Arial" w:cs="Arial"/>
                <w:sz w:val="24"/>
                <w:szCs w:val="24"/>
              </w:rPr>
            </w:pP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No.</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No.</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No.</w:t>
            </w:r>
          </w:p>
        </w:tc>
        <w:tc>
          <w:tcPr>
            <w:tcW w:w="993"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w:t>
            </w:r>
          </w:p>
        </w:tc>
      </w:tr>
      <w:tr w:rsidR="00054E43" w:rsidRPr="00650373" w:rsidTr="002C04DA">
        <w:trPr>
          <w:trHeight w:val="113"/>
          <w:jc w:val="center"/>
        </w:trPr>
        <w:tc>
          <w:tcPr>
            <w:tcW w:w="1668"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19-34</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13</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12.2</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4</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3.7</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17</w:t>
            </w:r>
          </w:p>
        </w:tc>
        <w:tc>
          <w:tcPr>
            <w:tcW w:w="993"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15.9</w:t>
            </w:r>
          </w:p>
        </w:tc>
      </w:tr>
      <w:tr w:rsidR="00054E43" w:rsidRPr="00650373" w:rsidTr="002C04DA">
        <w:trPr>
          <w:trHeight w:val="113"/>
          <w:jc w:val="center"/>
        </w:trPr>
        <w:tc>
          <w:tcPr>
            <w:tcW w:w="1668"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35-44</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28</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26.2</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6</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5.6</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34</w:t>
            </w:r>
          </w:p>
        </w:tc>
        <w:tc>
          <w:tcPr>
            <w:tcW w:w="993"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31.8</w:t>
            </w:r>
          </w:p>
        </w:tc>
      </w:tr>
      <w:tr w:rsidR="00054E43" w:rsidRPr="00650373" w:rsidTr="002C04DA">
        <w:trPr>
          <w:trHeight w:val="113"/>
          <w:jc w:val="center"/>
        </w:trPr>
        <w:tc>
          <w:tcPr>
            <w:tcW w:w="1668"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45-59</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39</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36.5</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17</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15.9</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56</w:t>
            </w:r>
          </w:p>
        </w:tc>
        <w:tc>
          <w:tcPr>
            <w:tcW w:w="993"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52.3</w:t>
            </w:r>
          </w:p>
        </w:tc>
      </w:tr>
      <w:tr w:rsidR="00054E43" w:rsidRPr="00650373" w:rsidTr="002C04DA">
        <w:trPr>
          <w:trHeight w:val="113"/>
          <w:jc w:val="center"/>
        </w:trPr>
        <w:tc>
          <w:tcPr>
            <w:tcW w:w="1668"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Total</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80</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bCs/>
                <w:sz w:val="24"/>
                <w:szCs w:val="24"/>
              </w:rPr>
              <w:t>74.8</w:t>
            </w:r>
          </w:p>
        </w:tc>
        <w:tc>
          <w:tcPr>
            <w:tcW w:w="1134"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27</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25.2</w:t>
            </w:r>
          </w:p>
        </w:tc>
        <w:tc>
          <w:tcPr>
            <w:tcW w:w="992"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107</w:t>
            </w:r>
          </w:p>
        </w:tc>
        <w:tc>
          <w:tcPr>
            <w:tcW w:w="993" w:type="dxa"/>
            <w:shd w:val="clear" w:color="auto" w:fill="auto"/>
            <w:tcMar>
              <w:top w:w="13" w:type="dxa"/>
              <w:left w:w="108" w:type="dxa"/>
              <w:bottom w:w="0" w:type="dxa"/>
              <w:right w:w="108" w:type="dxa"/>
            </w:tcMar>
            <w:hideMark/>
          </w:tcPr>
          <w:p w:rsidR="00693905" w:rsidRPr="00650373" w:rsidRDefault="00054E43" w:rsidP="00435A0F">
            <w:pPr>
              <w:suppressAutoHyphens/>
              <w:spacing w:after="0" w:line="360" w:lineRule="auto"/>
              <w:ind w:right="-2"/>
              <w:jc w:val="center"/>
              <w:rPr>
                <w:rFonts w:ascii="Arial" w:eastAsia="Arial" w:hAnsi="Arial" w:cs="Arial"/>
                <w:sz w:val="24"/>
                <w:szCs w:val="24"/>
              </w:rPr>
            </w:pPr>
            <w:r w:rsidRPr="00650373">
              <w:rPr>
                <w:rFonts w:ascii="Arial" w:eastAsia="Arial" w:hAnsi="Arial" w:cs="Arial"/>
                <w:sz w:val="24"/>
                <w:szCs w:val="24"/>
              </w:rPr>
              <w:t>100</w:t>
            </w:r>
          </w:p>
        </w:tc>
      </w:tr>
    </w:tbl>
    <w:p w:rsidR="006963DA" w:rsidRPr="00650373" w:rsidRDefault="006963DA" w:rsidP="00650373">
      <w:pPr>
        <w:suppressAutoHyphens/>
        <w:spacing w:after="0" w:line="360" w:lineRule="auto"/>
        <w:ind w:right="-2"/>
        <w:jc w:val="both"/>
        <w:rPr>
          <w:rFonts w:ascii="Arial" w:eastAsia="Arial" w:hAnsi="Arial" w:cs="Arial"/>
          <w:sz w:val="24"/>
          <w:szCs w:val="24"/>
        </w:rPr>
      </w:pPr>
    </w:p>
    <w:p w:rsidR="002C04DA" w:rsidRPr="00650373" w:rsidRDefault="006963DA" w:rsidP="00650373">
      <w:pPr>
        <w:suppressAutoHyphens/>
        <w:spacing w:after="0" w:line="360" w:lineRule="auto"/>
        <w:ind w:right="-2"/>
        <w:jc w:val="both"/>
        <w:rPr>
          <w:rFonts w:ascii="Arial" w:eastAsia="Arial" w:hAnsi="Arial" w:cs="Arial"/>
          <w:sz w:val="24"/>
          <w:szCs w:val="24"/>
        </w:rPr>
      </w:pPr>
      <w:r w:rsidRPr="00650373">
        <w:rPr>
          <w:rFonts w:ascii="Arial" w:hAnsi="Arial" w:cs="Arial"/>
          <w:sz w:val="24"/>
          <w:szCs w:val="24"/>
        </w:rPr>
        <w:t xml:space="preserve">La tabla 1 muestra los </w:t>
      </w:r>
      <w:r w:rsidRPr="00650373">
        <w:rPr>
          <w:rFonts w:ascii="Arial" w:eastAsia="Arial" w:hAnsi="Arial" w:cs="Arial"/>
          <w:sz w:val="24"/>
          <w:szCs w:val="24"/>
        </w:rPr>
        <w:t xml:space="preserve">pacientes afectados por enfermedad </w:t>
      </w:r>
      <w:proofErr w:type="spellStart"/>
      <w:r w:rsidRPr="00650373">
        <w:rPr>
          <w:rFonts w:ascii="Arial" w:eastAsia="Arial" w:hAnsi="Arial" w:cs="Arial"/>
          <w:sz w:val="24"/>
          <w:szCs w:val="24"/>
        </w:rPr>
        <w:t>periapical</w:t>
      </w:r>
      <w:proofErr w:type="spellEnd"/>
      <w:r w:rsidRPr="00650373">
        <w:rPr>
          <w:rFonts w:ascii="Arial" w:eastAsia="Arial" w:hAnsi="Arial" w:cs="Arial"/>
          <w:sz w:val="24"/>
          <w:szCs w:val="24"/>
        </w:rPr>
        <w:t xml:space="preserve"> </w:t>
      </w:r>
      <w:r w:rsidRPr="00650373">
        <w:rPr>
          <w:rFonts w:ascii="Arial" w:eastAsia="Arial" w:hAnsi="Arial" w:cs="Arial"/>
          <w:color w:val="000000" w:themeColor="text1"/>
          <w:sz w:val="24"/>
          <w:szCs w:val="24"/>
        </w:rPr>
        <w:t>según edad, donde</w:t>
      </w:r>
      <w:r w:rsidRPr="00650373">
        <w:rPr>
          <w:rFonts w:ascii="Arial" w:eastAsia="Arial" w:hAnsi="Arial" w:cs="Arial"/>
          <w:sz w:val="24"/>
          <w:szCs w:val="24"/>
        </w:rPr>
        <w:t xml:space="preserve"> la enfermedad </w:t>
      </w:r>
      <w:proofErr w:type="spellStart"/>
      <w:r w:rsidRPr="00650373">
        <w:rPr>
          <w:rFonts w:ascii="Arial" w:eastAsia="Arial" w:hAnsi="Arial" w:cs="Arial"/>
          <w:sz w:val="24"/>
          <w:szCs w:val="24"/>
        </w:rPr>
        <w:t>periapical</w:t>
      </w:r>
      <w:proofErr w:type="spellEnd"/>
      <w:r w:rsidRPr="00650373">
        <w:rPr>
          <w:rFonts w:ascii="Arial" w:eastAsia="Arial" w:hAnsi="Arial" w:cs="Arial"/>
          <w:sz w:val="24"/>
          <w:szCs w:val="24"/>
        </w:rPr>
        <w:t xml:space="preserve"> aguda fue la más predominante con un 74.8% siendo el rango de edad de 45-59 el más afectado con el 52.3% del total.</w:t>
      </w:r>
      <w:r w:rsidRPr="00650373">
        <w:rPr>
          <w:rFonts w:ascii="Arial" w:eastAsia="Arial" w:hAnsi="Arial" w:cs="Arial"/>
          <w:sz w:val="24"/>
          <w:szCs w:val="24"/>
        </w:rPr>
        <w:tab/>
      </w:r>
    </w:p>
    <w:p w:rsidR="006963DA" w:rsidRPr="00650373" w:rsidRDefault="006963DA" w:rsidP="00650373">
      <w:pPr>
        <w:suppressAutoHyphens/>
        <w:spacing w:after="0" w:line="360" w:lineRule="auto"/>
        <w:ind w:right="-2"/>
        <w:jc w:val="both"/>
        <w:rPr>
          <w:rFonts w:ascii="Arial" w:eastAsia="Arial" w:hAnsi="Arial" w:cs="Arial"/>
          <w:sz w:val="24"/>
          <w:szCs w:val="24"/>
        </w:rPr>
      </w:pPr>
    </w:p>
    <w:p w:rsidR="00DF6DFC" w:rsidRPr="00650373" w:rsidRDefault="002C04DA" w:rsidP="00650373">
      <w:pPr>
        <w:suppressAutoHyphens/>
        <w:spacing w:after="0" w:line="360" w:lineRule="auto"/>
        <w:ind w:right="-2"/>
        <w:jc w:val="both"/>
        <w:rPr>
          <w:rFonts w:ascii="Arial" w:eastAsia="Arial" w:hAnsi="Arial" w:cs="Arial"/>
          <w:sz w:val="24"/>
          <w:szCs w:val="24"/>
        </w:rPr>
      </w:pPr>
      <w:r w:rsidRPr="00650373">
        <w:rPr>
          <w:rFonts w:ascii="Arial" w:eastAsia="Arial" w:hAnsi="Arial" w:cs="Arial"/>
          <w:sz w:val="24"/>
          <w:szCs w:val="24"/>
        </w:rPr>
        <w:t xml:space="preserve">Tabla 2. Causas que provocan enfermedad  </w:t>
      </w:r>
      <w:proofErr w:type="spellStart"/>
      <w:r w:rsidRPr="00650373">
        <w:rPr>
          <w:rFonts w:ascii="Arial" w:eastAsia="Arial" w:hAnsi="Arial" w:cs="Arial"/>
          <w:sz w:val="24"/>
          <w:szCs w:val="24"/>
        </w:rPr>
        <w:t>periapical</w:t>
      </w:r>
      <w:proofErr w:type="spellEnd"/>
      <w:r w:rsidRPr="00650373">
        <w:rPr>
          <w:rFonts w:ascii="Arial" w:eastAsia="Arial" w:hAnsi="Arial" w:cs="Arial"/>
          <w:sz w:val="24"/>
          <w:szCs w:val="24"/>
        </w:rPr>
        <w:t xml:space="preserve"> según sexo.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16"/>
        <w:gridCol w:w="851"/>
        <w:gridCol w:w="981"/>
      </w:tblGrid>
      <w:tr w:rsidR="002C04DA" w:rsidRPr="00650373" w:rsidTr="00435A0F">
        <w:trPr>
          <w:trHeight w:val="57"/>
          <w:jc w:val="center"/>
        </w:trPr>
        <w:tc>
          <w:tcPr>
            <w:tcW w:w="2916" w:type="dxa"/>
            <w:vMerge w:val="restart"/>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Causas</w:t>
            </w:r>
          </w:p>
        </w:tc>
        <w:tc>
          <w:tcPr>
            <w:tcW w:w="1832" w:type="dxa"/>
            <w:gridSpan w:val="2"/>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Total</w:t>
            </w:r>
          </w:p>
        </w:tc>
      </w:tr>
      <w:tr w:rsidR="002C04DA" w:rsidRPr="00650373" w:rsidTr="00435A0F">
        <w:trPr>
          <w:trHeight w:val="57"/>
          <w:jc w:val="center"/>
        </w:trPr>
        <w:tc>
          <w:tcPr>
            <w:tcW w:w="2916" w:type="dxa"/>
            <w:vMerge/>
            <w:vAlign w:val="center"/>
            <w:hideMark/>
          </w:tcPr>
          <w:p w:rsidR="002C04DA" w:rsidRPr="00650373" w:rsidRDefault="002C04DA" w:rsidP="00435A0F">
            <w:pPr>
              <w:spacing w:line="360" w:lineRule="auto"/>
              <w:jc w:val="center"/>
              <w:rPr>
                <w:rFonts w:ascii="Arial" w:eastAsia="Arial" w:hAnsi="Arial" w:cs="Arial"/>
                <w:sz w:val="24"/>
                <w:szCs w:val="24"/>
              </w:rPr>
            </w:pPr>
          </w:p>
        </w:tc>
        <w:tc>
          <w:tcPr>
            <w:tcW w:w="85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No.</w:t>
            </w:r>
          </w:p>
        </w:tc>
        <w:tc>
          <w:tcPr>
            <w:tcW w:w="98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w:t>
            </w:r>
          </w:p>
        </w:tc>
      </w:tr>
      <w:tr w:rsidR="002C04DA" w:rsidRPr="00650373" w:rsidTr="00435A0F">
        <w:trPr>
          <w:trHeight w:val="57"/>
          <w:jc w:val="center"/>
        </w:trPr>
        <w:tc>
          <w:tcPr>
            <w:tcW w:w="2916"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Caries dental</w:t>
            </w:r>
          </w:p>
        </w:tc>
        <w:tc>
          <w:tcPr>
            <w:tcW w:w="85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74</w:t>
            </w:r>
          </w:p>
        </w:tc>
        <w:tc>
          <w:tcPr>
            <w:tcW w:w="98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69.2</w:t>
            </w:r>
          </w:p>
        </w:tc>
      </w:tr>
      <w:tr w:rsidR="002C04DA" w:rsidRPr="00650373" w:rsidTr="00435A0F">
        <w:trPr>
          <w:trHeight w:val="57"/>
          <w:jc w:val="center"/>
        </w:trPr>
        <w:tc>
          <w:tcPr>
            <w:tcW w:w="2916"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Traumas</w:t>
            </w:r>
          </w:p>
        </w:tc>
        <w:tc>
          <w:tcPr>
            <w:tcW w:w="85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sz w:val="24"/>
                <w:szCs w:val="24"/>
              </w:rPr>
              <w:t>8</w:t>
            </w:r>
          </w:p>
        </w:tc>
        <w:tc>
          <w:tcPr>
            <w:tcW w:w="98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sz w:val="24"/>
                <w:szCs w:val="24"/>
              </w:rPr>
              <w:t>7.5</w:t>
            </w:r>
          </w:p>
        </w:tc>
      </w:tr>
      <w:tr w:rsidR="002C04DA" w:rsidRPr="00650373" w:rsidTr="00435A0F">
        <w:trPr>
          <w:trHeight w:val="57"/>
          <w:jc w:val="center"/>
        </w:trPr>
        <w:tc>
          <w:tcPr>
            <w:tcW w:w="2916"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Obturaciones deficientes</w:t>
            </w:r>
          </w:p>
        </w:tc>
        <w:tc>
          <w:tcPr>
            <w:tcW w:w="85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sz w:val="24"/>
                <w:szCs w:val="24"/>
              </w:rPr>
              <w:t>25</w:t>
            </w:r>
          </w:p>
        </w:tc>
        <w:tc>
          <w:tcPr>
            <w:tcW w:w="98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sz w:val="24"/>
                <w:szCs w:val="24"/>
              </w:rPr>
              <w:t>23.4</w:t>
            </w:r>
          </w:p>
        </w:tc>
      </w:tr>
      <w:tr w:rsidR="002C04DA" w:rsidRPr="00650373" w:rsidTr="00435A0F">
        <w:trPr>
          <w:trHeight w:val="57"/>
          <w:jc w:val="center"/>
        </w:trPr>
        <w:tc>
          <w:tcPr>
            <w:tcW w:w="2916"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bCs/>
                <w:sz w:val="24"/>
                <w:szCs w:val="24"/>
              </w:rPr>
              <w:t>Total</w:t>
            </w:r>
          </w:p>
        </w:tc>
        <w:tc>
          <w:tcPr>
            <w:tcW w:w="85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sz w:val="24"/>
                <w:szCs w:val="24"/>
              </w:rPr>
              <w:t>107</w:t>
            </w:r>
          </w:p>
        </w:tc>
        <w:tc>
          <w:tcPr>
            <w:tcW w:w="981" w:type="dxa"/>
            <w:shd w:val="clear" w:color="auto" w:fill="auto"/>
            <w:tcMar>
              <w:top w:w="13" w:type="dxa"/>
              <w:left w:w="108" w:type="dxa"/>
              <w:bottom w:w="0" w:type="dxa"/>
              <w:right w:w="108" w:type="dxa"/>
            </w:tcMar>
            <w:hideMark/>
          </w:tcPr>
          <w:p w:rsidR="00693905" w:rsidRPr="00650373" w:rsidRDefault="002C04DA" w:rsidP="00435A0F">
            <w:pPr>
              <w:spacing w:line="360" w:lineRule="auto"/>
              <w:jc w:val="center"/>
              <w:rPr>
                <w:rFonts w:ascii="Arial" w:eastAsia="Arial" w:hAnsi="Arial" w:cs="Arial"/>
                <w:sz w:val="24"/>
                <w:szCs w:val="24"/>
              </w:rPr>
            </w:pPr>
            <w:r w:rsidRPr="00650373">
              <w:rPr>
                <w:rFonts w:ascii="Arial" w:eastAsia="Arial" w:hAnsi="Arial" w:cs="Arial"/>
                <w:sz w:val="24"/>
                <w:szCs w:val="24"/>
              </w:rPr>
              <w:t>100</w:t>
            </w:r>
          </w:p>
        </w:tc>
      </w:tr>
    </w:tbl>
    <w:p w:rsidR="00391FC2" w:rsidRPr="00650373" w:rsidRDefault="00391FC2" w:rsidP="00650373">
      <w:pPr>
        <w:spacing w:line="360" w:lineRule="auto"/>
        <w:jc w:val="both"/>
        <w:rPr>
          <w:rFonts w:ascii="Arial" w:eastAsia="Arial" w:hAnsi="Arial" w:cs="Arial"/>
          <w:sz w:val="24"/>
          <w:szCs w:val="24"/>
        </w:rPr>
      </w:pPr>
    </w:p>
    <w:p w:rsidR="006963DA" w:rsidRPr="00650373" w:rsidRDefault="006963DA" w:rsidP="00650373">
      <w:pPr>
        <w:spacing w:line="360" w:lineRule="auto"/>
        <w:jc w:val="both"/>
        <w:rPr>
          <w:rFonts w:ascii="Arial" w:eastAsia="Arial" w:hAnsi="Arial" w:cs="Arial"/>
          <w:sz w:val="24"/>
          <w:szCs w:val="24"/>
        </w:rPr>
      </w:pPr>
      <w:r w:rsidRPr="00650373">
        <w:rPr>
          <w:rFonts w:ascii="Arial" w:hAnsi="Arial" w:cs="Arial"/>
          <w:sz w:val="24"/>
          <w:szCs w:val="24"/>
        </w:rPr>
        <w:t xml:space="preserve">La tabla 2 </w:t>
      </w:r>
      <w:bookmarkStart w:id="0" w:name="_GoBack"/>
      <w:bookmarkEnd w:id="0"/>
      <w:r w:rsidRPr="00650373">
        <w:rPr>
          <w:rFonts w:ascii="Arial" w:hAnsi="Arial" w:cs="Arial"/>
          <w:sz w:val="24"/>
          <w:szCs w:val="24"/>
        </w:rPr>
        <w:t xml:space="preserve">expone las causas que provocan enfermedad </w:t>
      </w:r>
      <w:proofErr w:type="spellStart"/>
      <w:r w:rsidRPr="00650373">
        <w:rPr>
          <w:rFonts w:ascii="Arial" w:hAnsi="Arial" w:cs="Arial"/>
          <w:sz w:val="24"/>
          <w:szCs w:val="24"/>
        </w:rPr>
        <w:t>periapical</w:t>
      </w:r>
      <w:proofErr w:type="spellEnd"/>
      <w:r w:rsidRPr="00650373">
        <w:rPr>
          <w:rFonts w:ascii="Arial" w:hAnsi="Arial" w:cs="Arial"/>
          <w:sz w:val="24"/>
          <w:szCs w:val="24"/>
        </w:rPr>
        <w:t xml:space="preserve"> según sexo. En la misma predominan la caries dental con un 69.2% seguido por las obturaciones deficientes  y  traumas respectivamente con 23.4% y 7.5%.</w:t>
      </w:r>
    </w:p>
    <w:p w:rsidR="00D7548B" w:rsidRPr="00650373" w:rsidRDefault="00D7548B" w:rsidP="00650373">
      <w:pPr>
        <w:autoSpaceDE w:val="0"/>
        <w:autoSpaceDN w:val="0"/>
        <w:adjustRightInd w:val="0"/>
        <w:spacing w:after="0" w:line="360" w:lineRule="auto"/>
        <w:jc w:val="both"/>
        <w:rPr>
          <w:rFonts w:ascii="Arial" w:eastAsia="Times New Roman" w:hAnsi="Arial" w:cs="Arial"/>
          <w:bCs/>
          <w:color w:val="000000"/>
          <w:kern w:val="24"/>
          <w:sz w:val="24"/>
          <w:szCs w:val="24"/>
        </w:rPr>
      </w:pPr>
    </w:p>
    <w:p w:rsidR="002C04DA" w:rsidRPr="00650373" w:rsidRDefault="002C04DA" w:rsidP="00650373">
      <w:pPr>
        <w:autoSpaceDE w:val="0"/>
        <w:autoSpaceDN w:val="0"/>
        <w:adjustRightInd w:val="0"/>
        <w:spacing w:after="0" w:line="360" w:lineRule="auto"/>
        <w:jc w:val="both"/>
        <w:rPr>
          <w:rFonts w:ascii="Arial" w:hAnsi="Arial" w:cs="Arial"/>
          <w:sz w:val="24"/>
          <w:szCs w:val="24"/>
        </w:rPr>
      </w:pPr>
      <w:r w:rsidRPr="00650373">
        <w:rPr>
          <w:rFonts w:ascii="Arial" w:hAnsi="Arial" w:cs="Arial"/>
          <w:sz w:val="24"/>
          <w:szCs w:val="24"/>
        </w:rPr>
        <w:t xml:space="preserve">Tabla 3.  Patologías </w:t>
      </w:r>
      <w:proofErr w:type="spellStart"/>
      <w:r w:rsidRPr="00650373">
        <w:rPr>
          <w:rFonts w:ascii="Arial" w:hAnsi="Arial" w:cs="Arial"/>
          <w:sz w:val="24"/>
          <w:szCs w:val="24"/>
        </w:rPr>
        <w:t>periapicales</w:t>
      </w:r>
      <w:proofErr w:type="spellEnd"/>
      <w:r w:rsidRPr="00650373">
        <w:rPr>
          <w:rFonts w:ascii="Arial" w:hAnsi="Arial" w:cs="Arial"/>
          <w:sz w:val="24"/>
          <w:szCs w:val="24"/>
        </w:rPr>
        <w:t xml:space="preserve"> agudas según sexo. </w:t>
      </w:r>
    </w:p>
    <w:p w:rsidR="002C04DA" w:rsidRPr="00650373" w:rsidRDefault="002C04DA" w:rsidP="00650373">
      <w:pPr>
        <w:autoSpaceDE w:val="0"/>
        <w:autoSpaceDN w:val="0"/>
        <w:adjustRightInd w:val="0"/>
        <w:spacing w:after="0" w:line="360" w:lineRule="auto"/>
        <w:jc w:val="both"/>
        <w:rPr>
          <w:rFonts w:ascii="Arial" w:hAnsi="Arial" w:cs="Arial"/>
          <w:sz w:val="24"/>
          <w:szCs w:val="24"/>
        </w:rPr>
      </w:pPr>
      <w:r w:rsidRPr="00650373">
        <w:rPr>
          <w:rFonts w:ascii="Arial" w:hAnsi="Arial" w:cs="Arial"/>
          <w:sz w:val="24"/>
          <w:szCs w:val="24"/>
        </w:rPr>
        <w:t xml:space="preserve">  </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4"/>
        <w:gridCol w:w="768"/>
        <w:gridCol w:w="992"/>
        <w:gridCol w:w="851"/>
        <w:gridCol w:w="850"/>
        <w:gridCol w:w="851"/>
        <w:gridCol w:w="850"/>
        <w:gridCol w:w="851"/>
        <w:gridCol w:w="850"/>
      </w:tblGrid>
      <w:tr w:rsidR="002C04DA" w:rsidRPr="00650373" w:rsidTr="002C04DA">
        <w:trPr>
          <w:trHeight w:val="20"/>
          <w:jc w:val="center"/>
        </w:trPr>
        <w:tc>
          <w:tcPr>
            <w:tcW w:w="1444" w:type="dxa"/>
            <w:vMerge w:val="restart"/>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lastRenderedPageBreak/>
              <w:t>Sexo</w:t>
            </w:r>
          </w:p>
        </w:tc>
        <w:tc>
          <w:tcPr>
            <w:tcW w:w="1760" w:type="dxa"/>
            <w:gridSpan w:val="2"/>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Periodontitis Apical</w:t>
            </w:r>
          </w:p>
        </w:tc>
        <w:tc>
          <w:tcPr>
            <w:tcW w:w="1701" w:type="dxa"/>
            <w:gridSpan w:val="2"/>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Absceso Agudo</w:t>
            </w:r>
          </w:p>
        </w:tc>
        <w:tc>
          <w:tcPr>
            <w:tcW w:w="1701" w:type="dxa"/>
            <w:gridSpan w:val="2"/>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Celulitis</w:t>
            </w:r>
          </w:p>
        </w:tc>
        <w:tc>
          <w:tcPr>
            <w:tcW w:w="1701" w:type="dxa"/>
            <w:gridSpan w:val="2"/>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Total</w:t>
            </w:r>
          </w:p>
        </w:tc>
      </w:tr>
      <w:tr w:rsidR="002C04DA" w:rsidRPr="00650373" w:rsidTr="002C04DA">
        <w:trPr>
          <w:trHeight w:val="20"/>
          <w:jc w:val="center"/>
        </w:trPr>
        <w:tc>
          <w:tcPr>
            <w:tcW w:w="1444" w:type="dxa"/>
            <w:vMerge/>
            <w:vAlign w:val="center"/>
            <w:hideMark/>
          </w:tcPr>
          <w:p w:rsidR="002C04DA" w:rsidRPr="00650373" w:rsidRDefault="002C04DA" w:rsidP="00435A0F">
            <w:pPr>
              <w:autoSpaceDE w:val="0"/>
              <w:autoSpaceDN w:val="0"/>
              <w:adjustRightInd w:val="0"/>
              <w:spacing w:after="0" w:line="360" w:lineRule="auto"/>
              <w:jc w:val="center"/>
              <w:rPr>
                <w:rFonts w:ascii="Arial" w:hAnsi="Arial" w:cs="Arial"/>
                <w:sz w:val="24"/>
                <w:szCs w:val="24"/>
              </w:rPr>
            </w:pPr>
          </w:p>
        </w:tc>
        <w:tc>
          <w:tcPr>
            <w:tcW w:w="768"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No.</w:t>
            </w:r>
          </w:p>
        </w:tc>
        <w:tc>
          <w:tcPr>
            <w:tcW w:w="992"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No.</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No.</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No.</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w:t>
            </w:r>
          </w:p>
        </w:tc>
      </w:tr>
      <w:tr w:rsidR="002C04DA" w:rsidRPr="00650373" w:rsidTr="002C04DA">
        <w:trPr>
          <w:trHeight w:val="20"/>
          <w:jc w:val="center"/>
        </w:trPr>
        <w:tc>
          <w:tcPr>
            <w:tcW w:w="1444"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Masculino</w:t>
            </w:r>
          </w:p>
        </w:tc>
        <w:tc>
          <w:tcPr>
            <w:tcW w:w="768"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17</w:t>
            </w:r>
          </w:p>
        </w:tc>
        <w:tc>
          <w:tcPr>
            <w:tcW w:w="992"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21.3</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23</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28.8</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11</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13.8</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51</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63.8</w:t>
            </w:r>
          </w:p>
        </w:tc>
      </w:tr>
      <w:tr w:rsidR="002C04DA" w:rsidRPr="00650373" w:rsidTr="002C04DA">
        <w:trPr>
          <w:trHeight w:val="20"/>
          <w:jc w:val="center"/>
        </w:trPr>
        <w:tc>
          <w:tcPr>
            <w:tcW w:w="1444"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Femenino</w:t>
            </w:r>
          </w:p>
        </w:tc>
        <w:tc>
          <w:tcPr>
            <w:tcW w:w="768"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13</w:t>
            </w:r>
          </w:p>
        </w:tc>
        <w:tc>
          <w:tcPr>
            <w:tcW w:w="992"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16.3</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12</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15</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4</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5</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29</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36.3</w:t>
            </w:r>
          </w:p>
        </w:tc>
      </w:tr>
      <w:tr w:rsidR="002C04DA" w:rsidRPr="00650373" w:rsidTr="002C04DA">
        <w:trPr>
          <w:trHeight w:val="20"/>
          <w:jc w:val="center"/>
        </w:trPr>
        <w:tc>
          <w:tcPr>
            <w:tcW w:w="1444"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Total</w:t>
            </w:r>
          </w:p>
        </w:tc>
        <w:tc>
          <w:tcPr>
            <w:tcW w:w="768"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30</w:t>
            </w:r>
          </w:p>
        </w:tc>
        <w:tc>
          <w:tcPr>
            <w:tcW w:w="992"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37.5</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35</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bCs/>
                <w:sz w:val="24"/>
                <w:szCs w:val="24"/>
              </w:rPr>
              <w:t>43.7</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15</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18.7</w:t>
            </w:r>
          </w:p>
        </w:tc>
        <w:tc>
          <w:tcPr>
            <w:tcW w:w="851"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80</w:t>
            </w:r>
          </w:p>
        </w:tc>
        <w:tc>
          <w:tcPr>
            <w:tcW w:w="850" w:type="dxa"/>
            <w:shd w:val="clear" w:color="auto" w:fill="auto"/>
            <w:tcMar>
              <w:top w:w="13" w:type="dxa"/>
              <w:left w:w="108" w:type="dxa"/>
              <w:bottom w:w="0" w:type="dxa"/>
              <w:right w:w="108" w:type="dxa"/>
            </w:tcMar>
            <w:hideMark/>
          </w:tcPr>
          <w:p w:rsidR="00693905" w:rsidRPr="00650373" w:rsidRDefault="002C04DA" w:rsidP="00435A0F">
            <w:pPr>
              <w:autoSpaceDE w:val="0"/>
              <w:autoSpaceDN w:val="0"/>
              <w:adjustRightInd w:val="0"/>
              <w:spacing w:after="0" w:line="360" w:lineRule="auto"/>
              <w:jc w:val="center"/>
              <w:rPr>
                <w:rFonts w:ascii="Arial" w:hAnsi="Arial" w:cs="Arial"/>
                <w:sz w:val="24"/>
                <w:szCs w:val="24"/>
              </w:rPr>
            </w:pPr>
            <w:r w:rsidRPr="00650373">
              <w:rPr>
                <w:rFonts w:ascii="Arial" w:hAnsi="Arial" w:cs="Arial"/>
                <w:sz w:val="24"/>
                <w:szCs w:val="24"/>
              </w:rPr>
              <w:t>100</w:t>
            </w:r>
          </w:p>
        </w:tc>
      </w:tr>
    </w:tbl>
    <w:p w:rsidR="002C04DA" w:rsidRPr="00650373" w:rsidRDefault="002C04DA" w:rsidP="00650373">
      <w:pPr>
        <w:autoSpaceDE w:val="0"/>
        <w:autoSpaceDN w:val="0"/>
        <w:adjustRightInd w:val="0"/>
        <w:spacing w:after="0" w:line="360" w:lineRule="auto"/>
        <w:jc w:val="both"/>
        <w:rPr>
          <w:rFonts w:ascii="Arial" w:hAnsi="Arial" w:cs="Arial"/>
          <w:sz w:val="24"/>
          <w:szCs w:val="24"/>
        </w:rPr>
      </w:pPr>
    </w:p>
    <w:p w:rsidR="00A33139" w:rsidRPr="00A74E0C" w:rsidRDefault="0052426E" w:rsidP="00A74E0C">
      <w:pPr>
        <w:autoSpaceDE w:val="0"/>
        <w:autoSpaceDN w:val="0"/>
        <w:adjustRightInd w:val="0"/>
        <w:spacing w:after="0" w:line="360" w:lineRule="auto"/>
        <w:jc w:val="both"/>
        <w:rPr>
          <w:rFonts w:ascii="Arial" w:hAnsi="Arial" w:cs="Arial"/>
          <w:sz w:val="24"/>
          <w:szCs w:val="24"/>
          <w:lang w:val="es-MX"/>
        </w:rPr>
      </w:pPr>
      <w:r w:rsidRPr="00650373">
        <w:rPr>
          <w:rFonts w:ascii="Arial" w:eastAsia="Arial" w:hAnsi="Arial" w:cs="Arial"/>
          <w:sz w:val="24"/>
          <w:szCs w:val="24"/>
        </w:rPr>
        <w:t xml:space="preserve">La tabla 3 refleja las patologías </w:t>
      </w:r>
      <w:proofErr w:type="spellStart"/>
      <w:r w:rsidRPr="00650373">
        <w:rPr>
          <w:rFonts w:ascii="Arial" w:eastAsia="Arial" w:hAnsi="Arial" w:cs="Arial"/>
          <w:sz w:val="24"/>
          <w:szCs w:val="24"/>
        </w:rPr>
        <w:t>periapicales</w:t>
      </w:r>
      <w:proofErr w:type="spellEnd"/>
      <w:r w:rsidRPr="00650373">
        <w:rPr>
          <w:rFonts w:ascii="Arial" w:eastAsia="Arial" w:hAnsi="Arial" w:cs="Arial"/>
          <w:sz w:val="24"/>
          <w:szCs w:val="24"/>
        </w:rPr>
        <w:t xml:space="preserve"> agudas según sexo, donde existió un  predominio del absceso agudo en ambos sexos con un 43.7 % seguido de la periodontitis apical con un 37.5% y por último la celulitis facial con 18.7%</w:t>
      </w:r>
      <w:r w:rsidR="00435A0F">
        <w:rPr>
          <w:rFonts w:ascii="Arial" w:eastAsia="Arial" w:hAnsi="Arial" w:cs="Arial"/>
          <w:sz w:val="24"/>
          <w:szCs w:val="24"/>
        </w:rPr>
        <w:t>, siendo el sexo masculino mas preponderante con 63.8%</w:t>
      </w:r>
      <w:r w:rsidRPr="00650373">
        <w:rPr>
          <w:rFonts w:ascii="Arial" w:eastAsia="Arial" w:hAnsi="Arial" w:cs="Arial"/>
          <w:sz w:val="24"/>
          <w:szCs w:val="24"/>
        </w:rPr>
        <w:t>.</w:t>
      </w:r>
    </w:p>
    <w:p w:rsidR="00A33139" w:rsidRPr="00650373" w:rsidRDefault="005D4BAB" w:rsidP="00650373">
      <w:pPr>
        <w:spacing w:before="100" w:beforeAutospacing="1" w:after="100" w:afterAutospacing="1" w:line="360" w:lineRule="auto"/>
        <w:jc w:val="both"/>
        <w:rPr>
          <w:rFonts w:ascii="Arial" w:hAnsi="Arial" w:cs="Arial"/>
          <w:sz w:val="24"/>
          <w:szCs w:val="24"/>
        </w:rPr>
      </w:pPr>
      <w:r w:rsidRPr="00650373">
        <w:rPr>
          <w:rFonts w:ascii="Arial" w:hAnsi="Arial" w:cs="Arial"/>
          <w:sz w:val="24"/>
          <w:szCs w:val="24"/>
        </w:rPr>
        <w:t xml:space="preserve">Tabla 4.  Patologías </w:t>
      </w:r>
      <w:proofErr w:type="spellStart"/>
      <w:r w:rsidRPr="00650373">
        <w:rPr>
          <w:rFonts w:ascii="Arial" w:hAnsi="Arial" w:cs="Arial"/>
          <w:sz w:val="24"/>
          <w:szCs w:val="24"/>
        </w:rPr>
        <w:t>periapicales</w:t>
      </w:r>
      <w:proofErr w:type="spellEnd"/>
      <w:r w:rsidRPr="00650373">
        <w:rPr>
          <w:rFonts w:ascii="Arial" w:hAnsi="Arial" w:cs="Arial"/>
          <w:sz w:val="24"/>
          <w:szCs w:val="24"/>
        </w:rPr>
        <w:t xml:space="preserve"> crónicas según sexo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51"/>
        <w:gridCol w:w="1007"/>
        <w:gridCol w:w="1024"/>
        <w:gridCol w:w="821"/>
        <w:gridCol w:w="850"/>
        <w:gridCol w:w="851"/>
        <w:gridCol w:w="850"/>
        <w:gridCol w:w="851"/>
        <w:gridCol w:w="992"/>
      </w:tblGrid>
      <w:tr w:rsidR="005D4BAB" w:rsidRPr="00650373" w:rsidTr="002A602D">
        <w:trPr>
          <w:trHeight w:val="378"/>
          <w:jc w:val="center"/>
        </w:trPr>
        <w:tc>
          <w:tcPr>
            <w:tcW w:w="1651" w:type="dxa"/>
            <w:vMerge w:val="restart"/>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Sexo</w:t>
            </w:r>
          </w:p>
        </w:tc>
        <w:tc>
          <w:tcPr>
            <w:tcW w:w="2031" w:type="dxa"/>
            <w:gridSpan w:val="2"/>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Absceso Crónico</w:t>
            </w:r>
          </w:p>
        </w:tc>
        <w:tc>
          <w:tcPr>
            <w:tcW w:w="1671" w:type="dxa"/>
            <w:gridSpan w:val="2"/>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proofErr w:type="spellStart"/>
            <w:r w:rsidRPr="00650373">
              <w:rPr>
                <w:rFonts w:ascii="Arial" w:hAnsi="Arial" w:cs="Arial"/>
                <w:bCs/>
                <w:sz w:val="24"/>
                <w:szCs w:val="24"/>
              </w:rPr>
              <w:t>Granuloma</w:t>
            </w:r>
            <w:proofErr w:type="spellEnd"/>
          </w:p>
        </w:tc>
        <w:tc>
          <w:tcPr>
            <w:tcW w:w="1701" w:type="dxa"/>
            <w:gridSpan w:val="2"/>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Quiste</w:t>
            </w:r>
          </w:p>
        </w:tc>
        <w:tc>
          <w:tcPr>
            <w:tcW w:w="1843" w:type="dxa"/>
            <w:gridSpan w:val="2"/>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Total</w:t>
            </w:r>
          </w:p>
        </w:tc>
      </w:tr>
      <w:tr w:rsidR="005D4BAB" w:rsidRPr="00650373" w:rsidTr="002A602D">
        <w:trPr>
          <w:trHeight w:val="57"/>
          <w:jc w:val="center"/>
        </w:trPr>
        <w:tc>
          <w:tcPr>
            <w:tcW w:w="1651" w:type="dxa"/>
            <w:vMerge/>
            <w:vAlign w:val="center"/>
            <w:hideMark/>
          </w:tcPr>
          <w:p w:rsidR="005D4BAB" w:rsidRPr="00650373" w:rsidRDefault="005D4BAB" w:rsidP="00A74E0C">
            <w:pPr>
              <w:spacing w:before="100" w:beforeAutospacing="1" w:after="100" w:afterAutospacing="1" w:line="360" w:lineRule="auto"/>
              <w:jc w:val="center"/>
              <w:rPr>
                <w:rFonts w:ascii="Arial" w:hAnsi="Arial" w:cs="Arial"/>
                <w:sz w:val="24"/>
                <w:szCs w:val="24"/>
              </w:rPr>
            </w:pPr>
          </w:p>
        </w:tc>
        <w:tc>
          <w:tcPr>
            <w:tcW w:w="1007"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No.</w:t>
            </w:r>
          </w:p>
        </w:tc>
        <w:tc>
          <w:tcPr>
            <w:tcW w:w="1024"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w:t>
            </w:r>
          </w:p>
        </w:tc>
        <w:tc>
          <w:tcPr>
            <w:tcW w:w="82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No.</w:t>
            </w:r>
          </w:p>
        </w:tc>
        <w:tc>
          <w:tcPr>
            <w:tcW w:w="850"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w:t>
            </w:r>
          </w:p>
        </w:tc>
        <w:tc>
          <w:tcPr>
            <w:tcW w:w="8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No.</w:t>
            </w:r>
          </w:p>
        </w:tc>
        <w:tc>
          <w:tcPr>
            <w:tcW w:w="850"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w:t>
            </w:r>
          </w:p>
        </w:tc>
        <w:tc>
          <w:tcPr>
            <w:tcW w:w="8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No.</w:t>
            </w:r>
          </w:p>
        </w:tc>
        <w:tc>
          <w:tcPr>
            <w:tcW w:w="992"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w:t>
            </w:r>
          </w:p>
        </w:tc>
      </w:tr>
      <w:tr w:rsidR="005D4BAB" w:rsidRPr="00650373" w:rsidTr="002A602D">
        <w:trPr>
          <w:trHeight w:val="420"/>
          <w:jc w:val="center"/>
        </w:trPr>
        <w:tc>
          <w:tcPr>
            <w:tcW w:w="16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Masculino</w:t>
            </w:r>
          </w:p>
        </w:tc>
        <w:tc>
          <w:tcPr>
            <w:tcW w:w="1007"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8</w:t>
            </w:r>
          </w:p>
        </w:tc>
        <w:tc>
          <w:tcPr>
            <w:tcW w:w="1024"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61.5</w:t>
            </w:r>
          </w:p>
        </w:tc>
        <w:tc>
          <w:tcPr>
            <w:tcW w:w="82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4</w:t>
            </w:r>
          </w:p>
        </w:tc>
        <w:tc>
          <w:tcPr>
            <w:tcW w:w="850"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50</w:t>
            </w:r>
          </w:p>
        </w:tc>
        <w:tc>
          <w:tcPr>
            <w:tcW w:w="8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4</w:t>
            </w:r>
          </w:p>
        </w:tc>
        <w:tc>
          <w:tcPr>
            <w:tcW w:w="850"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66</w:t>
            </w:r>
          </w:p>
        </w:tc>
        <w:tc>
          <w:tcPr>
            <w:tcW w:w="8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16</w:t>
            </w:r>
          </w:p>
        </w:tc>
        <w:tc>
          <w:tcPr>
            <w:tcW w:w="992"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59.2</w:t>
            </w:r>
          </w:p>
        </w:tc>
      </w:tr>
      <w:tr w:rsidR="005D4BAB" w:rsidRPr="00650373" w:rsidTr="002A602D">
        <w:trPr>
          <w:trHeight w:val="511"/>
          <w:jc w:val="center"/>
        </w:trPr>
        <w:tc>
          <w:tcPr>
            <w:tcW w:w="16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Femenino</w:t>
            </w:r>
          </w:p>
        </w:tc>
        <w:tc>
          <w:tcPr>
            <w:tcW w:w="1007"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5</w:t>
            </w:r>
          </w:p>
        </w:tc>
        <w:tc>
          <w:tcPr>
            <w:tcW w:w="1024"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38.4</w:t>
            </w:r>
          </w:p>
        </w:tc>
        <w:tc>
          <w:tcPr>
            <w:tcW w:w="82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4</w:t>
            </w:r>
          </w:p>
        </w:tc>
        <w:tc>
          <w:tcPr>
            <w:tcW w:w="850"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50</w:t>
            </w:r>
          </w:p>
        </w:tc>
        <w:tc>
          <w:tcPr>
            <w:tcW w:w="8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2</w:t>
            </w:r>
          </w:p>
        </w:tc>
        <w:tc>
          <w:tcPr>
            <w:tcW w:w="850"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33.3</w:t>
            </w:r>
          </w:p>
        </w:tc>
        <w:tc>
          <w:tcPr>
            <w:tcW w:w="8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11</w:t>
            </w:r>
          </w:p>
        </w:tc>
        <w:tc>
          <w:tcPr>
            <w:tcW w:w="992"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40.7</w:t>
            </w:r>
          </w:p>
        </w:tc>
      </w:tr>
      <w:tr w:rsidR="005D4BAB" w:rsidRPr="00650373" w:rsidTr="002A602D">
        <w:trPr>
          <w:trHeight w:val="492"/>
          <w:jc w:val="center"/>
        </w:trPr>
        <w:tc>
          <w:tcPr>
            <w:tcW w:w="16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Total</w:t>
            </w:r>
          </w:p>
        </w:tc>
        <w:tc>
          <w:tcPr>
            <w:tcW w:w="1007"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13</w:t>
            </w:r>
          </w:p>
        </w:tc>
        <w:tc>
          <w:tcPr>
            <w:tcW w:w="1024"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bCs/>
                <w:sz w:val="24"/>
                <w:szCs w:val="24"/>
              </w:rPr>
              <w:t>48.1</w:t>
            </w:r>
          </w:p>
        </w:tc>
        <w:tc>
          <w:tcPr>
            <w:tcW w:w="82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8</w:t>
            </w:r>
          </w:p>
        </w:tc>
        <w:tc>
          <w:tcPr>
            <w:tcW w:w="850"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29.6</w:t>
            </w:r>
          </w:p>
        </w:tc>
        <w:tc>
          <w:tcPr>
            <w:tcW w:w="8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6</w:t>
            </w:r>
          </w:p>
        </w:tc>
        <w:tc>
          <w:tcPr>
            <w:tcW w:w="850"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22.2</w:t>
            </w:r>
          </w:p>
        </w:tc>
        <w:tc>
          <w:tcPr>
            <w:tcW w:w="851"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27</w:t>
            </w:r>
          </w:p>
        </w:tc>
        <w:tc>
          <w:tcPr>
            <w:tcW w:w="992" w:type="dxa"/>
            <w:shd w:val="clear" w:color="auto" w:fill="auto"/>
            <w:tcMar>
              <w:top w:w="14" w:type="dxa"/>
              <w:left w:w="108" w:type="dxa"/>
              <w:bottom w:w="0" w:type="dxa"/>
              <w:right w:w="108" w:type="dxa"/>
            </w:tcMar>
            <w:hideMark/>
          </w:tcPr>
          <w:p w:rsidR="00000000" w:rsidRPr="00650373" w:rsidRDefault="005D4BAB" w:rsidP="00A74E0C">
            <w:pPr>
              <w:spacing w:before="100" w:beforeAutospacing="1" w:after="100" w:afterAutospacing="1" w:line="360" w:lineRule="auto"/>
              <w:jc w:val="center"/>
              <w:rPr>
                <w:rFonts w:ascii="Arial" w:hAnsi="Arial" w:cs="Arial"/>
                <w:sz w:val="24"/>
                <w:szCs w:val="24"/>
              </w:rPr>
            </w:pPr>
            <w:r w:rsidRPr="00650373">
              <w:rPr>
                <w:rFonts w:ascii="Arial" w:hAnsi="Arial" w:cs="Arial"/>
                <w:sz w:val="24"/>
                <w:szCs w:val="24"/>
              </w:rPr>
              <w:t>100</w:t>
            </w:r>
          </w:p>
        </w:tc>
      </w:tr>
    </w:tbl>
    <w:p w:rsidR="00A26703" w:rsidRPr="00650373" w:rsidRDefault="00815AAA" w:rsidP="00650373">
      <w:pPr>
        <w:spacing w:before="100" w:beforeAutospacing="1" w:after="100" w:afterAutospacing="1" w:line="360" w:lineRule="auto"/>
        <w:jc w:val="both"/>
        <w:rPr>
          <w:rFonts w:ascii="Arial" w:hAnsi="Arial" w:cs="Arial"/>
          <w:sz w:val="24"/>
          <w:szCs w:val="24"/>
        </w:rPr>
      </w:pPr>
      <w:r w:rsidRPr="00650373">
        <w:rPr>
          <w:rFonts w:ascii="Arial" w:eastAsia="Arial" w:hAnsi="Arial" w:cs="Arial"/>
          <w:sz w:val="24"/>
          <w:szCs w:val="24"/>
        </w:rPr>
        <w:t xml:space="preserve">La tabla 4 responde a las patologías </w:t>
      </w:r>
      <w:proofErr w:type="spellStart"/>
      <w:r w:rsidRPr="00650373">
        <w:rPr>
          <w:rFonts w:ascii="Arial" w:eastAsia="Arial" w:hAnsi="Arial" w:cs="Arial"/>
          <w:sz w:val="24"/>
          <w:szCs w:val="24"/>
        </w:rPr>
        <w:t>periapicales</w:t>
      </w:r>
      <w:proofErr w:type="spellEnd"/>
      <w:r w:rsidRPr="00650373">
        <w:rPr>
          <w:rFonts w:ascii="Arial" w:eastAsia="Arial" w:hAnsi="Arial" w:cs="Arial"/>
          <w:sz w:val="24"/>
          <w:szCs w:val="24"/>
        </w:rPr>
        <w:t xml:space="preserve"> crónicas según sexo donde el absceso crónico con un 48.1% es la </w:t>
      </w:r>
      <w:proofErr w:type="spellStart"/>
      <w:r w:rsidRPr="00650373">
        <w:rPr>
          <w:rFonts w:ascii="Arial" w:eastAsia="Arial" w:hAnsi="Arial" w:cs="Arial"/>
          <w:sz w:val="24"/>
          <w:szCs w:val="24"/>
        </w:rPr>
        <w:t>afeccion</w:t>
      </w:r>
      <w:proofErr w:type="spellEnd"/>
      <w:r w:rsidRPr="00650373">
        <w:rPr>
          <w:rFonts w:ascii="Arial" w:eastAsia="Arial" w:hAnsi="Arial" w:cs="Arial"/>
          <w:sz w:val="24"/>
          <w:szCs w:val="24"/>
        </w:rPr>
        <w:t xml:space="preserve"> mas preponderante, dando valores al </w:t>
      </w:r>
      <w:proofErr w:type="spellStart"/>
      <w:proofErr w:type="gramStart"/>
      <w:r w:rsidRPr="00650373">
        <w:rPr>
          <w:rFonts w:ascii="Arial" w:eastAsia="Arial" w:hAnsi="Arial" w:cs="Arial"/>
          <w:sz w:val="24"/>
          <w:szCs w:val="24"/>
        </w:rPr>
        <w:t>granuloma</w:t>
      </w:r>
      <w:proofErr w:type="spellEnd"/>
      <w:proofErr w:type="gramEnd"/>
      <w:r w:rsidRPr="00650373">
        <w:rPr>
          <w:rFonts w:ascii="Arial" w:eastAsia="Arial" w:hAnsi="Arial" w:cs="Arial"/>
          <w:sz w:val="24"/>
          <w:szCs w:val="24"/>
        </w:rPr>
        <w:t xml:space="preserve"> de 29.6% seguido de quiste apical con 22.2%. Siendo el sexo masculino el más afectado con 59.2%.  </w:t>
      </w:r>
    </w:p>
    <w:p w:rsidR="00A26703" w:rsidRPr="00650373" w:rsidRDefault="002A602D" w:rsidP="00650373">
      <w:pPr>
        <w:spacing w:before="100" w:beforeAutospacing="1" w:after="100" w:afterAutospacing="1" w:line="360" w:lineRule="auto"/>
        <w:jc w:val="both"/>
        <w:rPr>
          <w:rFonts w:ascii="Arial" w:hAnsi="Arial" w:cs="Arial"/>
          <w:sz w:val="24"/>
          <w:szCs w:val="24"/>
        </w:rPr>
      </w:pPr>
      <w:r w:rsidRPr="00650373">
        <w:rPr>
          <w:rFonts w:ascii="Arial" w:hAnsi="Arial" w:cs="Arial"/>
          <w:sz w:val="24"/>
          <w:szCs w:val="24"/>
        </w:rPr>
        <w:t>Discusión</w:t>
      </w:r>
      <w:r w:rsidR="00A74E0C" w:rsidRPr="000E53CE">
        <w:rPr>
          <w:rFonts w:ascii="Arial" w:hAnsi="Arial" w:cs="Arial"/>
          <w:color w:val="000000"/>
          <w:sz w:val="24"/>
          <w:szCs w:val="24"/>
        </w:rPr>
        <w:t>:</w:t>
      </w:r>
      <w:r w:rsidRPr="00650373">
        <w:rPr>
          <w:rFonts w:ascii="Arial" w:hAnsi="Arial" w:cs="Arial"/>
          <w:sz w:val="24"/>
          <w:szCs w:val="24"/>
        </w:rPr>
        <w:t xml:space="preserve"> </w:t>
      </w:r>
    </w:p>
    <w:p w:rsidR="00A74E0C" w:rsidRDefault="002A602D" w:rsidP="00A74E0C">
      <w:pPr>
        <w:spacing w:line="360" w:lineRule="auto"/>
        <w:ind w:left="-180"/>
        <w:jc w:val="both"/>
        <w:rPr>
          <w:rFonts w:ascii="Arial" w:eastAsia="Arial" w:hAnsi="Arial" w:cs="Arial"/>
          <w:color w:val="000000" w:themeColor="text1"/>
          <w:sz w:val="24"/>
          <w:szCs w:val="24"/>
        </w:rPr>
      </w:pPr>
      <w:r w:rsidRPr="00650373">
        <w:rPr>
          <w:rFonts w:ascii="Arial" w:hAnsi="Arial" w:cs="Arial"/>
          <w:sz w:val="24"/>
          <w:szCs w:val="24"/>
        </w:rPr>
        <w:t>La necesidad de la prevención en la Estomatología General Integral es cada vez más urgente, al profundizarse en las causas de los problemas estomatológicos y la comprensión de que por mucho tiempo se ha prestado mayor importancia a la reparación de los daños que ha</w:t>
      </w:r>
      <w:r w:rsidR="00A74E0C">
        <w:rPr>
          <w:rFonts w:ascii="Arial" w:hAnsi="Arial" w:cs="Arial"/>
          <w:sz w:val="24"/>
          <w:szCs w:val="24"/>
        </w:rPr>
        <w:t xml:space="preserve"> de</w:t>
      </w:r>
      <w:r w:rsidRPr="00650373">
        <w:rPr>
          <w:rFonts w:ascii="Arial" w:hAnsi="Arial" w:cs="Arial"/>
          <w:sz w:val="24"/>
          <w:szCs w:val="24"/>
        </w:rPr>
        <w:t xml:space="preserve"> evitar la influencia de factores desencadenantes de la patogénesis.</w:t>
      </w:r>
      <w:r w:rsidR="00B94961" w:rsidRPr="00650373">
        <w:rPr>
          <w:rFonts w:ascii="Arial" w:hAnsi="Arial" w:cs="Arial"/>
          <w:sz w:val="24"/>
          <w:szCs w:val="24"/>
        </w:rPr>
        <w:t xml:space="preserve"> Ejemplo de esto es</w:t>
      </w:r>
      <w:r w:rsidR="008568B0" w:rsidRPr="00650373">
        <w:rPr>
          <w:rFonts w:ascii="Arial" w:hAnsi="Arial" w:cs="Arial"/>
          <w:sz w:val="24"/>
          <w:szCs w:val="24"/>
        </w:rPr>
        <w:t xml:space="preserve"> </w:t>
      </w:r>
      <w:r w:rsidR="00B94961" w:rsidRPr="00650373">
        <w:rPr>
          <w:rFonts w:ascii="Arial" w:hAnsi="Arial" w:cs="Arial"/>
          <w:sz w:val="24"/>
          <w:szCs w:val="24"/>
        </w:rPr>
        <w:t xml:space="preserve">el alto porcentaje de </w:t>
      </w:r>
      <w:r w:rsidR="00B94961" w:rsidRPr="00650373">
        <w:rPr>
          <w:rFonts w:ascii="Arial" w:eastAsia="Arial" w:hAnsi="Arial" w:cs="Arial"/>
          <w:sz w:val="24"/>
          <w:szCs w:val="24"/>
        </w:rPr>
        <w:t xml:space="preserve">la enfermedad </w:t>
      </w:r>
      <w:proofErr w:type="spellStart"/>
      <w:r w:rsidR="00B94961" w:rsidRPr="00650373">
        <w:rPr>
          <w:rFonts w:ascii="Arial" w:eastAsia="Arial" w:hAnsi="Arial" w:cs="Arial"/>
          <w:sz w:val="24"/>
          <w:szCs w:val="24"/>
        </w:rPr>
        <w:t>periapical</w:t>
      </w:r>
      <w:proofErr w:type="spellEnd"/>
      <w:r w:rsidR="00B94961" w:rsidRPr="00650373">
        <w:rPr>
          <w:rFonts w:ascii="Arial" w:eastAsia="Arial" w:hAnsi="Arial" w:cs="Arial"/>
          <w:sz w:val="24"/>
          <w:szCs w:val="24"/>
        </w:rPr>
        <w:t xml:space="preserve"> aguda con  </w:t>
      </w:r>
      <w:r w:rsidR="00B94961" w:rsidRPr="00650373">
        <w:rPr>
          <w:rFonts w:ascii="Arial" w:eastAsia="Arial" w:hAnsi="Arial" w:cs="Arial"/>
          <w:sz w:val="24"/>
          <w:szCs w:val="24"/>
        </w:rPr>
        <w:lastRenderedPageBreak/>
        <w:t xml:space="preserve">74.8% y el rango de edad de 45-59 el más afectado </w:t>
      </w:r>
      <w:r w:rsidR="008568B0" w:rsidRPr="00650373">
        <w:rPr>
          <w:rFonts w:ascii="Arial" w:eastAsia="Arial" w:hAnsi="Arial" w:cs="Arial"/>
          <w:sz w:val="24"/>
          <w:szCs w:val="24"/>
        </w:rPr>
        <w:t xml:space="preserve">con </w:t>
      </w:r>
      <w:r w:rsidR="00B94961" w:rsidRPr="00650373">
        <w:rPr>
          <w:rFonts w:ascii="Arial" w:eastAsia="Arial" w:hAnsi="Arial" w:cs="Arial"/>
          <w:sz w:val="24"/>
          <w:szCs w:val="24"/>
        </w:rPr>
        <w:t xml:space="preserve"> 52.3% del total.</w:t>
      </w:r>
      <w:r w:rsidR="008568B0" w:rsidRPr="00650373">
        <w:rPr>
          <w:rFonts w:ascii="Arial" w:eastAsia="Arial" w:hAnsi="Arial" w:cs="Arial"/>
          <w:color w:val="000000" w:themeColor="text1"/>
          <w:sz w:val="24"/>
          <w:szCs w:val="24"/>
        </w:rPr>
        <w:t xml:space="preserve"> Estos resultados difieren con </w:t>
      </w:r>
      <w:r w:rsidR="00265AFE" w:rsidRPr="00650373">
        <w:rPr>
          <w:rFonts w:ascii="Arial" w:eastAsia="Arial" w:hAnsi="Arial" w:cs="Arial"/>
          <w:color w:val="000000" w:themeColor="text1"/>
          <w:sz w:val="24"/>
          <w:szCs w:val="24"/>
        </w:rPr>
        <w:t>Betancourt Núñez</w:t>
      </w:r>
      <w:r w:rsidR="008568B0" w:rsidRPr="00650373">
        <w:rPr>
          <w:rFonts w:ascii="Arial" w:eastAsia="Arial" w:hAnsi="Arial" w:cs="Arial"/>
          <w:color w:val="000000" w:themeColor="text1"/>
          <w:sz w:val="24"/>
          <w:szCs w:val="24"/>
        </w:rPr>
        <w:t xml:space="preserve"> en su estudio sobre  enfermedades </w:t>
      </w:r>
      <w:proofErr w:type="spellStart"/>
      <w:r w:rsidR="008568B0" w:rsidRPr="00650373">
        <w:rPr>
          <w:rFonts w:ascii="Arial" w:eastAsia="Arial" w:hAnsi="Arial" w:cs="Arial"/>
          <w:color w:val="000000" w:themeColor="text1"/>
          <w:sz w:val="24"/>
          <w:szCs w:val="24"/>
        </w:rPr>
        <w:t>pulpares</w:t>
      </w:r>
      <w:proofErr w:type="spellEnd"/>
      <w:r w:rsidR="008568B0" w:rsidRPr="00650373">
        <w:rPr>
          <w:rFonts w:ascii="Arial" w:eastAsia="Arial" w:hAnsi="Arial" w:cs="Arial"/>
          <w:color w:val="000000" w:themeColor="text1"/>
          <w:sz w:val="24"/>
          <w:szCs w:val="24"/>
        </w:rPr>
        <w:t xml:space="preserve"> y </w:t>
      </w:r>
      <w:proofErr w:type="spellStart"/>
      <w:r w:rsidR="008568B0" w:rsidRPr="00650373">
        <w:rPr>
          <w:rFonts w:ascii="Arial" w:eastAsia="Arial" w:hAnsi="Arial" w:cs="Arial"/>
          <w:color w:val="000000" w:themeColor="text1"/>
          <w:sz w:val="24"/>
          <w:szCs w:val="24"/>
        </w:rPr>
        <w:t>periapicales</w:t>
      </w:r>
      <w:proofErr w:type="spellEnd"/>
      <w:r w:rsidR="008568B0" w:rsidRPr="00650373">
        <w:rPr>
          <w:rFonts w:ascii="Arial" w:eastAsia="Arial" w:hAnsi="Arial" w:cs="Arial"/>
          <w:color w:val="000000" w:themeColor="text1"/>
          <w:sz w:val="24"/>
          <w:szCs w:val="24"/>
        </w:rPr>
        <w:t xml:space="preserve"> en trabajadores del Instituto Cubano de Oftalmología Ramón Pando Ferrer  donde  la distribución de los sujetos en estudio, según su condición muestra que 75.1% estaban sanos, 19.6% tenían enfermedades </w:t>
      </w:r>
      <w:proofErr w:type="spellStart"/>
      <w:r w:rsidR="008568B0" w:rsidRPr="00650373">
        <w:rPr>
          <w:rFonts w:ascii="Arial" w:eastAsia="Arial" w:hAnsi="Arial" w:cs="Arial"/>
          <w:color w:val="000000" w:themeColor="text1"/>
          <w:sz w:val="24"/>
          <w:szCs w:val="24"/>
        </w:rPr>
        <w:t>pulpares</w:t>
      </w:r>
      <w:proofErr w:type="spellEnd"/>
      <w:r w:rsidR="008568B0" w:rsidRPr="00650373">
        <w:rPr>
          <w:rFonts w:ascii="Arial" w:eastAsia="Arial" w:hAnsi="Arial" w:cs="Arial"/>
          <w:color w:val="000000" w:themeColor="text1"/>
          <w:sz w:val="24"/>
          <w:szCs w:val="24"/>
        </w:rPr>
        <w:t xml:space="preserve">, 4.8% enfermedades </w:t>
      </w:r>
      <w:proofErr w:type="spellStart"/>
      <w:r w:rsidR="008568B0" w:rsidRPr="00650373">
        <w:rPr>
          <w:rFonts w:ascii="Arial" w:eastAsia="Arial" w:hAnsi="Arial" w:cs="Arial"/>
          <w:color w:val="000000" w:themeColor="text1"/>
          <w:sz w:val="24"/>
          <w:szCs w:val="24"/>
        </w:rPr>
        <w:t>periapicales</w:t>
      </w:r>
      <w:proofErr w:type="spellEnd"/>
      <w:r w:rsidR="008568B0" w:rsidRPr="00650373">
        <w:rPr>
          <w:rFonts w:ascii="Arial" w:eastAsia="Arial" w:hAnsi="Arial" w:cs="Arial"/>
          <w:color w:val="000000" w:themeColor="text1"/>
          <w:sz w:val="24"/>
          <w:szCs w:val="24"/>
        </w:rPr>
        <w:t xml:space="preserve"> y 0.37% ambas patologías</w:t>
      </w:r>
      <w:r w:rsidR="00C37B4B" w:rsidRPr="00650373">
        <w:rPr>
          <w:rFonts w:ascii="Arial" w:eastAsia="Arial" w:hAnsi="Arial" w:cs="Arial"/>
          <w:color w:val="000000" w:themeColor="text1"/>
          <w:sz w:val="24"/>
          <w:szCs w:val="24"/>
        </w:rPr>
        <w:t xml:space="preserve">. </w:t>
      </w:r>
      <w:proofErr w:type="spellStart"/>
      <w:r w:rsidR="000840B7" w:rsidRPr="00C601B0">
        <w:rPr>
          <w:rFonts w:ascii="Arial" w:eastAsia="Times New Roman" w:hAnsi="Arial" w:cs="Arial"/>
          <w:iCs/>
          <w:sz w:val="24"/>
          <w:szCs w:val="24"/>
        </w:rPr>
        <w:t>Boltacz</w:t>
      </w:r>
      <w:proofErr w:type="spellEnd"/>
      <w:r w:rsidR="000840B7" w:rsidRPr="00C601B0">
        <w:rPr>
          <w:rFonts w:ascii="Arial" w:eastAsia="Times New Roman" w:hAnsi="Arial" w:cs="Arial"/>
          <w:iCs/>
          <w:sz w:val="24"/>
          <w:szCs w:val="24"/>
        </w:rPr>
        <w:t xml:space="preserve"> y </w:t>
      </w:r>
      <w:proofErr w:type="spellStart"/>
      <w:r w:rsidR="000840B7" w:rsidRPr="00C601B0">
        <w:rPr>
          <w:rFonts w:ascii="Arial" w:eastAsia="Times New Roman" w:hAnsi="Arial" w:cs="Arial"/>
          <w:iCs/>
          <w:sz w:val="24"/>
          <w:szCs w:val="24"/>
        </w:rPr>
        <w:t>LaszKiewicz</w:t>
      </w:r>
      <w:proofErr w:type="spellEnd"/>
      <w:r w:rsidR="000840B7" w:rsidRPr="00C601B0">
        <w:rPr>
          <w:rFonts w:ascii="Arial" w:eastAsia="Times New Roman" w:hAnsi="Arial" w:cs="Arial"/>
          <w:sz w:val="24"/>
          <w:szCs w:val="24"/>
          <w:vertAlign w:val="superscript"/>
        </w:rPr>
        <w:t xml:space="preserve"> </w:t>
      </w:r>
      <w:r w:rsidR="00A74E0C">
        <w:rPr>
          <w:rFonts w:ascii="Arial" w:eastAsia="Times New Roman" w:hAnsi="Arial" w:cs="Arial"/>
          <w:sz w:val="24"/>
          <w:szCs w:val="24"/>
          <w:vertAlign w:val="superscript"/>
        </w:rPr>
        <w:t xml:space="preserve"> </w:t>
      </w:r>
      <w:r w:rsidR="000840B7" w:rsidRPr="00C601B0">
        <w:rPr>
          <w:rFonts w:ascii="Arial" w:eastAsia="Times New Roman" w:hAnsi="Arial" w:cs="Arial"/>
          <w:sz w:val="24"/>
          <w:szCs w:val="24"/>
        </w:rPr>
        <w:t xml:space="preserve">evaluaron el estado </w:t>
      </w:r>
      <w:proofErr w:type="spellStart"/>
      <w:r w:rsidR="000840B7" w:rsidRPr="00C601B0">
        <w:rPr>
          <w:rFonts w:ascii="Arial" w:eastAsia="Times New Roman" w:hAnsi="Arial" w:cs="Arial"/>
          <w:sz w:val="24"/>
          <w:szCs w:val="24"/>
        </w:rPr>
        <w:t>periapical</w:t>
      </w:r>
      <w:proofErr w:type="spellEnd"/>
      <w:r w:rsidR="000840B7" w:rsidRPr="00C601B0">
        <w:rPr>
          <w:rFonts w:ascii="Arial" w:eastAsia="Times New Roman" w:hAnsi="Arial" w:cs="Arial"/>
          <w:sz w:val="24"/>
          <w:szCs w:val="24"/>
        </w:rPr>
        <w:t xml:space="preserve"> de 439 pacientes con tratamientos </w:t>
      </w:r>
      <w:proofErr w:type="spellStart"/>
      <w:r w:rsidR="000840B7" w:rsidRPr="00C601B0">
        <w:rPr>
          <w:rFonts w:ascii="Arial" w:eastAsia="Times New Roman" w:hAnsi="Arial" w:cs="Arial"/>
          <w:sz w:val="24"/>
          <w:szCs w:val="24"/>
        </w:rPr>
        <w:t>endodónticos</w:t>
      </w:r>
      <w:proofErr w:type="spellEnd"/>
      <w:r w:rsidR="000840B7" w:rsidRPr="00C601B0">
        <w:rPr>
          <w:rFonts w:ascii="Arial" w:eastAsia="Times New Roman" w:hAnsi="Arial" w:cs="Arial"/>
          <w:sz w:val="24"/>
          <w:szCs w:val="24"/>
        </w:rPr>
        <w:t xml:space="preserve"> y entre sus resultados encontraron que el número de dientes tratados se incrementó con la edad en pacientes menores de 20 años y</w:t>
      </w:r>
      <w:r w:rsidR="000840B7" w:rsidRPr="00650373">
        <w:rPr>
          <w:rFonts w:ascii="Arial" w:eastAsia="Times New Roman" w:hAnsi="Arial" w:cs="Arial"/>
          <w:sz w:val="24"/>
          <w:szCs w:val="24"/>
        </w:rPr>
        <w:t xml:space="preserve"> </w:t>
      </w:r>
      <w:r w:rsidR="000840B7" w:rsidRPr="00C601B0">
        <w:rPr>
          <w:rFonts w:ascii="Arial" w:eastAsia="Times New Roman" w:hAnsi="Arial" w:cs="Arial"/>
          <w:sz w:val="24"/>
          <w:szCs w:val="24"/>
        </w:rPr>
        <w:t xml:space="preserve">en mayores de 70 años. Si bien dicho estudio abarcó un rango de edades mayor al de este, también se observó un mayor reporte de casos cuando aumentó la edad, aunque los resultados de la prueba estadística aplicada mostraron que estas diferencias no fueron significativas. </w:t>
      </w:r>
      <w:r w:rsidR="000840B7" w:rsidRPr="00650373">
        <w:rPr>
          <w:rFonts w:ascii="Arial" w:eastAsia="Arial" w:hAnsi="Arial" w:cs="Arial"/>
          <w:color w:val="000000" w:themeColor="text1"/>
          <w:sz w:val="24"/>
          <w:szCs w:val="24"/>
        </w:rPr>
        <w:t xml:space="preserve">En </w:t>
      </w:r>
      <w:r w:rsidR="00D96168" w:rsidRPr="00650373">
        <w:rPr>
          <w:rFonts w:ascii="Arial" w:eastAsia="Arial" w:hAnsi="Arial" w:cs="Arial"/>
          <w:color w:val="000000" w:themeColor="text1"/>
          <w:sz w:val="24"/>
          <w:szCs w:val="24"/>
        </w:rPr>
        <w:t>un artículo</w:t>
      </w:r>
      <w:r w:rsidR="000840B7" w:rsidRPr="00650373">
        <w:rPr>
          <w:rFonts w:ascii="Arial" w:eastAsia="Arial" w:hAnsi="Arial" w:cs="Arial"/>
          <w:color w:val="000000" w:themeColor="text1"/>
          <w:sz w:val="24"/>
          <w:szCs w:val="24"/>
        </w:rPr>
        <w:t xml:space="preserve"> sobre  Factores de riesgo asociados a la patología </w:t>
      </w:r>
      <w:proofErr w:type="spellStart"/>
      <w:r w:rsidR="000840B7" w:rsidRPr="00650373">
        <w:rPr>
          <w:rFonts w:ascii="Arial" w:eastAsia="Arial" w:hAnsi="Arial" w:cs="Arial"/>
          <w:color w:val="000000" w:themeColor="text1"/>
          <w:sz w:val="24"/>
          <w:szCs w:val="24"/>
        </w:rPr>
        <w:t>periapical</w:t>
      </w:r>
      <w:proofErr w:type="spellEnd"/>
      <w:r w:rsidR="000840B7" w:rsidRPr="00650373">
        <w:rPr>
          <w:rFonts w:ascii="Arial" w:eastAsia="Arial" w:hAnsi="Arial" w:cs="Arial"/>
          <w:color w:val="000000" w:themeColor="text1"/>
          <w:sz w:val="24"/>
          <w:szCs w:val="24"/>
        </w:rPr>
        <w:t xml:space="preserve"> y </w:t>
      </w:r>
      <w:proofErr w:type="spellStart"/>
      <w:r w:rsidR="000840B7" w:rsidRPr="00650373">
        <w:rPr>
          <w:rFonts w:ascii="Arial" w:eastAsia="Arial" w:hAnsi="Arial" w:cs="Arial"/>
          <w:color w:val="000000" w:themeColor="text1"/>
          <w:sz w:val="24"/>
          <w:szCs w:val="24"/>
        </w:rPr>
        <w:t>pulpar</w:t>
      </w:r>
      <w:proofErr w:type="spellEnd"/>
      <w:r w:rsidR="00A74E0C">
        <w:rPr>
          <w:rFonts w:ascii="Arial" w:eastAsia="Arial" w:hAnsi="Arial" w:cs="Arial"/>
          <w:color w:val="000000" w:themeColor="text1"/>
          <w:sz w:val="24"/>
          <w:szCs w:val="24"/>
        </w:rPr>
        <w:t xml:space="preserve"> arrojó</w:t>
      </w:r>
      <w:r w:rsidR="000840B7" w:rsidRPr="00650373">
        <w:rPr>
          <w:rFonts w:ascii="Arial" w:eastAsia="Arial" w:hAnsi="Arial" w:cs="Arial"/>
          <w:color w:val="000000" w:themeColor="text1"/>
          <w:sz w:val="24"/>
          <w:szCs w:val="24"/>
        </w:rPr>
        <w:t xml:space="preserve"> que </w:t>
      </w:r>
      <w:r w:rsidR="00D96168" w:rsidRPr="00650373">
        <w:rPr>
          <w:rFonts w:ascii="Arial" w:eastAsia="Times New Roman" w:hAnsi="Arial" w:cs="Arial"/>
          <w:sz w:val="24"/>
          <w:szCs w:val="24"/>
        </w:rPr>
        <w:t>d</w:t>
      </w:r>
      <w:r w:rsidR="000840B7" w:rsidRPr="00650373">
        <w:rPr>
          <w:rFonts w:ascii="Arial" w:eastAsia="Times New Roman" w:hAnsi="Arial" w:cs="Arial"/>
          <w:sz w:val="24"/>
          <w:szCs w:val="24"/>
        </w:rPr>
        <w:t xml:space="preserve">e acuerdo a la edad, los casos en el grupo de edad de 31 a 40 años presentó 28.3%, presentando mayor predisposición de enfermedad </w:t>
      </w:r>
      <w:proofErr w:type="spellStart"/>
      <w:r w:rsidR="000840B7" w:rsidRPr="00650373">
        <w:rPr>
          <w:rFonts w:ascii="Arial" w:eastAsia="Times New Roman" w:hAnsi="Arial" w:cs="Arial"/>
          <w:sz w:val="24"/>
          <w:szCs w:val="24"/>
        </w:rPr>
        <w:t>pulpar</w:t>
      </w:r>
      <w:proofErr w:type="spellEnd"/>
      <w:r w:rsidR="000840B7" w:rsidRPr="00650373">
        <w:rPr>
          <w:rFonts w:ascii="Arial" w:eastAsia="Times New Roman" w:hAnsi="Arial" w:cs="Arial"/>
          <w:sz w:val="24"/>
          <w:szCs w:val="24"/>
        </w:rPr>
        <w:t xml:space="preserve"> y </w:t>
      </w:r>
      <w:proofErr w:type="spellStart"/>
      <w:r w:rsidR="000840B7" w:rsidRPr="00650373">
        <w:rPr>
          <w:rFonts w:ascii="Arial" w:eastAsia="Times New Roman" w:hAnsi="Arial" w:cs="Arial"/>
          <w:sz w:val="24"/>
          <w:szCs w:val="24"/>
        </w:rPr>
        <w:t>periapical</w:t>
      </w:r>
      <w:proofErr w:type="spellEnd"/>
      <w:r w:rsidR="000840B7" w:rsidRPr="00650373">
        <w:rPr>
          <w:rFonts w:ascii="Arial" w:eastAsia="Times New Roman" w:hAnsi="Arial" w:cs="Arial"/>
          <w:sz w:val="24"/>
          <w:szCs w:val="24"/>
        </w:rPr>
        <w:t>, edad productiva; lo cual sugiere estilos de vida con un ambiente laboral estresante, el tipo de alimentación rica en carbohidratos, así como falta de una correcta higiene bucal</w:t>
      </w:r>
      <w:r w:rsidR="00D96168" w:rsidRPr="00650373">
        <w:rPr>
          <w:rFonts w:ascii="Arial" w:eastAsia="Arial" w:hAnsi="Arial" w:cs="Arial"/>
          <w:color w:val="000000" w:themeColor="text1"/>
          <w:sz w:val="24"/>
          <w:szCs w:val="24"/>
        </w:rPr>
        <w:t xml:space="preserve">. </w:t>
      </w:r>
      <w:r w:rsidR="008568B0" w:rsidRPr="00650373">
        <w:rPr>
          <w:rFonts w:ascii="Arial" w:eastAsia="Arial" w:hAnsi="Arial" w:cs="Arial"/>
          <w:color w:val="000000" w:themeColor="text1"/>
          <w:sz w:val="24"/>
          <w:szCs w:val="24"/>
        </w:rPr>
        <w:t>La autora considera que muy a pesar de la tareas realizadas en el terreno y por el grupo básico de trabajo  estos resultados se deben al bajo nivel de las personas que aun cuando son visitadas regularmente por el estomatólogo general integral prefieren no asistir a consulta o acuden cuando el proceso ya ha iniciado y en el peor de los casos sin solución.</w:t>
      </w:r>
    </w:p>
    <w:p w:rsidR="00A74E0C" w:rsidRDefault="00703EA4" w:rsidP="00A74E0C">
      <w:pPr>
        <w:spacing w:line="360" w:lineRule="auto"/>
        <w:ind w:left="-180"/>
        <w:jc w:val="both"/>
        <w:rPr>
          <w:rFonts w:ascii="Arial" w:eastAsia="Arial" w:hAnsi="Arial" w:cs="Arial"/>
          <w:color w:val="000000" w:themeColor="text1"/>
          <w:sz w:val="24"/>
          <w:szCs w:val="24"/>
        </w:rPr>
      </w:pPr>
      <w:r w:rsidRPr="00650373">
        <w:rPr>
          <w:rFonts w:ascii="Arial" w:hAnsi="Arial" w:cs="Arial"/>
          <w:sz w:val="24"/>
          <w:szCs w:val="24"/>
        </w:rPr>
        <w:t>Dentro de l</w:t>
      </w:r>
      <w:r w:rsidR="00D96168" w:rsidRPr="00650373">
        <w:rPr>
          <w:rFonts w:ascii="Arial" w:hAnsi="Arial" w:cs="Arial"/>
          <w:sz w:val="24"/>
          <w:szCs w:val="24"/>
        </w:rPr>
        <w:t xml:space="preserve">as causas que provocan enfermedad </w:t>
      </w:r>
      <w:proofErr w:type="spellStart"/>
      <w:r w:rsidR="00D96168" w:rsidRPr="00650373">
        <w:rPr>
          <w:rFonts w:ascii="Arial" w:hAnsi="Arial" w:cs="Arial"/>
          <w:sz w:val="24"/>
          <w:szCs w:val="24"/>
        </w:rPr>
        <w:t>periapical</w:t>
      </w:r>
      <w:proofErr w:type="spellEnd"/>
      <w:r w:rsidR="00D96168" w:rsidRPr="00650373">
        <w:rPr>
          <w:rFonts w:ascii="Arial" w:hAnsi="Arial" w:cs="Arial"/>
          <w:sz w:val="24"/>
          <w:szCs w:val="24"/>
        </w:rPr>
        <w:t xml:space="preserve">  predominaron </w:t>
      </w:r>
      <w:r w:rsidRPr="00650373">
        <w:rPr>
          <w:rFonts w:ascii="Arial" w:hAnsi="Arial" w:cs="Arial"/>
          <w:sz w:val="24"/>
          <w:szCs w:val="24"/>
        </w:rPr>
        <w:t xml:space="preserve">la caries dental con un 69.2% seguido por </w:t>
      </w:r>
      <w:r w:rsidR="002D6052" w:rsidRPr="00650373">
        <w:rPr>
          <w:rFonts w:ascii="Arial" w:hAnsi="Arial" w:cs="Arial"/>
          <w:sz w:val="24"/>
          <w:szCs w:val="24"/>
        </w:rPr>
        <w:t>las obturaciones deficientes</w:t>
      </w:r>
      <w:r w:rsidRPr="00650373">
        <w:rPr>
          <w:rFonts w:ascii="Arial" w:hAnsi="Arial" w:cs="Arial"/>
          <w:sz w:val="24"/>
          <w:szCs w:val="24"/>
        </w:rPr>
        <w:t xml:space="preserve"> y  traumas respectivamente con 23.4% y 7.5%.</w:t>
      </w:r>
      <w:r w:rsidRPr="00650373">
        <w:rPr>
          <w:rFonts w:ascii="Arial" w:eastAsia="Arial" w:hAnsi="Arial" w:cs="Arial"/>
          <w:sz w:val="24"/>
          <w:szCs w:val="24"/>
        </w:rPr>
        <w:t xml:space="preserve"> </w:t>
      </w:r>
      <w:r w:rsidR="002D6052" w:rsidRPr="00650373">
        <w:rPr>
          <w:rFonts w:ascii="Arial" w:hAnsi="Arial" w:cs="Arial"/>
          <w:sz w:val="24"/>
          <w:szCs w:val="24"/>
        </w:rPr>
        <w:t>L</w:t>
      </w:r>
      <w:r w:rsidR="00D96168" w:rsidRPr="00650373">
        <w:rPr>
          <w:rFonts w:ascii="Arial" w:hAnsi="Arial" w:cs="Arial"/>
          <w:sz w:val="24"/>
          <w:szCs w:val="24"/>
        </w:rPr>
        <w:t>os resultados coi</w:t>
      </w:r>
      <w:r w:rsidR="002D6052" w:rsidRPr="00650373">
        <w:rPr>
          <w:rFonts w:ascii="Arial" w:hAnsi="Arial" w:cs="Arial"/>
          <w:sz w:val="24"/>
          <w:szCs w:val="24"/>
        </w:rPr>
        <w:t>nc</w:t>
      </w:r>
      <w:r w:rsidR="00A74E0C">
        <w:rPr>
          <w:rFonts w:ascii="Arial" w:hAnsi="Arial" w:cs="Arial"/>
          <w:sz w:val="24"/>
          <w:szCs w:val="24"/>
        </w:rPr>
        <w:t xml:space="preserve">iden con los expuestos por </w:t>
      </w:r>
      <w:r w:rsidR="002D6052" w:rsidRPr="00650373">
        <w:rPr>
          <w:rFonts w:ascii="Arial" w:hAnsi="Arial" w:cs="Arial"/>
          <w:sz w:val="24"/>
          <w:szCs w:val="24"/>
        </w:rPr>
        <w:t xml:space="preserve"> Gómez </w:t>
      </w:r>
      <w:proofErr w:type="spellStart"/>
      <w:r w:rsidR="002D6052" w:rsidRPr="00650373">
        <w:rPr>
          <w:rFonts w:ascii="Arial" w:hAnsi="Arial" w:cs="Arial"/>
          <w:sz w:val="24"/>
          <w:szCs w:val="24"/>
        </w:rPr>
        <w:t>Porcegué</w:t>
      </w:r>
      <w:proofErr w:type="spellEnd"/>
      <w:r w:rsidR="002D6052" w:rsidRPr="00650373">
        <w:rPr>
          <w:rFonts w:ascii="Arial" w:hAnsi="Arial" w:cs="Arial"/>
          <w:sz w:val="24"/>
          <w:szCs w:val="24"/>
        </w:rPr>
        <w:t xml:space="preserve"> y</w:t>
      </w:r>
      <w:r w:rsidR="00A74E0C">
        <w:rPr>
          <w:rFonts w:ascii="Arial" w:hAnsi="Arial" w:cs="Arial"/>
          <w:sz w:val="24"/>
          <w:szCs w:val="24"/>
        </w:rPr>
        <w:t xml:space="preserve"> </w:t>
      </w:r>
      <w:r w:rsidR="00D96168" w:rsidRPr="00650373">
        <w:rPr>
          <w:rFonts w:ascii="Arial" w:hAnsi="Arial" w:cs="Arial"/>
          <w:sz w:val="24"/>
          <w:szCs w:val="24"/>
        </w:rPr>
        <w:t xml:space="preserve">García Sánchez M con la autora donde el factor etiológico que más incidió en la aparición de las patologías </w:t>
      </w:r>
      <w:proofErr w:type="spellStart"/>
      <w:r w:rsidR="00D96168" w:rsidRPr="00650373">
        <w:rPr>
          <w:rFonts w:ascii="Arial" w:hAnsi="Arial" w:cs="Arial"/>
          <w:sz w:val="24"/>
          <w:szCs w:val="24"/>
        </w:rPr>
        <w:t>periapicales</w:t>
      </w:r>
      <w:proofErr w:type="spellEnd"/>
      <w:r w:rsidR="00D96168" w:rsidRPr="00650373">
        <w:rPr>
          <w:rFonts w:ascii="Arial" w:hAnsi="Arial" w:cs="Arial"/>
          <w:sz w:val="24"/>
          <w:szCs w:val="24"/>
        </w:rPr>
        <w:t xml:space="preserve"> fue la caries dental con un 90,6 %, comportándose de forma similar. Según </w:t>
      </w:r>
      <w:r w:rsidRPr="00650373">
        <w:rPr>
          <w:rFonts w:ascii="Arial" w:hAnsi="Arial" w:cs="Arial"/>
          <w:sz w:val="24"/>
          <w:szCs w:val="24"/>
        </w:rPr>
        <w:t>Betancourt Núñez M,</w:t>
      </w:r>
      <w:r w:rsidR="00D96168" w:rsidRPr="00650373">
        <w:rPr>
          <w:rFonts w:ascii="Arial" w:hAnsi="Arial" w:cs="Arial"/>
          <w:sz w:val="24"/>
          <w:szCs w:val="24"/>
        </w:rPr>
        <w:t xml:space="preserve"> Fernández González M y </w:t>
      </w:r>
      <w:proofErr w:type="spellStart"/>
      <w:r w:rsidR="00D96168" w:rsidRPr="00650373">
        <w:rPr>
          <w:rFonts w:ascii="Arial" w:hAnsi="Arial" w:cs="Arial"/>
          <w:sz w:val="24"/>
          <w:szCs w:val="24"/>
        </w:rPr>
        <w:t>Valcarcel</w:t>
      </w:r>
      <w:proofErr w:type="spellEnd"/>
      <w:r w:rsidR="00D96168" w:rsidRPr="00650373">
        <w:rPr>
          <w:rFonts w:ascii="Arial" w:hAnsi="Arial" w:cs="Arial"/>
          <w:sz w:val="24"/>
          <w:szCs w:val="24"/>
        </w:rPr>
        <w:t xml:space="preserve"> </w:t>
      </w:r>
      <w:proofErr w:type="spellStart"/>
      <w:r w:rsidR="00D96168" w:rsidRPr="00650373">
        <w:rPr>
          <w:rFonts w:ascii="Arial" w:hAnsi="Arial" w:cs="Arial"/>
          <w:sz w:val="24"/>
          <w:szCs w:val="24"/>
        </w:rPr>
        <w:t>Llerandi</w:t>
      </w:r>
      <w:proofErr w:type="spellEnd"/>
      <w:r w:rsidR="00D96168" w:rsidRPr="00650373">
        <w:rPr>
          <w:rFonts w:ascii="Arial" w:hAnsi="Arial" w:cs="Arial"/>
          <w:sz w:val="24"/>
          <w:szCs w:val="24"/>
        </w:rPr>
        <w:t xml:space="preserve"> J la primera causa de los procesos </w:t>
      </w:r>
      <w:proofErr w:type="spellStart"/>
      <w:r w:rsidR="00D96168" w:rsidRPr="00650373">
        <w:rPr>
          <w:rFonts w:ascii="Arial" w:hAnsi="Arial" w:cs="Arial"/>
          <w:sz w:val="24"/>
          <w:szCs w:val="24"/>
        </w:rPr>
        <w:t>periapicales</w:t>
      </w:r>
      <w:proofErr w:type="spellEnd"/>
      <w:r w:rsidR="00D96168" w:rsidRPr="00650373">
        <w:rPr>
          <w:rFonts w:ascii="Arial" w:hAnsi="Arial" w:cs="Arial"/>
          <w:sz w:val="24"/>
          <w:szCs w:val="24"/>
        </w:rPr>
        <w:t xml:space="preserve"> es la caries dental presente con un 64.6 %, las obturaciones deficientes fue la segunda causa con 18.6 %, y en un tercer lugar, los traumas dentarios</w:t>
      </w:r>
      <w:r w:rsidR="008A2025" w:rsidRPr="00650373">
        <w:rPr>
          <w:rFonts w:ascii="Arial" w:hAnsi="Arial" w:cs="Arial"/>
          <w:sz w:val="24"/>
          <w:szCs w:val="24"/>
        </w:rPr>
        <w:t>.</w:t>
      </w:r>
      <w:r w:rsidR="00D96168" w:rsidRPr="00650373">
        <w:rPr>
          <w:rFonts w:ascii="Arial" w:hAnsi="Arial" w:cs="Arial"/>
          <w:sz w:val="24"/>
          <w:szCs w:val="24"/>
        </w:rPr>
        <w:t xml:space="preserve">  </w:t>
      </w:r>
      <w:r w:rsidR="00A74E0C" w:rsidRPr="00650373">
        <w:rPr>
          <w:rFonts w:ascii="Arial" w:hAnsi="Arial" w:cs="Arial"/>
          <w:sz w:val="24"/>
          <w:szCs w:val="24"/>
        </w:rPr>
        <w:t>E</w:t>
      </w:r>
      <w:r w:rsidR="00D96168" w:rsidRPr="00650373">
        <w:rPr>
          <w:rFonts w:ascii="Arial" w:hAnsi="Arial" w:cs="Arial"/>
          <w:sz w:val="24"/>
          <w:szCs w:val="24"/>
        </w:rPr>
        <w:t>studios</w:t>
      </w:r>
      <w:r w:rsidR="00A74E0C">
        <w:rPr>
          <w:rFonts w:ascii="Arial" w:hAnsi="Arial" w:cs="Arial"/>
          <w:sz w:val="24"/>
          <w:szCs w:val="24"/>
        </w:rPr>
        <w:t xml:space="preserve"> </w:t>
      </w:r>
      <w:r w:rsidR="00D96168" w:rsidRPr="00650373">
        <w:rPr>
          <w:rFonts w:ascii="Arial" w:hAnsi="Arial" w:cs="Arial"/>
          <w:sz w:val="24"/>
          <w:szCs w:val="24"/>
        </w:rPr>
        <w:t xml:space="preserve"> a</w:t>
      </w:r>
      <w:r w:rsidR="002D6052" w:rsidRPr="00650373">
        <w:rPr>
          <w:rFonts w:ascii="Arial" w:hAnsi="Arial" w:cs="Arial"/>
          <w:sz w:val="24"/>
          <w:szCs w:val="24"/>
        </w:rPr>
        <w:t xml:space="preserve">nalizados por </w:t>
      </w:r>
      <w:proofErr w:type="spellStart"/>
      <w:r w:rsidR="002D6052" w:rsidRPr="00650373">
        <w:rPr>
          <w:rFonts w:ascii="Arial" w:hAnsi="Arial" w:cs="Arial"/>
          <w:sz w:val="24"/>
          <w:szCs w:val="24"/>
        </w:rPr>
        <w:t>Björnal</w:t>
      </w:r>
      <w:proofErr w:type="spellEnd"/>
      <w:r w:rsidR="002D6052" w:rsidRPr="00650373">
        <w:rPr>
          <w:rFonts w:ascii="Arial" w:hAnsi="Arial" w:cs="Arial"/>
          <w:sz w:val="24"/>
          <w:szCs w:val="24"/>
        </w:rPr>
        <w:t xml:space="preserve"> L</w:t>
      </w:r>
      <w:r w:rsidR="00D96168" w:rsidRPr="00650373">
        <w:rPr>
          <w:rFonts w:ascii="Arial" w:hAnsi="Arial" w:cs="Arial"/>
          <w:sz w:val="24"/>
          <w:szCs w:val="24"/>
        </w:rPr>
        <w:t xml:space="preserve">, el trauma es causa importante de lesiones </w:t>
      </w:r>
      <w:proofErr w:type="spellStart"/>
      <w:r w:rsidR="00D96168" w:rsidRPr="00650373">
        <w:rPr>
          <w:rFonts w:ascii="Arial" w:hAnsi="Arial" w:cs="Arial"/>
          <w:sz w:val="24"/>
          <w:szCs w:val="24"/>
        </w:rPr>
        <w:t>pulpares</w:t>
      </w:r>
      <w:proofErr w:type="spellEnd"/>
      <w:r w:rsidR="00D96168" w:rsidRPr="00650373">
        <w:rPr>
          <w:rFonts w:ascii="Arial" w:hAnsi="Arial" w:cs="Arial"/>
          <w:sz w:val="24"/>
          <w:szCs w:val="24"/>
        </w:rPr>
        <w:t xml:space="preserve"> donde casi siempre se compromete la vitalidad </w:t>
      </w:r>
      <w:proofErr w:type="spellStart"/>
      <w:r w:rsidR="00D96168" w:rsidRPr="00650373">
        <w:rPr>
          <w:rFonts w:ascii="Arial" w:hAnsi="Arial" w:cs="Arial"/>
          <w:sz w:val="24"/>
          <w:szCs w:val="24"/>
        </w:rPr>
        <w:t>pulpar</w:t>
      </w:r>
      <w:proofErr w:type="spellEnd"/>
      <w:r w:rsidR="00D96168" w:rsidRPr="00650373">
        <w:rPr>
          <w:rFonts w:ascii="Arial" w:hAnsi="Arial" w:cs="Arial"/>
          <w:sz w:val="24"/>
          <w:szCs w:val="24"/>
        </w:rPr>
        <w:t xml:space="preserve">, como </w:t>
      </w:r>
      <w:r w:rsidR="00D96168" w:rsidRPr="00650373">
        <w:rPr>
          <w:rFonts w:ascii="Arial" w:hAnsi="Arial" w:cs="Arial"/>
          <w:sz w:val="24"/>
          <w:szCs w:val="24"/>
        </w:rPr>
        <w:lastRenderedPageBreak/>
        <w:t xml:space="preserve">observamos en estudios de otros autores donde han reportado necrosis </w:t>
      </w:r>
      <w:proofErr w:type="spellStart"/>
      <w:r w:rsidR="00D96168" w:rsidRPr="00650373">
        <w:rPr>
          <w:rFonts w:ascii="Arial" w:hAnsi="Arial" w:cs="Arial"/>
          <w:sz w:val="24"/>
          <w:szCs w:val="24"/>
        </w:rPr>
        <w:t>pulpares</w:t>
      </w:r>
      <w:proofErr w:type="spellEnd"/>
      <w:r w:rsidR="008A2025" w:rsidRPr="00650373">
        <w:rPr>
          <w:rFonts w:ascii="Arial" w:hAnsi="Arial" w:cs="Arial"/>
          <w:sz w:val="24"/>
          <w:szCs w:val="24"/>
        </w:rPr>
        <w:t xml:space="preserve"> no coincidiendo </w:t>
      </w:r>
      <w:r w:rsidR="00A74E0C" w:rsidRPr="00650373">
        <w:rPr>
          <w:rFonts w:ascii="Arial" w:hAnsi="Arial" w:cs="Arial"/>
          <w:sz w:val="24"/>
          <w:szCs w:val="24"/>
        </w:rPr>
        <w:t>así</w:t>
      </w:r>
      <w:r w:rsidR="00A74E0C">
        <w:rPr>
          <w:rFonts w:ascii="Arial" w:hAnsi="Arial" w:cs="Arial"/>
          <w:sz w:val="24"/>
          <w:szCs w:val="24"/>
        </w:rPr>
        <w:t xml:space="preserve"> con el este estudio</w:t>
      </w:r>
      <w:r w:rsidR="00D96168" w:rsidRPr="00650373">
        <w:rPr>
          <w:rFonts w:ascii="Arial" w:hAnsi="Arial" w:cs="Arial"/>
          <w:sz w:val="24"/>
          <w:szCs w:val="24"/>
        </w:rPr>
        <w:t xml:space="preserve">. La autora considera que la caries dental es una de las enfermedades más diseminadas en los seres humanos a escala mundial. Su incremento se ha asociado al desarrollo social y a las variaciones de los hábitos dietéticos de las poblaciones, </w:t>
      </w:r>
      <w:proofErr w:type="gramStart"/>
      <w:r w:rsidR="00D96168" w:rsidRPr="00650373">
        <w:rPr>
          <w:rFonts w:ascii="Arial" w:hAnsi="Arial" w:cs="Arial"/>
          <w:sz w:val="24"/>
          <w:szCs w:val="24"/>
        </w:rPr>
        <w:t>afecta</w:t>
      </w:r>
      <w:proofErr w:type="gramEnd"/>
      <w:r w:rsidR="00D96168" w:rsidRPr="00650373">
        <w:rPr>
          <w:rFonts w:ascii="Arial" w:hAnsi="Arial" w:cs="Arial"/>
          <w:sz w:val="24"/>
          <w:szCs w:val="24"/>
        </w:rPr>
        <w:t xml:space="preserve"> a más del 90 % de la población tanto infantil como adulta. Su comportamiento varía de un país a otro influyendo estilos de vida, medio ambiente, economía, cultura y sistema de salud existente.</w:t>
      </w:r>
    </w:p>
    <w:p w:rsidR="00A74E0C" w:rsidRDefault="00BC54ED" w:rsidP="00A74E0C">
      <w:pPr>
        <w:spacing w:line="360" w:lineRule="auto"/>
        <w:ind w:left="-180"/>
        <w:jc w:val="both"/>
        <w:rPr>
          <w:rFonts w:ascii="Arial" w:eastAsia="Arial" w:hAnsi="Arial" w:cs="Arial"/>
          <w:color w:val="000000" w:themeColor="text1"/>
          <w:sz w:val="24"/>
          <w:szCs w:val="24"/>
        </w:rPr>
      </w:pPr>
      <w:r w:rsidRPr="00650373">
        <w:rPr>
          <w:rFonts w:ascii="Arial" w:eastAsia="Arial" w:hAnsi="Arial" w:cs="Arial"/>
          <w:sz w:val="24"/>
          <w:szCs w:val="24"/>
        </w:rPr>
        <w:t xml:space="preserve">En las  patologías </w:t>
      </w:r>
      <w:proofErr w:type="spellStart"/>
      <w:r w:rsidRPr="00650373">
        <w:rPr>
          <w:rFonts w:ascii="Arial" w:eastAsia="Arial" w:hAnsi="Arial" w:cs="Arial"/>
          <w:sz w:val="24"/>
          <w:szCs w:val="24"/>
        </w:rPr>
        <w:t>periapicales</w:t>
      </w:r>
      <w:proofErr w:type="spellEnd"/>
      <w:r w:rsidRPr="00650373">
        <w:rPr>
          <w:rFonts w:ascii="Arial" w:eastAsia="Arial" w:hAnsi="Arial" w:cs="Arial"/>
          <w:sz w:val="24"/>
          <w:szCs w:val="24"/>
        </w:rPr>
        <w:t xml:space="preserve"> agudas,  predominó del absceso agudo en ambos sexos con  43.7 % seguido de la periodontitis apical con un 37.5% y por último la celulitis facial con 18.7%.</w:t>
      </w:r>
      <w:r w:rsidR="00FA4147" w:rsidRPr="00650373">
        <w:rPr>
          <w:rFonts w:ascii="Arial" w:hAnsi="Arial" w:cs="Arial"/>
          <w:i/>
          <w:iCs/>
          <w:sz w:val="24"/>
          <w:szCs w:val="24"/>
        </w:rPr>
        <w:t xml:space="preserve"> </w:t>
      </w:r>
      <w:r w:rsidR="00FA4147" w:rsidRPr="00650373">
        <w:rPr>
          <w:rFonts w:ascii="Arial" w:hAnsi="Arial" w:cs="Arial"/>
          <w:iCs/>
          <w:sz w:val="24"/>
          <w:szCs w:val="24"/>
        </w:rPr>
        <w:t>Fernández-Collazo</w:t>
      </w:r>
      <w:r w:rsidR="00FA4147" w:rsidRPr="00650373">
        <w:rPr>
          <w:rFonts w:ascii="Arial" w:hAnsi="Arial" w:cs="Arial"/>
          <w:sz w:val="24"/>
          <w:szCs w:val="24"/>
        </w:rPr>
        <w:t xml:space="preserve"> y col efectuaron una investigación con 150 pacientes que se les realizó interrogatorio, examen clínico e historia clínica, en la que obtuvieron como resultado una mayor frecuencia de absceso </w:t>
      </w:r>
      <w:proofErr w:type="spellStart"/>
      <w:r w:rsidR="00FA4147" w:rsidRPr="00650373">
        <w:rPr>
          <w:rFonts w:ascii="Arial" w:hAnsi="Arial" w:cs="Arial"/>
          <w:sz w:val="24"/>
          <w:szCs w:val="24"/>
        </w:rPr>
        <w:t>periapical</w:t>
      </w:r>
      <w:proofErr w:type="spellEnd"/>
      <w:r w:rsidR="00FA4147" w:rsidRPr="00650373">
        <w:rPr>
          <w:rFonts w:ascii="Arial" w:hAnsi="Arial" w:cs="Arial"/>
          <w:sz w:val="24"/>
          <w:szCs w:val="24"/>
        </w:rPr>
        <w:t xml:space="preserve"> agudo; lo cual  concuerda con la presente investigación, en la que el absceso </w:t>
      </w:r>
      <w:proofErr w:type="spellStart"/>
      <w:r w:rsidR="00FA4147" w:rsidRPr="00650373">
        <w:rPr>
          <w:rFonts w:ascii="Arial" w:hAnsi="Arial" w:cs="Arial"/>
          <w:sz w:val="24"/>
          <w:szCs w:val="24"/>
        </w:rPr>
        <w:t>periapical</w:t>
      </w:r>
      <w:proofErr w:type="spellEnd"/>
      <w:r w:rsidR="00FA4147" w:rsidRPr="00650373">
        <w:rPr>
          <w:rFonts w:ascii="Arial" w:hAnsi="Arial" w:cs="Arial"/>
          <w:sz w:val="24"/>
          <w:szCs w:val="24"/>
        </w:rPr>
        <w:t xml:space="preserve"> agudo tiene alto porcentaje de manifestación. </w:t>
      </w:r>
      <w:r w:rsidRPr="00650373">
        <w:rPr>
          <w:rFonts w:ascii="Arial" w:hAnsi="Arial" w:cs="Arial"/>
          <w:sz w:val="24"/>
          <w:szCs w:val="24"/>
          <w:lang w:val="es-MX"/>
        </w:rPr>
        <w:t xml:space="preserve"> </w:t>
      </w:r>
      <w:r w:rsidRPr="00650373">
        <w:rPr>
          <w:rFonts w:ascii="Arial" w:eastAsia="Arial" w:hAnsi="Arial" w:cs="Arial"/>
          <w:sz w:val="24"/>
          <w:szCs w:val="24"/>
        </w:rPr>
        <w:t>Estos resultados co</w:t>
      </w:r>
      <w:r w:rsidR="00687B8F" w:rsidRPr="00650373">
        <w:rPr>
          <w:rFonts w:ascii="Arial" w:eastAsia="Arial" w:hAnsi="Arial" w:cs="Arial"/>
          <w:sz w:val="24"/>
          <w:szCs w:val="24"/>
        </w:rPr>
        <w:t xml:space="preserve">inciden con los expuestos por </w:t>
      </w:r>
      <w:r w:rsidR="00687B8F" w:rsidRPr="00650373">
        <w:rPr>
          <w:rFonts w:ascii="Arial" w:eastAsia="Times New Roman" w:hAnsi="Arial" w:cs="Arial"/>
          <w:bCs/>
          <w:sz w:val="24"/>
          <w:szCs w:val="24"/>
        </w:rPr>
        <w:t xml:space="preserve">Quiñones Márquez,  en estudio sobre Patologías </w:t>
      </w:r>
      <w:proofErr w:type="spellStart"/>
      <w:r w:rsidR="00687B8F" w:rsidRPr="00650373">
        <w:rPr>
          <w:rFonts w:ascii="Arial" w:eastAsia="Times New Roman" w:hAnsi="Arial" w:cs="Arial"/>
          <w:bCs/>
          <w:sz w:val="24"/>
          <w:szCs w:val="24"/>
        </w:rPr>
        <w:t>pulpares</w:t>
      </w:r>
      <w:proofErr w:type="spellEnd"/>
      <w:r w:rsidR="00687B8F" w:rsidRPr="00650373">
        <w:rPr>
          <w:rFonts w:ascii="Arial" w:eastAsia="Times New Roman" w:hAnsi="Arial" w:cs="Arial"/>
          <w:bCs/>
          <w:sz w:val="24"/>
          <w:szCs w:val="24"/>
        </w:rPr>
        <w:t xml:space="preserve"> y </w:t>
      </w:r>
      <w:proofErr w:type="spellStart"/>
      <w:r w:rsidR="00687B8F" w:rsidRPr="00650373">
        <w:rPr>
          <w:rFonts w:ascii="Arial" w:eastAsia="Times New Roman" w:hAnsi="Arial" w:cs="Arial"/>
          <w:bCs/>
          <w:sz w:val="24"/>
          <w:szCs w:val="24"/>
        </w:rPr>
        <w:t>periapicales</w:t>
      </w:r>
      <w:proofErr w:type="spellEnd"/>
      <w:r w:rsidR="00687B8F" w:rsidRPr="00650373">
        <w:rPr>
          <w:rFonts w:ascii="Arial" w:eastAsia="Times New Roman" w:hAnsi="Arial" w:cs="Arial"/>
          <w:bCs/>
          <w:sz w:val="24"/>
          <w:szCs w:val="24"/>
        </w:rPr>
        <w:t xml:space="preserve"> más frecuentes en urgencias en 2 clínicas estomatológicas</w:t>
      </w:r>
      <w:r w:rsidR="00687B8F" w:rsidRPr="00650373">
        <w:rPr>
          <w:rFonts w:ascii="Arial" w:eastAsia="Arial" w:hAnsi="Arial" w:cs="Arial"/>
          <w:sz w:val="24"/>
          <w:szCs w:val="24"/>
        </w:rPr>
        <w:t xml:space="preserve">, </w:t>
      </w:r>
      <w:r w:rsidR="00687B8F" w:rsidRPr="00650373">
        <w:rPr>
          <w:rFonts w:ascii="Arial" w:hAnsi="Arial" w:cs="Arial"/>
          <w:sz w:val="24"/>
          <w:szCs w:val="24"/>
        </w:rPr>
        <w:t xml:space="preserve">las patologías </w:t>
      </w:r>
      <w:proofErr w:type="spellStart"/>
      <w:r w:rsidR="00687B8F" w:rsidRPr="00650373">
        <w:rPr>
          <w:rFonts w:ascii="Arial" w:hAnsi="Arial" w:cs="Arial"/>
          <w:sz w:val="24"/>
          <w:szCs w:val="24"/>
        </w:rPr>
        <w:t>periapicales</w:t>
      </w:r>
      <w:proofErr w:type="spellEnd"/>
      <w:r w:rsidR="00687B8F" w:rsidRPr="00650373">
        <w:rPr>
          <w:rFonts w:ascii="Arial" w:hAnsi="Arial" w:cs="Arial"/>
          <w:sz w:val="24"/>
          <w:szCs w:val="24"/>
        </w:rPr>
        <w:t xml:space="preserve"> agudas se presentaron en el mayor número de personas afectadas correspondiendo al absceso alveolar agudo, para el 86,6 %.</w:t>
      </w:r>
      <w:r w:rsidR="00E32B24" w:rsidRPr="00650373">
        <w:rPr>
          <w:rFonts w:ascii="Arial" w:hAnsi="Arial" w:cs="Arial"/>
          <w:sz w:val="24"/>
          <w:szCs w:val="24"/>
        </w:rPr>
        <w:t xml:space="preserve"> </w:t>
      </w:r>
      <w:r w:rsidR="0088532D" w:rsidRPr="00650373">
        <w:rPr>
          <w:rFonts w:ascii="Arial" w:hAnsi="Arial" w:cs="Arial"/>
          <w:sz w:val="24"/>
          <w:szCs w:val="24"/>
        </w:rPr>
        <w:t xml:space="preserve">Graña </w:t>
      </w:r>
      <w:proofErr w:type="spellStart"/>
      <w:r w:rsidR="0088532D" w:rsidRPr="00650373">
        <w:rPr>
          <w:rFonts w:ascii="Arial" w:hAnsi="Arial" w:cs="Arial"/>
          <w:sz w:val="24"/>
          <w:szCs w:val="24"/>
        </w:rPr>
        <w:t>Dorta</w:t>
      </w:r>
      <w:proofErr w:type="spellEnd"/>
      <w:r w:rsidR="0088532D" w:rsidRPr="00650373">
        <w:rPr>
          <w:rFonts w:ascii="Arial" w:hAnsi="Arial" w:cs="Arial"/>
          <w:sz w:val="24"/>
          <w:szCs w:val="24"/>
        </w:rPr>
        <w:t xml:space="preserve"> y col exponen que </w:t>
      </w:r>
      <w:r w:rsidR="00687B8F" w:rsidRPr="00650373">
        <w:rPr>
          <w:rFonts w:ascii="Arial" w:hAnsi="Arial" w:cs="Arial"/>
          <w:sz w:val="24"/>
          <w:szCs w:val="24"/>
        </w:rPr>
        <w:t xml:space="preserve"> </w:t>
      </w:r>
      <w:r w:rsidR="0088532D" w:rsidRPr="00650373">
        <w:rPr>
          <w:rFonts w:ascii="Arial" w:hAnsi="Arial" w:cs="Arial"/>
          <w:sz w:val="24"/>
          <w:szCs w:val="24"/>
        </w:rPr>
        <w:t xml:space="preserve">en cuanto al sexo, se puede observar que el femenino es el más afectado que presentaron patologías </w:t>
      </w:r>
      <w:proofErr w:type="spellStart"/>
      <w:r w:rsidR="0088532D" w:rsidRPr="00650373">
        <w:rPr>
          <w:rFonts w:ascii="Arial" w:hAnsi="Arial" w:cs="Arial"/>
          <w:sz w:val="24"/>
          <w:szCs w:val="24"/>
        </w:rPr>
        <w:t>periapicales</w:t>
      </w:r>
      <w:proofErr w:type="spellEnd"/>
      <w:r w:rsidR="0088532D" w:rsidRPr="00650373">
        <w:rPr>
          <w:rFonts w:ascii="Arial" w:hAnsi="Arial" w:cs="Arial"/>
          <w:sz w:val="24"/>
          <w:szCs w:val="24"/>
        </w:rPr>
        <w:t xml:space="preserve"> agudas, </w:t>
      </w:r>
      <w:r w:rsidR="00A74E0C">
        <w:rPr>
          <w:rFonts w:ascii="Arial" w:hAnsi="Arial" w:cs="Arial"/>
          <w:sz w:val="24"/>
          <w:szCs w:val="24"/>
        </w:rPr>
        <w:t>60</w:t>
      </w:r>
      <w:r w:rsidR="0088532D" w:rsidRPr="00650373">
        <w:rPr>
          <w:rFonts w:ascii="Arial" w:hAnsi="Arial" w:cs="Arial"/>
          <w:sz w:val="24"/>
          <w:szCs w:val="24"/>
        </w:rPr>
        <w:t>% de la muestra estudiada</w:t>
      </w:r>
      <w:r w:rsidR="00EA4800" w:rsidRPr="00650373">
        <w:rPr>
          <w:rFonts w:ascii="Arial" w:hAnsi="Arial" w:cs="Arial"/>
          <w:sz w:val="24"/>
          <w:szCs w:val="24"/>
        </w:rPr>
        <w:t xml:space="preserve">. </w:t>
      </w:r>
      <w:r w:rsidRPr="00650373">
        <w:rPr>
          <w:rFonts w:ascii="Arial" w:eastAsia="Arial" w:hAnsi="Arial" w:cs="Arial"/>
          <w:sz w:val="24"/>
          <w:szCs w:val="24"/>
        </w:rPr>
        <w:t xml:space="preserve">En estudio sobre prevalencia de enfermedades </w:t>
      </w:r>
      <w:proofErr w:type="spellStart"/>
      <w:r w:rsidRPr="00650373">
        <w:rPr>
          <w:rFonts w:ascii="Arial" w:eastAsia="Arial" w:hAnsi="Arial" w:cs="Arial"/>
          <w:sz w:val="24"/>
          <w:szCs w:val="24"/>
        </w:rPr>
        <w:t>pulpares</w:t>
      </w:r>
      <w:proofErr w:type="spellEnd"/>
      <w:r w:rsidRPr="00650373">
        <w:rPr>
          <w:rFonts w:ascii="Arial" w:eastAsia="Arial" w:hAnsi="Arial" w:cs="Arial"/>
          <w:sz w:val="24"/>
          <w:szCs w:val="24"/>
        </w:rPr>
        <w:t xml:space="preserve"> y </w:t>
      </w:r>
      <w:proofErr w:type="spellStart"/>
      <w:r w:rsidRPr="00650373">
        <w:rPr>
          <w:rFonts w:ascii="Arial" w:eastAsia="Arial" w:hAnsi="Arial" w:cs="Arial"/>
          <w:sz w:val="24"/>
          <w:szCs w:val="24"/>
        </w:rPr>
        <w:t>periapicales</w:t>
      </w:r>
      <w:proofErr w:type="spellEnd"/>
      <w:r w:rsidRPr="00650373">
        <w:rPr>
          <w:rFonts w:ascii="Arial" w:eastAsia="Arial" w:hAnsi="Arial" w:cs="Arial"/>
          <w:sz w:val="24"/>
          <w:szCs w:val="24"/>
        </w:rPr>
        <w:t xml:space="preserve"> en pacientes geriátricos: Mérida, Yucatán, México en una muestra de solo 60 pacientes</w:t>
      </w:r>
      <w:r w:rsidR="00EA4800" w:rsidRPr="00650373">
        <w:rPr>
          <w:rFonts w:ascii="Arial" w:eastAsia="Arial" w:hAnsi="Arial" w:cs="Arial"/>
          <w:sz w:val="24"/>
          <w:szCs w:val="24"/>
        </w:rPr>
        <w:t xml:space="preserve"> </w:t>
      </w:r>
      <w:r w:rsidR="00EA4800" w:rsidRPr="00650373">
        <w:rPr>
          <w:rFonts w:ascii="Arial" w:hAnsi="Arial" w:cs="Arial"/>
          <w:sz w:val="24"/>
          <w:szCs w:val="24"/>
        </w:rPr>
        <w:t>e</w:t>
      </w:r>
      <w:r w:rsidR="00553221" w:rsidRPr="00650373">
        <w:rPr>
          <w:rFonts w:ascii="Arial" w:hAnsi="Arial" w:cs="Arial"/>
          <w:sz w:val="24"/>
          <w:szCs w:val="24"/>
        </w:rPr>
        <w:t xml:space="preserve">ntre las enfermedades </w:t>
      </w:r>
      <w:proofErr w:type="spellStart"/>
      <w:r w:rsidR="00553221" w:rsidRPr="00650373">
        <w:rPr>
          <w:rFonts w:ascii="Arial" w:hAnsi="Arial" w:cs="Arial"/>
          <w:sz w:val="24"/>
          <w:szCs w:val="24"/>
        </w:rPr>
        <w:t>periapicales</w:t>
      </w:r>
      <w:proofErr w:type="spellEnd"/>
      <w:r w:rsidR="00553221" w:rsidRPr="00650373">
        <w:rPr>
          <w:rFonts w:ascii="Arial" w:hAnsi="Arial" w:cs="Arial"/>
          <w:sz w:val="24"/>
          <w:szCs w:val="24"/>
        </w:rPr>
        <w:t>, la de mayor prevalencia fue</w:t>
      </w:r>
      <w:r w:rsidR="00EA4800" w:rsidRPr="00650373">
        <w:rPr>
          <w:rFonts w:ascii="Arial" w:hAnsi="Arial" w:cs="Arial"/>
          <w:sz w:val="24"/>
          <w:szCs w:val="24"/>
        </w:rPr>
        <w:t xml:space="preserve"> la periodontitis apical aguda 42,85 %, no coincidiendo con el presente estudio</w:t>
      </w:r>
      <w:r w:rsidR="00553221" w:rsidRPr="00650373">
        <w:rPr>
          <w:rFonts w:ascii="Arial" w:hAnsi="Arial" w:cs="Arial"/>
          <w:sz w:val="24"/>
          <w:szCs w:val="24"/>
        </w:rPr>
        <w:t>.</w:t>
      </w:r>
      <w:r w:rsidR="00EA4800" w:rsidRPr="00650373">
        <w:rPr>
          <w:rFonts w:ascii="Arial" w:hAnsi="Arial" w:cs="Arial"/>
          <w:sz w:val="24"/>
          <w:szCs w:val="24"/>
        </w:rPr>
        <w:t xml:space="preserve"> </w:t>
      </w:r>
      <w:r w:rsidRPr="00650373">
        <w:rPr>
          <w:rFonts w:ascii="Arial" w:eastAsia="Arial" w:hAnsi="Arial" w:cs="Arial"/>
          <w:sz w:val="24"/>
          <w:szCs w:val="24"/>
        </w:rPr>
        <w:t xml:space="preserve">La autora  considera que es necesario seguir trabajando arduamente para mejorar la salud bucal así como en las tareas educativas y promocionales,  de esta forma cumplir con los nuevos paradigmas evitando los tratamientos restauradores, </w:t>
      </w:r>
      <w:proofErr w:type="spellStart"/>
      <w:r w:rsidRPr="00650373">
        <w:rPr>
          <w:rFonts w:ascii="Arial" w:eastAsia="Arial" w:hAnsi="Arial" w:cs="Arial"/>
          <w:sz w:val="24"/>
          <w:szCs w:val="24"/>
        </w:rPr>
        <w:t>endodonticos</w:t>
      </w:r>
      <w:proofErr w:type="spellEnd"/>
      <w:r w:rsidRPr="00650373">
        <w:rPr>
          <w:rFonts w:ascii="Arial" w:eastAsia="Arial" w:hAnsi="Arial" w:cs="Arial"/>
          <w:sz w:val="24"/>
          <w:szCs w:val="24"/>
        </w:rPr>
        <w:t xml:space="preserve">  y de extracción.</w:t>
      </w:r>
    </w:p>
    <w:p w:rsidR="002A602D" w:rsidRDefault="00EA4800" w:rsidP="00A74E0C">
      <w:pPr>
        <w:spacing w:line="360" w:lineRule="auto"/>
        <w:ind w:left="-180"/>
        <w:jc w:val="both"/>
        <w:rPr>
          <w:rFonts w:ascii="Arial" w:hAnsi="Arial" w:cs="Arial"/>
          <w:sz w:val="24"/>
          <w:szCs w:val="24"/>
        </w:rPr>
      </w:pPr>
      <w:r w:rsidRPr="00650373">
        <w:rPr>
          <w:rFonts w:ascii="Arial" w:eastAsia="Arial" w:hAnsi="Arial" w:cs="Arial"/>
          <w:sz w:val="24"/>
          <w:szCs w:val="24"/>
        </w:rPr>
        <w:t>Con  predomi</w:t>
      </w:r>
      <w:r w:rsidR="00650373">
        <w:rPr>
          <w:rFonts w:ascii="Arial" w:eastAsia="Arial" w:hAnsi="Arial" w:cs="Arial"/>
          <w:sz w:val="24"/>
          <w:szCs w:val="24"/>
        </w:rPr>
        <w:t xml:space="preserve">no del </w:t>
      </w:r>
      <w:r w:rsidRPr="00650373">
        <w:rPr>
          <w:rFonts w:ascii="Arial" w:eastAsia="Arial" w:hAnsi="Arial" w:cs="Arial"/>
          <w:sz w:val="24"/>
          <w:szCs w:val="24"/>
        </w:rPr>
        <w:t xml:space="preserve">el absceso crónico con  48.1% dando valores el </w:t>
      </w:r>
      <w:proofErr w:type="spellStart"/>
      <w:r w:rsidRPr="00650373">
        <w:rPr>
          <w:rFonts w:ascii="Arial" w:eastAsia="Arial" w:hAnsi="Arial" w:cs="Arial"/>
          <w:sz w:val="24"/>
          <w:szCs w:val="24"/>
        </w:rPr>
        <w:t>granuloma</w:t>
      </w:r>
      <w:proofErr w:type="spellEnd"/>
      <w:r w:rsidRPr="00650373">
        <w:rPr>
          <w:rFonts w:ascii="Arial" w:eastAsia="Arial" w:hAnsi="Arial" w:cs="Arial"/>
          <w:sz w:val="24"/>
          <w:szCs w:val="24"/>
        </w:rPr>
        <w:t xml:space="preserve"> de 29.6% seguido de quiste apical con 22.2%. Siendo el sexo masculino el más afectado con 59.2%.  </w:t>
      </w:r>
      <w:hyperlink r:id="rId7" w:anchor="x" w:history="1">
        <w:r w:rsidR="00EC0126" w:rsidRPr="00650373">
          <w:rPr>
            <w:rStyle w:val="Hipervnculo"/>
            <w:rFonts w:ascii="Arial" w:hAnsi="Arial" w:cs="Arial"/>
            <w:iCs/>
            <w:color w:val="auto"/>
            <w:sz w:val="24"/>
            <w:szCs w:val="24"/>
            <w:u w:val="none"/>
          </w:rPr>
          <w:t>Quiñones Márquez</w:t>
        </w:r>
      </w:hyperlink>
      <w:r w:rsidR="00EC0126" w:rsidRPr="00650373">
        <w:rPr>
          <w:rFonts w:ascii="Arial" w:hAnsi="Arial" w:cs="Arial"/>
          <w:iCs/>
          <w:sz w:val="24"/>
          <w:szCs w:val="24"/>
        </w:rPr>
        <w:t xml:space="preserve"> refiere que </w:t>
      </w:r>
      <w:r w:rsidR="00EC0126" w:rsidRPr="00650373">
        <w:rPr>
          <w:rFonts w:ascii="Arial" w:hAnsi="Arial" w:cs="Arial"/>
          <w:sz w:val="24"/>
          <w:szCs w:val="24"/>
        </w:rPr>
        <w:t xml:space="preserve">el mayor número de pacientes afectados de patologías </w:t>
      </w:r>
      <w:proofErr w:type="spellStart"/>
      <w:r w:rsidR="00EC0126" w:rsidRPr="00650373">
        <w:rPr>
          <w:rFonts w:ascii="Arial" w:hAnsi="Arial" w:cs="Arial"/>
          <w:sz w:val="24"/>
          <w:szCs w:val="24"/>
        </w:rPr>
        <w:t>periapicales</w:t>
      </w:r>
      <w:proofErr w:type="spellEnd"/>
      <w:r w:rsidR="00EC0126" w:rsidRPr="00650373">
        <w:rPr>
          <w:rFonts w:ascii="Arial" w:hAnsi="Arial" w:cs="Arial"/>
          <w:sz w:val="24"/>
          <w:szCs w:val="24"/>
        </w:rPr>
        <w:t xml:space="preserve"> crónicas fueron del sexo femenino, representado por el 60 %, los </w:t>
      </w:r>
      <w:r w:rsidR="00EC0126" w:rsidRPr="00650373">
        <w:rPr>
          <w:rFonts w:ascii="Arial" w:hAnsi="Arial" w:cs="Arial"/>
          <w:sz w:val="24"/>
          <w:szCs w:val="24"/>
        </w:rPr>
        <w:lastRenderedPageBreak/>
        <w:t>cuales prese</w:t>
      </w:r>
      <w:r w:rsidR="006F0992" w:rsidRPr="00650373">
        <w:rPr>
          <w:rFonts w:ascii="Arial" w:hAnsi="Arial" w:cs="Arial"/>
          <w:sz w:val="24"/>
          <w:szCs w:val="24"/>
        </w:rPr>
        <w:t xml:space="preserve">ntaron absceso alveolar crónico, del Perpetuo Socorro, obtuvo un mayor porcentaje 45,2 % en resultados  del absceso </w:t>
      </w:r>
      <w:proofErr w:type="spellStart"/>
      <w:r w:rsidR="006F0992" w:rsidRPr="00650373">
        <w:rPr>
          <w:rFonts w:ascii="Arial" w:hAnsi="Arial" w:cs="Arial"/>
          <w:sz w:val="24"/>
          <w:szCs w:val="24"/>
        </w:rPr>
        <w:t>dentoalveolar</w:t>
      </w:r>
      <w:proofErr w:type="spellEnd"/>
      <w:r w:rsidR="006F0992" w:rsidRPr="00650373">
        <w:rPr>
          <w:rFonts w:ascii="Arial" w:hAnsi="Arial" w:cs="Arial"/>
          <w:sz w:val="24"/>
          <w:szCs w:val="24"/>
        </w:rPr>
        <w:t xml:space="preserve"> crónico, por lo que es más probable encontrar dicha enfermedad </w:t>
      </w:r>
      <w:proofErr w:type="spellStart"/>
      <w:r w:rsidR="006F0992" w:rsidRPr="00650373">
        <w:rPr>
          <w:rFonts w:ascii="Arial" w:hAnsi="Arial" w:cs="Arial"/>
          <w:sz w:val="24"/>
          <w:szCs w:val="24"/>
        </w:rPr>
        <w:t>periapical</w:t>
      </w:r>
      <w:proofErr w:type="spellEnd"/>
      <w:r w:rsidR="006F0992" w:rsidRPr="00650373">
        <w:rPr>
          <w:rFonts w:ascii="Arial" w:hAnsi="Arial" w:cs="Arial"/>
          <w:sz w:val="24"/>
          <w:szCs w:val="24"/>
        </w:rPr>
        <w:t xml:space="preserve"> en pacientes sistémicamente comprometidos. </w:t>
      </w:r>
      <w:r w:rsidR="00EC0126" w:rsidRPr="00650373">
        <w:rPr>
          <w:rFonts w:ascii="Arial" w:hAnsi="Arial" w:cs="Arial"/>
          <w:sz w:val="24"/>
          <w:szCs w:val="24"/>
        </w:rPr>
        <w:t>Recomendamos brindar educación para la salud a los pacientes que acudan a realizarse los exámenes periódicos, para que conozcan cuáles son las verdaderas urgencias y cuáles son las entidades que deben ser atendidas por su estomatólogo general e insistir en realizar un correcto diagnóstico para el mejor tratamiento.</w:t>
      </w:r>
    </w:p>
    <w:p w:rsidR="00A74E0C" w:rsidRDefault="00A74E0C" w:rsidP="00A74E0C">
      <w:pPr>
        <w:spacing w:line="360" w:lineRule="auto"/>
        <w:ind w:left="-180"/>
        <w:jc w:val="both"/>
        <w:rPr>
          <w:rFonts w:ascii="Arial" w:hAnsi="Arial" w:cs="Arial"/>
          <w:sz w:val="24"/>
          <w:szCs w:val="24"/>
        </w:rPr>
      </w:pPr>
      <w:r w:rsidRPr="000E53CE">
        <w:rPr>
          <w:rFonts w:ascii="Arial" w:hAnsi="Arial" w:cs="Arial"/>
          <w:color w:val="000000"/>
          <w:sz w:val="24"/>
          <w:szCs w:val="24"/>
        </w:rPr>
        <w:t>Conclusiones:</w:t>
      </w:r>
      <w:r w:rsidRPr="000E53CE">
        <w:rPr>
          <w:rFonts w:ascii="Arial" w:hAnsi="Arial" w:cs="Arial"/>
          <w:sz w:val="24"/>
          <w:szCs w:val="24"/>
        </w:rPr>
        <w:t xml:space="preserve"> </w:t>
      </w:r>
    </w:p>
    <w:p w:rsidR="00A74E0C" w:rsidRPr="00A74E0C" w:rsidRDefault="00A74E0C" w:rsidP="00A74E0C">
      <w:pPr>
        <w:spacing w:line="360" w:lineRule="auto"/>
        <w:ind w:left="-180"/>
        <w:jc w:val="both"/>
        <w:rPr>
          <w:rFonts w:ascii="Arial" w:eastAsia="Arial" w:hAnsi="Arial" w:cs="Arial"/>
          <w:color w:val="000000" w:themeColor="text1"/>
          <w:sz w:val="24"/>
          <w:szCs w:val="24"/>
        </w:rPr>
      </w:pPr>
      <w:r w:rsidRPr="000E53CE">
        <w:rPr>
          <w:rFonts w:ascii="Arial" w:hAnsi="Arial" w:cs="Arial"/>
          <w:sz w:val="24"/>
          <w:szCs w:val="24"/>
        </w:rPr>
        <w:t xml:space="preserve">La enfermedad </w:t>
      </w:r>
      <w:proofErr w:type="spellStart"/>
      <w:r w:rsidRPr="000E53CE">
        <w:rPr>
          <w:rFonts w:ascii="Arial" w:hAnsi="Arial" w:cs="Arial"/>
          <w:sz w:val="24"/>
          <w:szCs w:val="24"/>
        </w:rPr>
        <w:t>periapical</w:t>
      </w:r>
      <w:proofErr w:type="spellEnd"/>
      <w:r w:rsidRPr="000E53CE">
        <w:rPr>
          <w:rFonts w:ascii="Arial" w:hAnsi="Arial" w:cs="Arial"/>
          <w:sz w:val="24"/>
          <w:szCs w:val="24"/>
        </w:rPr>
        <w:t xml:space="preserve"> aguda  fue la más preponderante y el grupo etario de  mayor de afección  el de  45 - 59 años. La caries dental fue la  principal causa que provocó enfermedad </w:t>
      </w:r>
      <w:proofErr w:type="spellStart"/>
      <w:r w:rsidRPr="000E53CE">
        <w:rPr>
          <w:rFonts w:ascii="Arial" w:hAnsi="Arial" w:cs="Arial"/>
          <w:sz w:val="24"/>
          <w:szCs w:val="24"/>
        </w:rPr>
        <w:t>periapical</w:t>
      </w:r>
      <w:proofErr w:type="spellEnd"/>
      <w:r w:rsidRPr="000E53CE">
        <w:rPr>
          <w:rFonts w:ascii="Arial" w:hAnsi="Arial" w:cs="Arial"/>
          <w:sz w:val="24"/>
          <w:szCs w:val="24"/>
        </w:rPr>
        <w:t>. En  las p</w:t>
      </w:r>
      <w:r>
        <w:rPr>
          <w:rFonts w:ascii="Arial" w:hAnsi="Arial" w:cs="Arial"/>
          <w:sz w:val="24"/>
          <w:szCs w:val="24"/>
        </w:rPr>
        <w:t>atologías agudas existió</w:t>
      </w:r>
      <w:r w:rsidRPr="000E53CE">
        <w:rPr>
          <w:rFonts w:ascii="Arial" w:hAnsi="Arial" w:cs="Arial"/>
          <w:sz w:val="24"/>
          <w:szCs w:val="24"/>
        </w:rPr>
        <w:t xml:space="preserve"> predominio del absceso agudo y en las crónicas el absceso crónico</w:t>
      </w:r>
      <w:r>
        <w:rPr>
          <w:rFonts w:ascii="Arial" w:hAnsi="Arial" w:cs="Arial"/>
          <w:sz w:val="24"/>
          <w:szCs w:val="24"/>
        </w:rPr>
        <w:t>, en ambas afecciones predominó el sexo masculino</w:t>
      </w:r>
      <w:r w:rsidRPr="000E53CE">
        <w:rPr>
          <w:rFonts w:ascii="Arial" w:hAnsi="Arial" w:cs="Arial"/>
          <w:sz w:val="24"/>
          <w:szCs w:val="24"/>
        </w:rPr>
        <w:t>.</w:t>
      </w:r>
    </w:p>
    <w:p w:rsidR="00A37B69" w:rsidRDefault="00E57A9D" w:rsidP="00A37B69">
      <w:pPr>
        <w:spacing w:before="100" w:beforeAutospacing="1" w:after="100" w:afterAutospacing="1" w:line="360" w:lineRule="auto"/>
        <w:jc w:val="both"/>
        <w:rPr>
          <w:rFonts w:ascii="Arial" w:hAnsi="Arial" w:cs="Arial"/>
          <w:sz w:val="24"/>
          <w:szCs w:val="24"/>
        </w:rPr>
      </w:pPr>
      <w:r w:rsidRPr="00650373">
        <w:rPr>
          <w:rFonts w:ascii="Arial" w:hAnsi="Arial" w:cs="Arial"/>
          <w:sz w:val="24"/>
          <w:szCs w:val="24"/>
        </w:rPr>
        <w:t xml:space="preserve">Referencias </w:t>
      </w:r>
      <w:proofErr w:type="spellStart"/>
      <w:r w:rsidRPr="00650373">
        <w:rPr>
          <w:rFonts w:ascii="Arial" w:hAnsi="Arial" w:cs="Arial"/>
          <w:sz w:val="24"/>
          <w:szCs w:val="24"/>
        </w:rPr>
        <w:t>bibliográficas:</w:t>
      </w:r>
      <w:proofErr w:type="spellEnd"/>
    </w:p>
    <w:p w:rsidR="00A26703" w:rsidRPr="00650373" w:rsidRDefault="00A26703" w:rsidP="00A37B69">
      <w:pPr>
        <w:spacing w:before="100" w:beforeAutospacing="1" w:after="100" w:afterAutospacing="1" w:line="360" w:lineRule="auto"/>
        <w:jc w:val="both"/>
        <w:rPr>
          <w:rFonts w:ascii="Arial" w:hAnsi="Arial" w:cs="Arial"/>
          <w:sz w:val="24"/>
          <w:szCs w:val="24"/>
        </w:rPr>
      </w:pPr>
      <w:proofErr w:type="spellStart"/>
      <w:r w:rsidRPr="00650373">
        <w:rPr>
          <w:rFonts w:ascii="Arial" w:hAnsi="Arial" w:cs="Arial"/>
          <w:sz w:val="24"/>
          <w:szCs w:val="24"/>
        </w:rPr>
        <w:t>Valdomí</w:t>
      </w:r>
      <w:proofErr w:type="spellEnd"/>
      <w:r w:rsidRPr="00650373">
        <w:rPr>
          <w:rFonts w:ascii="Arial" w:hAnsi="Arial" w:cs="Arial"/>
          <w:sz w:val="24"/>
          <w:szCs w:val="24"/>
        </w:rPr>
        <w:t xml:space="preserve"> Cárdenas, Y., Padrón Pérez, T., González </w:t>
      </w:r>
      <w:proofErr w:type="spellStart"/>
      <w:r w:rsidRPr="00650373">
        <w:rPr>
          <w:rFonts w:ascii="Arial" w:hAnsi="Arial" w:cs="Arial"/>
          <w:sz w:val="24"/>
          <w:szCs w:val="24"/>
        </w:rPr>
        <w:t>Fortes</w:t>
      </w:r>
      <w:proofErr w:type="spellEnd"/>
      <w:r w:rsidRPr="00650373">
        <w:rPr>
          <w:rFonts w:ascii="Arial" w:hAnsi="Arial" w:cs="Arial"/>
          <w:sz w:val="24"/>
          <w:szCs w:val="24"/>
        </w:rPr>
        <w:t xml:space="preserve">, B., Pérez García, L., &amp; Morgado Marrero, D. (2022). Absceso </w:t>
      </w:r>
      <w:proofErr w:type="spellStart"/>
      <w:r w:rsidRPr="00650373">
        <w:rPr>
          <w:rFonts w:ascii="Arial" w:hAnsi="Arial" w:cs="Arial"/>
          <w:sz w:val="24"/>
          <w:szCs w:val="24"/>
        </w:rPr>
        <w:t>dentoalveolar</w:t>
      </w:r>
      <w:proofErr w:type="spellEnd"/>
      <w:r w:rsidRPr="00650373">
        <w:rPr>
          <w:rFonts w:ascii="Arial" w:hAnsi="Arial" w:cs="Arial"/>
          <w:sz w:val="24"/>
          <w:szCs w:val="24"/>
        </w:rPr>
        <w:t xml:space="preserve"> agudo en escolares de </w:t>
      </w:r>
      <w:proofErr w:type="spellStart"/>
      <w:r w:rsidRPr="00650373">
        <w:rPr>
          <w:rFonts w:ascii="Arial" w:hAnsi="Arial" w:cs="Arial"/>
          <w:sz w:val="24"/>
          <w:szCs w:val="24"/>
        </w:rPr>
        <w:t>Tuinucú</w:t>
      </w:r>
      <w:proofErr w:type="spellEnd"/>
      <w:r w:rsidRPr="00650373">
        <w:rPr>
          <w:rFonts w:ascii="Arial" w:hAnsi="Arial" w:cs="Arial"/>
          <w:sz w:val="24"/>
          <w:szCs w:val="24"/>
        </w:rPr>
        <w:t>.</w:t>
      </w:r>
      <w:r w:rsidR="00E57A9D" w:rsidRPr="00650373">
        <w:rPr>
          <w:rFonts w:ascii="Arial" w:hAnsi="Arial" w:cs="Arial"/>
          <w:sz w:val="24"/>
          <w:szCs w:val="24"/>
        </w:rPr>
        <w:t xml:space="preserve"> </w:t>
      </w:r>
      <w:r w:rsidRPr="00650373">
        <w:rPr>
          <w:rFonts w:ascii="Arial" w:hAnsi="Arial" w:cs="Arial"/>
          <w:i/>
          <w:iCs/>
          <w:sz w:val="24"/>
          <w:szCs w:val="24"/>
        </w:rPr>
        <w:t>Gaceta Médica Espirituana, 24</w:t>
      </w:r>
      <w:r w:rsidRPr="00650373">
        <w:rPr>
          <w:rFonts w:ascii="Arial" w:hAnsi="Arial" w:cs="Arial"/>
          <w:i/>
          <w:sz w:val="24"/>
          <w:szCs w:val="24"/>
        </w:rPr>
        <w:t>(2).</w:t>
      </w:r>
      <w:r w:rsidRPr="00650373">
        <w:rPr>
          <w:rFonts w:ascii="Arial" w:hAnsi="Arial" w:cs="Arial"/>
          <w:sz w:val="24"/>
          <w:szCs w:val="24"/>
        </w:rPr>
        <w:t xml:space="preserve"> Recuperado de </w:t>
      </w:r>
      <w:hyperlink r:id="rId8" w:tgtFrame="_new" w:history="1">
        <w:r w:rsidRPr="00650373">
          <w:rPr>
            <w:rFonts w:ascii="Arial" w:hAnsi="Arial" w:cs="Arial"/>
            <w:color w:val="0000FF"/>
            <w:sz w:val="24"/>
            <w:szCs w:val="24"/>
            <w:u w:val="single"/>
          </w:rPr>
          <w:t>https://revgmespirituana.sld.cu/index.php/gme/article/view/2347/2433</w:t>
        </w:r>
      </w:hyperlink>
    </w:p>
    <w:p w:rsidR="00C91B4B" w:rsidRPr="00650373" w:rsidRDefault="00C91B4B" w:rsidP="00650373">
      <w:pPr>
        <w:spacing w:line="360" w:lineRule="auto"/>
        <w:jc w:val="both"/>
        <w:rPr>
          <w:rFonts w:ascii="Arial" w:hAnsi="Arial" w:cs="Arial"/>
          <w:sz w:val="24"/>
          <w:szCs w:val="24"/>
        </w:rPr>
      </w:pPr>
      <w:proofErr w:type="spellStart"/>
      <w:r w:rsidRPr="00650373">
        <w:rPr>
          <w:rFonts w:ascii="Arial" w:hAnsi="Arial" w:cs="Arial"/>
          <w:sz w:val="24"/>
          <w:szCs w:val="24"/>
        </w:rPr>
        <w:t>Valledor-Alvarez</w:t>
      </w:r>
      <w:proofErr w:type="spellEnd"/>
      <w:r w:rsidRPr="00650373">
        <w:rPr>
          <w:rFonts w:ascii="Arial" w:hAnsi="Arial" w:cs="Arial"/>
          <w:sz w:val="24"/>
          <w:szCs w:val="24"/>
        </w:rPr>
        <w:t xml:space="preserve">, Jorge Enrique, &amp; </w:t>
      </w:r>
      <w:proofErr w:type="spellStart"/>
      <w:r w:rsidRPr="00650373">
        <w:rPr>
          <w:rFonts w:ascii="Arial" w:hAnsi="Arial" w:cs="Arial"/>
          <w:sz w:val="24"/>
          <w:szCs w:val="24"/>
        </w:rPr>
        <w:t>Aguila</w:t>
      </w:r>
      <w:proofErr w:type="spellEnd"/>
      <w:r w:rsidRPr="00650373">
        <w:rPr>
          <w:rFonts w:ascii="Arial" w:hAnsi="Arial" w:cs="Arial"/>
          <w:sz w:val="24"/>
          <w:szCs w:val="24"/>
        </w:rPr>
        <w:t xml:space="preserve">-Rodríguez, Carlos Alain. (2022). </w:t>
      </w:r>
      <w:proofErr w:type="spellStart"/>
      <w:r w:rsidRPr="00650373">
        <w:rPr>
          <w:rFonts w:ascii="Arial" w:hAnsi="Arial" w:cs="Arial"/>
          <w:sz w:val="24"/>
          <w:szCs w:val="24"/>
        </w:rPr>
        <w:t>Relationship</w:t>
      </w:r>
      <w:proofErr w:type="spellEnd"/>
      <w:r w:rsidRPr="00650373">
        <w:rPr>
          <w:rFonts w:ascii="Arial" w:hAnsi="Arial" w:cs="Arial"/>
          <w:sz w:val="24"/>
          <w:szCs w:val="24"/>
        </w:rPr>
        <w:t xml:space="preserve"> </w:t>
      </w:r>
      <w:proofErr w:type="spellStart"/>
      <w:r w:rsidRPr="00650373">
        <w:rPr>
          <w:rFonts w:ascii="Arial" w:hAnsi="Arial" w:cs="Arial"/>
          <w:sz w:val="24"/>
          <w:szCs w:val="24"/>
        </w:rPr>
        <w:t>between</w:t>
      </w:r>
      <w:proofErr w:type="spellEnd"/>
      <w:r w:rsidRPr="00650373">
        <w:rPr>
          <w:rFonts w:ascii="Arial" w:hAnsi="Arial" w:cs="Arial"/>
          <w:sz w:val="24"/>
          <w:szCs w:val="24"/>
        </w:rPr>
        <w:t xml:space="preserve"> </w:t>
      </w:r>
      <w:proofErr w:type="spellStart"/>
      <w:r w:rsidRPr="00650373">
        <w:rPr>
          <w:rFonts w:ascii="Arial" w:hAnsi="Arial" w:cs="Arial"/>
          <w:sz w:val="24"/>
          <w:szCs w:val="24"/>
        </w:rPr>
        <w:t>Systemic</w:t>
      </w:r>
      <w:proofErr w:type="spellEnd"/>
      <w:r w:rsidRPr="00650373">
        <w:rPr>
          <w:rFonts w:ascii="Arial" w:hAnsi="Arial" w:cs="Arial"/>
          <w:sz w:val="24"/>
          <w:szCs w:val="24"/>
        </w:rPr>
        <w:t xml:space="preserve"> </w:t>
      </w:r>
      <w:proofErr w:type="spellStart"/>
      <w:r w:rsidRPr="00650373">
        <w:rPr>
          <w:rFonts w:ascii="Arial" w:hAnsi="Arial" w:cs="Arial"/>
          <w:sz w:val="24"/>
          <w:szCs w:val="24"/>
        </w:rPr>
        <w:t>diseases</w:t>
      </w:r>
      <w:proofErr w:type="spellEnd"/>
      <w:r w:rsidRPr="00650373">
        <w:rPr>
          <w:rFonts w:ascii="Arial" w:hAnsi="Arial" w:cs="Arial"/>
          <w:sz w:val="24"/>
          <w:szCs w:val="24"/>
        </w:rPr>
        <w:t xml:space="preserve"> and Oral </w:t>
      </w:r>
      <w:proofErr w:type="spellStart"/>
      <w:r w:rsidRPr="00650373">
        <w:rPr>
          <w:rFonts w:ascii="Arial" w:hAnsi="Arial" w:cs="Arial"/>
          <w:sz w:val="24"/>
          <w:szCs w:val="24"/>
        </w:rPr>
        <w:t>diseases</w:t>
      </w:r>
      <w:proofErr w:type="spellEnd"/>
      <w:r w:rsidRPr="00650373">
        <w:rPr>
          <w:rFonts w:ascii="Arial" w:hAnsi="Arial" w:cs="Arial"/>
          <w:sz w:val="24"/>
          <w:szCs w:val="24"/>
        </w:rPr>
        <w:t xml:space="preserve"> in </w:t>
      </w:r>
      <w:proofErr w:type="spellStart"/>
      <w:r w:rsidRPr="00650373">
        <w:rPr>
          <w:rFonts w:ascii="Arial" w:hAnsi="Arial" w:cs="Arial"/>
          <w:sz w:val="24"/>
          <w:szCs w:val="24"/>
        </w:rPr>
        <w:t>the</w:t>
      </w:r>
      <w:proofErr w:type="spellEnd"/>
      <w:r w:rsidRPr="00650373">
        <w:rPr>
          <w:rFonts w:ascii="Arial" w:hAnsi="Arial" w:cs="Arial"/>
          <w:sz w:val="24"/>
          <w:szCs w:val="24"/>
        </w:rPr>
        <w:t xml:space="preserve"> </w:t>
      </w:r>
      <w:proofErr w:type="spellStart"/>
      <w:r w:rsidRPr="00650373">
        <w:rPr>
          <w:rFonts w:ascii="Arial" w:hAnsi="Arial" w:cs="Arial"/>
          <w:sz w:val="24"/>
          <w:szCs w:val="24"/>
        </w:rPr>
        <w:t>elderly</w:t>
      </w:r>
      <w:proofErr w:type="spellEnd"/>
      <w:r w:rsidRPr="00650373">
        <w:rPr>
          <w:rFonts w:ascii="Arial" w:hAnsi="Arial" w:cs="Arial"/>
          <w:sz w:val="24"/>
          <w:szCs w:val="24"/>
        </w:rPr>
        <w:t xml:space="preserve">. </w:t>
      </w:r>
      <w:r w:rsidRPr="00650373">
        <w:rPr>
          <w:rFonts w:ascii="Arial" w:hAnsi="Arial" w:cs="Arial"/>
          <w:i/>
          <w:iCs/>
          <w:sz w:val="24"/>
          <w:szCs w:val="24"/>
        </w:rPr>
        <w:t>Revista Archivo Médico de Camagüey</w:t>
      </w:r>
      <w:r w:rsidRPr="00650373">
        <w:rPr>
          <w:rFonts w:ascii="Arial" w:hAnsi="Arial" w:cs="Arial"/>
          <w:sz w:val="24"/>
          <w:szCs w:val="24"/>
        </w:rPr>
        <w:t xml:space="preserve">, </w:t>
      </w:r>
      <w:r w:rsidRPr="00650373">
        <w:rPr>
          <w:rFonts w:ascii="Arial" w:hAnsi="Arial" w:cs="Arial"/>
          <w:i/>
          <w:iCs/>
          <w:sz w:val="24"/>
          <w:szCs w:val="24"/>
        </w:rPr>
        <w:t>26</w:t>
      </w:r>
      <w:r w:rsidRPr="00650373">
        <w:rPr>
          <w:rFonts w:ascii="Arial" w:hAnsi="Arial" w:cs="Arial"/>
          <w:sz w:val="24"/>
          <w:szCs w:val="24"/>
        </w:rPr>
        <w:t xml:space="preserve">, e8761. </w:t>
      </w:r>
      <w:proofErr w:type="spellStart"/>
      <w:r w:rsidRPr="00650373">
        <w:rPr>
          <w:rFonts w:ascii="Arial" w:hAnsi="Arial" w:cs="Arial"/>
          <w:sz w:val="24"/>
          <w:szCs w:val="24"/>
        </w:rPr>
        <w:t>Epub</w:t>
      </w:r>
      <w:proofErr w:type="spellEnd"/>
      <w:r w:rsidRPr="00650373">
        <w:rPr>
          <w:rFonts w:ascii="Arial" w:hAnsi="Arial" w:cs="Arial"/>
          <w:sz w:val="24"/>
          <w:szCs w:val="24"/>
        </w:rPr>
        <w:t xml:space="preserve"> 25 de agosto de 2022. Recuperado en 22 de abril de 2024, de http://scielo.sld.cu/scielo.php?script=sci_arttext&amp;pid=S1025-02552022000100051&amp;lng=es&amp;tlng=en.</w:t>
      </w:r>
    </w:p>
    <w:p w:rsidR="00A26703" w:rsidRPr="00650373" w:rsidRDefault="00A26703" w:rsidP="00650373">
      <w:pPr>
        <w:spacing w:before="100" w:beforeAutospacing="1" w:after="100" w:afterAutospacing="1" w:line="360" w:lineRule="auto"/>
        <w:jc w:val="both"/>
        <w:rPr>
          <w:rFonts w:ascii="Arial" w:hAnsi="Arial" w:cs="Arial"/>
          <w:sz w:val="24"/>
          <w:szCs w:val="24"/>
        </w:rPr>
      </w:pPr>
      <w:r w:rsidRPr="00650373">
        <w:rPr>
          <w:rFonts w:ascii="Arial" w:hAnsi="Arial" w:cs="Arial"/>
          <w:sz w:val="24"/>
          <w:szCs w:val="24"/>
        </w:rPr>
        <w:t xml:space="preserve">Castillo Toledo L, Nazario </w:t>
      </w:r>
      <w:proofErr w:type="spellStart"/>
      <w:r w:rsidRPr="00650373">
        <w:rPr>
          <w:rFonts w:ascii="Arial" w:hAnsi="Arial" w:cs="Arial"/>
          <w:sz w:val="24"/>
          <w:szCs w:val="24"/>
        </w:rPr>
        <w:t>Dolz</w:t>
      </w:r>
      <w:proofErr w:type="spellEnd"/>
      <w:r w:rsidRPr="00650373">
        <w:rPr>
          <w:rFonts w:ascii="Arial" w:hAnsi="Arial" w:cs="Arial"/>
          <w:sz w:val="24"/>
          <w:szCs w:val="24"/>
        </w:rPr>
        <w:t xml:space="preserve"> AM, Rodríguez Fernández Z. </w:t>
      </w:r>
      <w:r w:rsidR="00E57A9D" w:rsidRPr="00650373">
        <w:rPr>
          <w:rFonts w:ascii="Arial" w:hAnsi="Arial" w:cs="Arial"/>
          <w:sz w:val="24"/>
          <w:szCs w:val="24"/>
        </w:rPr>
        <w:t>(2021).</w:t>
      </w:r>
      <w:r w:rsidRPr="00650373">
        <w:rPr>
          <w:rFonts w:ascii="Arial" w:hAnsi="Arial" w:cs="Arial"/>
          <w:sz w:val="24"/>
          <w:szCs w:val="24"/>
        </w:rPr>
        <w:t xml:space="preserve">Tratamiento del absceso </w:t>
      </w:r>
      <w:proofErr w:type="spellStart"/>
      <w:r w:rsidRPr="00650373">
        <w:rPr>
          <w:rFonts w:ascii="Arial" w:hAnsi="Arial" w:cs="Arial"/>
          <w:sz w:val="24"/>
          <w:szCs w:val="24"/>
        </w:rPr>
        <w:t>odontógeno</w:t>
      </w:r>
      <w:proofErr w:type="spellEnd"/>
      <w:r w:rsidRPr="00650373">
        <w:rPr>
          <w:rFonts w:ascii="Arial" w:hAnsi="Arial" w:cs="Arial"/>
          <w:sz w:val="24"/>
          <w:szCs w:val="24"/>
        </w:rPr>
        <w:t xml:space="preserve"> </w:t>
      </w:r>
      <w:proofErr w:type="spellStart"/>
      <w:r w:rsidRPr="00650373">
        <w:rPr>
          <w:rFonts w:ascii="Arial" w:hAnsi="Arial" w:cs="Arial"/>
          <w:sz w:val="24"/>
          <w:szCs w:val="24"/>
        </w:rPr>
        <w:t>submandibular</w:t>
      </w:r>
      <w:proofErr w:type="spellEnd"/>
      <w:r w:rsidRPr="00650373">
        <w:rPr>
          <w:rFonts w:ascii="Arial" w:hAnsi="Arial" w:cs="Arial"/>
          <w:sz w:val="24"/>
          <w:szCs w:val="24"/>
        </w:rPr>
        <w:t xml:space="preserve"> y del espacio bucal. </w:t>
      </w:r>
      <w:r w:rsidR="00E57A9D" w:rsidRPr="00650373">
        <w:rPr>
          <w:rFonts w:ascii="Arial" w:hAnsi="Arial" w:cs="Arial"/>
          <w:sz w:val="24"/>
          <w:szCs w:val="24"/>
        </w:rPr>
        <w:t xml:space="preserve"> </w:t>
      </w:r>
      <w:proofErr w:type="spellStart"/>
      <w:r w:rsidRPr="00650373">
        <w:rPr>
          <w:rFonts w:ascii="Arial" w:hAnsi="Arial" w:cs="Arial"/>
          <w:i/>
          <w:sz w:val="24"/>
          <w:szCs w:val="24"/>
        </w:rPr>
        <w:t>Rev</w:t>
      </w:r>
      <w:proofErr w:type="spellEnd"/>
      <w:r w:rsidRPr="00650373">
        <w:rPr>
          <w:rFonts w:ascii="Arial" w:hAnsi="Arial" w:cs="Arial"/>
          <w:i/>
          <w:sz w:val="24"/>
          <w:szCs w:val="24"/>
        </w:rPr>
        <w:t xml:space="preserve"> cuba</w:t>
      </w:r>
      <w:r w:rsidR="00E57A9D" w:rsidRPr="00650373">
        <w:rPr>
          <w:rFonts w:ascii="Arial" w:hAnsi="Arial" w:cs="Arial"/>
          <w:i/>
          <w:sz w:val="24"/>
          <w:szCs w:val="24"/>
        </w:rPr>
        <w:t xml:space="preserve"> Otorrinolaringología y Cirugía de</w:t>
      </w:r>
      <w:r w:rsidRPr="00650373">
        <w:rPr>
          <w:rFonts w:ascii="Arial" w:hAnsi="Arial" w:cs="Arial"/>
          <w:i/>
          <w:sz w:val="24"/>
          <w:szCs w:val="24"/>
        </w:rPr>
        <w:t xml:space="preserve"> cabeza</w:t>
      </w:r>
      <w:r w:rsidR="00E57A9D" w:rsidRPr="00650373">
        <w:rPr>
          <w:rFonts w:ascii="Arial" w:hAnsi="Arial" w:cs="Arial"/>
          <w:i/>
          <w:sz w:val="24"/>
          <w:szCs w:val="24"/>
        </w:rPr>
        <w:t xml:space="preserve"> y </w:t>
      </w:r>
      <w:r w:rsidRPr="00650373">
        <w:rPr>
          <w:rFonts w:ascii="Arial" w:hAnsi="Arial" w:cs="Arial"/>
          <w:i/>
          <w:sz w:val="24"/>
          <w:szCs w:val="24"/>
        </w:rPr>
        <w:t>cuello</w:t>
      </w:r>
      <w:r w:rsidR="00E57A9D" w:rsidRPr="00650373">
        <w:rPr>
          <w:rFonts w:ascii="Arial" w:hAnsi="Arial" w:cs="Arial"/>
          <w:i/>
          <w:sz w:val="24"/>
          <w:szCs w:val="24"/>
        </w:rPr>
        <w:t>, 5(2)</w:t>
      </w:r>
      <w:r w:rsidRPr="00650373">
        <w:rPr>
          <w:rFonts w:ascii="Arial" w:hAnsi="Arial" w:cs="Arial"/>
          <w:i/>
          <w:sz w:val="24"/>
          <w:szCs w:val="24"/>
        </w:rPr>
        <w:t xml:space="preserve"> </w:t>
      </w:r>
      <w:r w:rsidR="00E57A9D" w:rsidRPr="00650373">
        <w:rPr>
          <w:rFonts w:ascii="Arial" w:hAnsi="Arial" w:cs="Arial"/>
          <w:sz w:val="24"/>
          <w:szCs w:val="24"/>
        </w:rPr>
        <w:t>Recuperado de</w:t>
      </w:r>
      <w:r w:rsidRPr="00650373">
        <w:rPr>
          <w:rFonts w:ascii="Arial" w:hAnsi="Arial" w:cs="Arial"/>
          <w:sz w:val="24"/>
          <w:szCs w:val="24"/>
        </w:rPr>
        <w:t xml:space="preserve"> </w:t>
      </w:r>
      <w:hyperlink r:id="rId9" w:tgtFrame="_blank" w:history="1">
        <w:r w:rsidRPr="00650373">
          <w:rPr>
            <w:rFonts w:ascii="Arial" w:hAnsi="Arial" w:cs="Arial"/>
            <w:color w:val="0000FF"/>
            <w:sz w:val="24"/>
            <w:szCs w:val="24"/>
            <w:u w:val="single"/>
          </w:rPr>
          <w:t>http://www.revotorrino.sld.cu/index.php/otl/article/view/187/384</w:t>
        </w:r>
      </w:hyperlink>
      <w:r w:rsidRPr="00650373">
        <w:rPr>
          <w:rFonts w:ascii="Arial" w:hAnsi="Arial" w:cs="Arial"/>
          <w:sz w:val="24"/>
          <w:szCs w:val="24"/>
        </w:rPr>
        <w:t xml:space="preserve"> </w:t>
      </w:r>
    </w:p>
    <w:p w:rsidR="00F0145F" w:rsidRPr="00650373" w:rsidRDefault="00F0145F" w:rsidP="00650373">
      <w:pPr>
        <w:spacing w:before="100" w:beforeAutospacing="1" w:after="100" w:afterAutospacing="1" w:line="360" w:lineRule="auto"/>
        <w:jc w:val="both"/>
        <w:rPr>
          <w:rFonts w:ascii="Arial" w:hAnsi="Arial" w:cs="Arial"/>
          <w:sz w:val="24"/>
          <w:szCs w:val="24"/>
        </w:rPr>
      </w:pPr>
      <w:proofErr w:type="gramStart"/>
      <w:r w:rsidRPr="00650373">
        <w:rPr>
          <w:rFonts w:ascii="Arial" w:hAnsi="Arial" w:cs="Arial"/>
          <w:sz w:val="24"/>
          <w:szCs w:val="24"/>
        </w:rPr>
        <w:lastRenderedPageBreak/>
        <w:t>de</w:t>
      </w:r>
      <w:proofErr w:type="gramEnd"/>
      <w:r w:rsidRPr="00650373">
        <w:rPr>
          <w:rFonts w:ascii="Arial" w:hAnsi="Arial" w:cs="Arial"/>
          <w:sz w:val="24"/>
          <w:szCs w:val="24"/>
        </w:rPr>
        <w:t xml:space="preserve"> Castro-Yero, J., Yero-</w:t>
      </w:r>
      <w:proofErr w:type="spellStart"/>
      <w:r w:rsidRPr="00650373">
        <w:rPr>
          <w:rFonts w:ascii="Arial" w:hAnsi="Arial" w:cs="Arial"/>
          <w:sz w:val="24"/>
          <w:szCs w:val="24"/>
        </w:rPr>
        <w:t>Mier</w:t>
      </w:r>
      <w:proofErr w:type="spellEnd"/>
      <w:r w:rsidRPr="00650373">
        <w:rPr>
          <w:rFonts w:ascii="Arial" w:hAnsi="Arial" w:cs="Arial"/>
          <w:sz w:val="24"/>
          <w:szCs w:val="24"/>
        </w:rPr>
        <w:t xml:space="preserve">, I., Álvarez-Morgado, A., Gómez-Hernández, I., García Rodríguez, M., &amp; García-Luis, Y. (2022). Sistema de acciones para la prevención y tratamiento de enfermedades </w:t>
      </w:r>
      <w:proofErr w:type="spellStart"/>
      <w:r w:rsidRPr="00650373">
        <w:rPr>
          <w:rFonts w:ascii="Arial" w:hAnsi="Arial" w:cs="Arial"/>
          <w:sz w:val="24"/>
          <w:szCs w:val="24"/>
        </w:rPr>
        <w:t>pulpares</w:t>
      </w:r>
      <w:proofErr w:type="spellEnd"/>
      <w:r w:rsidRPr="00650373">
        <w:rPr>
          <w:rFonts w:ascii="Arial" w:hAnsi="Arial" w:cs="Arial"/>
          <w:sz w:val="24"/>
          <w:szCs w:val="24"/>
        </w:rPr>
        <w:t xml:space="preserve"> y </w:t>
      </w:r>
      <w:proofErr w:type="spellStart"/>
      <w:r w:rsidRPr="00650373">
        <w:rPr>
          <w:rFonts w:ascii="Arial" w:hAnsi="Arial" w:cs="Arial"/>
          <w:sz w:val="24"/>
          <w:szCs w:val="24"/>
        </w:rPr>
        <w:t>periapicales</w:t>
      </w:r>
      <w:proofErr w:type="spellEnd"/>
      <w:r w:rsidRPr="00650373">
        <w:rPr>
          <w:rFonts w:ascii="Arial" w:hAnsi="Arial" w:cs="Arial"/>
          <w:sz w:val="24"/>
          <w:szCs w:val="24"/>
        </w:rPr>
        <w:t xml:space="preserve"> agudas. </w:t>
      </w:r>
      <w:r w:rsidRPr="00650373">
        <w:rPr>
          <w:rStyle w:val="nfasis"/>
          <w:rFonts w:ascii="Arial" w:hAnsi="Arial" w:cs="Arial"/>
          <w:sz w:val="24"/>
          <w:szCs w:val="24"/>
        </w:rPr>
        <w:t>SPIMED, 2</w:t>
      </w:r>
      <w:r w:rsidRPr="00650373">
        <w:rPr>
          <w:rFonts w:ascii="Arial" w:hAnsi="Arial" w:cs="Arial"/>
          <w:sz w:val="24"/>
          <w:szCs w:val="24"/>
        </w:rPr>
        <w:t xml:space="preserve">(2), 89. Recuperado de </w:t>
      </w:r>
      <w:hyperlink r:id="rId10" w:tgtFrame="_new" w:history="1">
        <w:r w:rsidRPr="00650373">
          <w:rPr>
            <w:rStyle w:val="Hipervnculo"/>
            <w:rFonts w:ascii="Arial" w:hAnsi="Arial" w:cs="Arial"/>
            <w:sz w:val="24"/>
            <w:szCs w:val="24"/>
          </w:rPr>
          <w:t>https://revspimed.sld.cu/index.php/spimed/article/view/89</w:t>
        </w:r>
      </w:hyperlink>
    </w:p>
    <w:p w:rsidR="00F0145F" w:rsidRPr="00650373" w:rsidRDefault="00F0145F" w:rsidP="00650373">
      <w:pPr>
        <w:spacing w:before="100" w:beforeAutospacing="1" w:after="100" w:afterAutospacing="1" w:line="360" w:lineRule="auto"/>
        <w:jc w:val="both"/>
        <w:rPr>
          <w:rFonts w:ascii="Arial" w:hAnsi="Arial" w:cs="Arial"/>
          <w:color w:val="FF0000"/>
          <w:sz w:val="24"/>
          <w:szCs w:val="24"/>
        </w:rPr>
      </w:pPr>
      <w:r w:rsidRPr="00650373">
        <w:rPr>
          <w:rFonts w:ascii="Arial" w:hAnsi="Arial" w:cs="Arial"/>
          <w:sz w:val="24"/>
          <w:szCs w:val="24"/>
        </w:rPr>
        <w:t xml:space="preserve">Torrecilla Venegas, R., de Castro Yero, J., Castro Gutiérrez, I., &amp; García Rodríguez, M. (2020). Caracterización del absceso </w:t>
      </w:r>
      <w:proofErr w:type="spellStart"/>
      <w:r w:rsidRPr="00650373">
        <w:rPr>
          <w:rFonts w:ascii="Arial" w:hAnsi="Arial" w:cs="Arial"/>
          <w:sz w:val="24"/>
          <w:szCs w:val="24"/>
        </w:rPr>
        <w:t>dentoalveolar</w:t>
      </w:r>
      <w:proofErr w:type="spellEnd"/>
      <w:r w:rsidRPr="00650373">
        <w:rPr>
          <w:rFonts w:ascii="Arial" w:hAnsi="Arial" w:cs="Arial"/>
          <w:sz w:val="24"/>
          <w:szCs w:val="24"/>
        </w:rPr>
        <w:t xml:space="preserve"> agudo en la Clínica Estomatológica Docente Provincial de Sancti Spíritus. </w:t>
      </w:r>
      <w:r w:rsidRPr="00650373">
        <w:rPr>
          <w:rStyle w:val="nfasis"/>
          <w:rFonts w:ascii="Arial" w:hAnsi="Arial" w:cs="Arial"/>
          <w:sz w:val="24"/>
          <w:szCs w:val="24"/>
        </w:rPr>
        <w:t>SPIMED, 1</w:t>
      </w:r>
      <w:r w:rsidRPr="00650373">
        <w:rPr>
          <w:rFonts w:ascii="Arial" w:hAnsi="Arial" w:cs="Arial"/>
          <w:sz w:val="24"/>
          <w:szCs w:val="24"/>
        </w:rPr>
        <w:t xml:space="preserve">(1), e10. Recuperado de </w:t>
      </w:r>
      <w:hyperlink r:id="rId11" w:tgtFrame="_new" w:history="1">
        <w:r w:rsidRPr="00650373">
          <w:rPr>
            <w:rStyle w:val="Hipervnculo"/>
            <w:rFonts w:ascii="Arial" w:hAnsi="Arial" w:cs="Arial"/>
            <w:sz w:val="24"/>
            <w:szCs w:val="24"/>
          </w:rPr>
          <w:t>https://revspimed.sld.cu/index.php/spimed/article/view/10</w:t>
        </w:r>
      </w:hyperlink>
    </w:p>
    <w:p w:rsidR="00265AFE" w:rsidRPr="00650373" w:rsidRDefault="00E32B24" w:rsidP="00650373">
      <w:pPr>
        <w:spacing w:line="360" w:lineRule="auto"/>
        <w:jc w:val="both"/>
        <w:rPr>
          <w:rFonts w:ascii="Arial" w:hAnsi="Arial" w:cs="Arial"/>
          <w:sz w:val="24"/>
          <w:szCs w:val="24"/>
        </w:rPr>
      </w:pPr>
      <w:proofErr w:type="spellStart"/>
      <w:r w:rsidRPr="00650373">
        <w:rPr>
          <w:rFonts w:ascii="Arial" w:hAnsi="Arial" w:cs="Arial"/>
          <w:sz w:val="24"/>
          <w:szCs w:val="24"/>
        </w:rPr>
        <w:t>Mendiburu</w:t>
      </w:r>
      <w:proofErr w:type="spellEnd"/>
      <w:r w:rsidRPr="00650373">
        <w:rPr>
          <w:rFonts w:ascii="Arial" w:hAnsi="Arial" w:cs="Arial"/>
          <w:sz w:val="24"/>
          <w:szCs w:val="24"/>
        </w:rPr>
        <w:t xml:space="preserve"> Zavala, C., Medina-Peralta, S., &amp; Peraza Dorantes, H. (2015). Prevalencia de enfermedades </w:t>
      </w:r>
      <w:proofErr w:type="spellStart"/>
      <w:r w:rsidRPr="00650373">
        <w:rPr>
          <w:rFonts w:ascii="Arial" w:hAnsi="Arial" w:cs="Arial"/>
          <w:sz w:val="24"/>
          <w:szCs w:val="24"/>
        </w:rPr>
        <w:t>pulpares</w:t>
      </w:r>
      <w:proofErr w:type="spellEnd"/>
      <w:r w:rsidRPr="00650373">
        <w:rPr>
          <w:rFonts w:ascii="Arial" w:hAnsi="Arial" w:cs="Arial"/>
          <w:sz w:val="24"/>
          <w:szCs w:val="24"/>
        </w:rPr>
        <w:t xml:space="preserve"> y </w:t>
      </w:r>
      <w:proofErr w:type="spellStart"/>
      <w:r w:rsidRPr="00650373">
        <w:rPr>
          <w:rFonts w:ascii="Arial" w:hAnsi="Arial" w:cs="Arial"/>
          <w:sz w:val="24"/>
          <w:szCs w:val="24"/>
        </w:rPr>
        <w:t>periapicales</w:t>
      </w:r>
      <w:proofErr w:type="spellEnd"/>
      <w:r w:rsidRPr="00650373">
        <w:rPr>
          <w:rFonts w:ascii="Arial" w:hAnsi="Arial" w:cs="Arial"/>
          <w:sz w:val="24"/>
          <w:szCs w:val="24"/>
        </w:rPr>
        <w:t xml:space="preserve"> en pacientes geriátricos: Mérida, Yucatán, México. </w:t>
      </w:r>
      <w:proofErr w:type="spellStart"/>
      <w:r w:rsidRPr="00650373">
        <w:rPr>
          <w:rStyle w:val="nfasis"/>
          <w:rFonts w:ascii="Arial" w:hAnsi="Arial" w:cs="Arial"/>
          <w:sz w:val="24"/>
          <w:szCs w:val="24"/>
        </w:rPr>
        <w:t>Rev</w:t>
      </w:r>
      <w:proofErr w:type="spellEnd"/>
      <w:r w:rsidRPr="00650373">
        <w:rPr>
          <w:rStyle w:val="nfasis"/>
          <w:rFonts w:ascii="Arial" w:hAnsi="Arial" w:cs="Arial"/>
          <w:sz w:val="24"/>
          <w:szCs w:val="24"/>
        </w:rPr>
        <w:t xml:space="preserve"> Cubana </w:t>
      </w:r>
      <w:proofErr w:type="spellStart"/>
      <w:r w:rsidRPr="00650373">
        <w:rPr>
          <w:rStyle w:val="nfasis"/>
          <w:rFonts w:ascii="Arial" w:hAnsi="Arial" w:cs="Arial"/>
          <w:sz w:val="24"/>
          <w:szCs w:val="24"/>
        </w:rPr>
        <w:t>Estomatol</w:t>
      </w:r>
      <w:proofErr w:type="spellEnd"/>
      <w:r w:rsidRPr="00650373">
        <w:rPr>
          <w:rStyle w:val="nfasis"/>
          <w:rFonts w:ascii="Arial" w:hAnsi="Arial" w:cs="Arial"/>
          <w:sz w:val="24"/>
          <w:szCs w:val="24"/>
        </w:rPr>
        <w:t>, 52</w:t>
      </w:r>
      <w:r w:rsidRPr="00650373">
        <w:rPr>
          <w:rFonts w:ascii="Arial" w:hAnsi="Arial" w:cs="Arial"/>
          <w:sz w:val="24"/>
          <w:szCs w:val="24"/>
        </w:rPr>
        <w:t xml:space="preserve">(3), 34-39. Recuperado de </w:t>
      </w:r>
      <w:hyperlink r:id="rId12" w:tgtFrame="_new" w:history="1">
        <w:r w:rsidRPr="00650373">
          <w:rPr>
            <w:rStyle w:val="Hipervnculo"/>
            <w:rFonts w:ascii="Arial" w:hAnsi="Arial" w:cs="Arial"/>
            <w:sz w:val="24"/>
            <w:szCs w:val="24"/>
          </w:rPr>
          <w:t>https://revestomatologia.sld.cu/index.php/est/article/view/603</w:t>
        </w:r>
      </w:hyperlink>
    </w:p>
    <w:p w:rsidR="000840B7" w:rsidRPr="00650373" w:rsidRDefault="000840B7" w:rsidP="00650373">
      <w:pPr>
        <w:spacing w:line="360" w:lineRule="auto"/>
        <w:jc w:val="both"/>
        <w:rPr>
          <w:rFonts w:ascii="Arial" w:hAnsi="Arial" w:cs="Arial"/>
          <w:sz w:val="24"/>
          <w:szCs w:val="24"/>
        </w:rPr>
      </w:pPr>
      <w:r w:rsidRPr="00650373">
        <w:rPr>
          <w:rFonts w:ascii="Arial" w:hAnsi="Arial" w:cs="Arial"/>
          <w:sz w:val="24"/>
          <w:szCs w:val="24"/>
        </w:rPr>
        <w:t xml:space="preserve">Fernández Collazo, María Elena, Vila Morales, </w:t>
      </w:r>
      <w:proofErr w:type="spellStart"/>
      <w:r w:rsidRPr="00650373">
        <w:rPr>
          <w:rFonts w:ascii="Arial" w:hAnsi="Arial" w:cs="Arial"/>
          <w:sz w:val="24"/>
          <w:szCs w:val="24"/>
        </w:rPr>
        <w:t>Dadonim</w:t>
      </w:r>
      <w:proofErr w:type="spellEnd"/>
      <w:r w:rsidRPr="00650373">
        <w:rPr>
          <w:rFonts w:ascii="Arial" w:hAnsi="Arial" w:cs="Arial"/>
          <w:sz w:val="24"/>
          <w:szCs w:val="24"/>
        </w:rPr>
        <w:t xml:space="preserve">, Rodríguez Soto, Agustín, Mesa González, </w:t>
      </w:r>
      <w:proofErr w:type="spellStart"/>
      <w:r w:rsidRPr="00650373">
        <w:rPr>
          <w:rFonts w:ascii="Arial" w:hAnsi="Arial" w:cs="Arial"/>
          <w:sz w:val="24"/>
          <w:szCs w:val="24"/>
        </w:rPr>
        <w:t>Dania</w:t>
      </w:r>
      <w:proofErr w:type="spellEnd"/>
      <w:r w:rsidRPr="00650373">
        <w:rPr>
          <w:rFonts w:ascii="Arial" w:hAnsi="Arial" w:cs="Arial"/>
          <w:sz w:val="24"/>
          <w:szCs w:val="24"/>
        </w:rPr>
        <w:t xml:space="preserve"> Lucrecia, &amp; Pérez Clemente, Norma Guadalupe. (2012). Lesiones </w:t>
      </w:r>
      <w:proofErr w:type="spellStart"/>
      <w:r w:rsidRPr="00650373">
        <w:rPr>
          <w:rFonts w:ascii="Arial" w:hAnsi="Arial" w:cs="Arial"/>
          <w:sz w:val="24"/>
          <w:szCs w:val="24"/>
        </w:rPr>
        <w:t>periapicales</w:t>
      </w:r>
      <w:proofErr w:type="spellEnd"/>
      <w:r w:rsidRPr="00650373">
        <w:rPr>
          <w:rFonts w:ascii="Arial" w:hAnsi="Arial" w:cs="Arial"/>
          <w:sz w:val="24"/>
          <w:szCs w:val="24"/>
        </w:rPr>
        <w:t xml:space="preserve"> agudas en pacientes adultos. </w:t>
      </w:r>
      <w:r w:rsidRPr="00650373">
        <w:rPr>
          <w:rFonts w:ascii="Arial" w:hAnsi="Arial" w:cs="Arial"/>
          <w:i/>
          <w:iCs/>
          <w:sz w:val="24"/>
          <w:szCs w:val="24"/>
        </w:rPr>
        <w:t>Revista Cubana de Estomatología</w:t>
      </w:r>
      <w:r w:rsidRPr="00650373">
        <w:rPr>
          <w:rFonts w:ascii="Arial" w:hAnsi="Arial" w:cs="Arial"/>
          <w:sz w:val="24"/>
          <w:szCs w:val="24"/>
        </w:rPr>
        <w:t xml:space="preserve">, </w:t>
      </w:r>
      <w:r w:rsidRPr="00650373">
        <w:rPr>
          <w:rFonts w:ascii="Arial" w:hAnsi="Arial" w:cs="Arial"/>
          <w:i/>
          <w:iCs/>
          <w:sz w:val="24"/>
          <w:szCs w:val="24"/>
        </w:rPr>
        <w:t>49</w:t>
      </w:r>
      <w:r w:rsidRPr="00650373">
        <w:rPr>
          <w:rFonts w:ascii="Arial" w:hAnsi="Arial" w:cs="Arial"/>
          <w:sz w:val="24"/>
          <w:szCs w:val="24"/>
        </w:rPr>
        <w:t xml:space="preserve">(2), 107-116. Recuperado en 22 de abril de 2024, de </w:t>
      </w:r>
      <w:hyperlink r:id="rId13" w:history="1">
        <w:r w:rsidR="00C37B4B" w:rsidRPr="00650373">
          <w:rPr>
            <w:rStyle w:val="Hipervnculo"/>
            <w:rFonts w:ascii="Arial" w:hAnsi="Arial" w:cs="Arial"/>
            <w:sz w:val="24"/>
            <w:szCs w:val="24"/>
          </w:rPr>
          <w:t>http://scielo.sld.cu/scielo.php?script=sci_arttext&amp;pid=S0034-75072012000200004&amp;lng=es&amp;tlng=es</w:t>
        </w:r>
      </w:hyperlink>
      <w:r w:rsidRPr="00650373">
        <w:rPr>
          <w:rFonts w:ascii="Arial" w:hAnsi="Arial" w:cs="Arial"/>
          <w:sz w:val="24"/>
          <w:szCs w:val="24"/>
        </w:rPr>
        <w:t xml:space="preserve">. </w:t>
      </w:r>
    </w:p>
    <w:p w:rsidR="00265AFE" w:rsidRPr="00650373" w:rsidRDefault="00265AFE" w:rsidP="00650373">
      <w:pPr>
        <w:spacing w:line="360" w:lineRule="auto"/>
        <w:jc w:val="both"/>
        <w:rPr>
          <w:rFonts w:ascii="Arial" w:hAnsi="Arial" w:cs="Arial"/>
          <w:sz w:val="24"/>
          <w:szCs w:val="24"/>
        </w:rPr>
      </w:pPr>
      <w:r w:rsidRPr="00650373">
        <w:rPr>
          <w:rFonts w:ascii="Arial" w:hAnsi="Arial" w:cs="Arial"/>
          <w:sz w:val="24"/>
          <w:szCs w:val="24"/>
        </w:rPr>
        <w:t xml:space="preserve">Betancourt Núñez, M., Fernández González, M., &amp; </w:t>
      </w:r>
      <w:proofErr w:type="spellStart"/>
      <w:r w:rsidRPr="00650373">
        <w:rPr>
          <w:rFonts w:ascii="Arial" w:hAnsi="Arial" w:cs="Arial"/>
          <w:sz w:val="24"/>
          <w:szCs w:val="24"/>
        </w:rPr>
        <w:t>Valcarcel</w:t>
      </w:r>
      <w:proofErr w:type="spellEnd"/>
      <w:r w:rsidRPr="00650373">
        <w:rPr>
          <w:rFonts w:ascii="Arial" w:hAnsi="Arial" w:cs="Arial"/>
          <w:sz w:val="24"/>
          <w:szCs w:val="24"/>
        </w:rPr>
        <w:t xml:space="preserve"> </w:t>
      </w:r>
      <w:proofErr w:type="spellStart"/>
      <w:r w:rsidRPr="00650373">
        <w:rPr>
          <w:rFonts w:ascii="Arial" w:hAnsi="Arial" w:cs="Arial"/>
          <w:sz w:val="24"/>
          <w:szCs w:val="24"/>
        </w:rPr>
        <w:t>Llerandi</w:t>
      </w:r>
      <w:proofErr w:type="spellEnd"/>
      <w:r w:rsidRPr="00650373">
        <w:rPr>
          <w:rFonts w:ascii="Arial" w:hAnsi="Arial" w:cs="Arial"/>
          <w:sz w:val="24"/>
          <w:szCs w:val="24"/>
        </w:rPr>
        <w:t xml:space="preserve">, J. (2009). Lesiones </w:t>
      </w:r>
      <w:proofErr w:type="spellStart"/>
      <w:r w:rsidRPr="00650373">
        <w:rPr>
          <w:rFonts w:ascii="Arial" w:hAnsi="Arial" w:cs="Arial"/>
          <w:sz w:val="24"/>
          <w:szCs w:val="24"/>
        </w:rPr>
        <w:t>pulpares</w:t>
      </w:r>
      <w:proofErr w:type="spellEnd"/>
      <w:r w:rsidRPr="00650373">
        <w:rPr>
          <w:rFonts w:ascii="Arial" w:hAnsi="Arial" w:cs="Arial"/>
          <w:sz w:val="24"/>
          <w:szCs w:val="24"/>
        </w:rPr>
        <w:t xml:space="preserve"> y </w:t>
      </w:r>
      <w:proofErr w:type="spellStart"/>
      <w:r w:rsidRPr="00650373">
        <w:rPr>
          <w:rFonts w:ascii="Arial" w:hAnsi="Arial" w:cs="Arial"/>
          <w:sz w:val="24"/>
          <w:szCs w:val="24"/>
        </w:rPr>
        <w:t>periapicales</w:t>
      </w:r>
      <w:proofErr w:type="spellEnd"/>
      <w:r w:rsidRPr="00650373">
        <w:rPr>
          <w:rFonts w:ascii="Arial" w:hAnsi="Arial" w:cs="Arial"/>
          <w:sz w:val="24"/>
          <w:szCs w:val="24"/>
        </w:rPr>
        <w:t xml:space="preserve"> en escolares del área de atención del Policlínico Docente de Playa. </w:t>
      </w:r>
      <w:r w:rsidRPr="00650373">
        <w:rPr>
          <w:rStyle w:val="nfasis"/>
          <w:rFonts w:ascii="Arial" w:hAnsi="Arial" w:cs="Arial"/>
          <w:sz w:val="24"/>
          <w:szCs w:val="24"/>
        </w:rPr>
        <w:t>Revista Habanera de Ciencias Médicas, 8</w:t>
      </w:r>
      <w:r w:rsidRPr="00650373">
        <w:rPr>
          <w:rFonts w:ascii="Arial" w:hAnsi="Arial" w:cs="Arial"/>
          <w:sz w:val="24"/>
          <w:szCs w:val="24"/>
        </w:rPr>
        <w:t xml:space="preserve">(2). Recuperado de </w:t>
      </w:r>
      <w:hyperlink r:id="rId14" w:tgtFrame="_new" w:history="1">
        <w:r w:rsidRPr="00650373">
          <w:rPr>
            <w:rStyle w:val="Hipervnculo"/>
            <w:rFonts w:ascii="Arial" w:hAnsi="Arial" w:cs="Arial"/>
            <w:sz w:val="24"/>
            <w:szCs w:val="24"/>
          </w:rPr>
          <w:t>https://revhabanera.sld.cu/index.php/rhab/article/view/1520%3B</w:t>
        </w:r>
      </w:hyperlink>
    </w:p>
    <w:p w:rsidR="00C37B4B" w:rsidRPr="00650373" w:rsidRDefault="00C37B4B" w:rsidP="00650373">
      <w:pPr>
        <w:spacing w:before="100" w:beforeAutospacing="1" w:after="100" w:afterAutospacing="1" w:line="360" w:lineRule="auto"/>
        <w:jc w:val="both"/>
        <w:rPr>
          <w:rFonts w:ascii="Arial" w:eastAsia="Times New Roman" w:hAnsi="Arial" w:cs="Arial"/>
          <w:sz w:val="24"/>
          <w:szCs w:val="24"/>
        </w:rPr>
      </w:pPr>
      <w:proofErr w:type="spellStart"/>
      <w:r w:rsidRPr="00650373">
        <w:rPr>
          <w:rFonts w:ascii="Arial" w:hAnsi="Arial" w:cs="Arial"/>
          <w:sz w:val="24"/>
          <w:szCs w:val="24"/>
        </w:rPr>
        <w:t>Bołtacz-Rzepkowska</w:t>
      </w:r>
      <w:proofErr w:type="spellEnd"/>
      <w:r w:rsidRPr="00650373">
        <w:rPr>
          <w:rFonts w:ascii="Arial" w:hAnsi="Arial" w:cs="Arial"/>
          <w:sz w:val="24"/>
          <w:szCs w:val="24"/>
        </w:rPr>
        <w:t xml:space="preserve">, E., &amp; </w:t>
      </w:r>
      <w:proofErr w:type="spellStart"/>
      <w:r w:rsidRPr="00650373">
        <w:rPr>
          <w:rFonts w:ascii="Arial" w:hAnsi="Arial" w:cs="Arial"/>
          <w:sz w:val="24"/>
          <w:szCs w:val="24"/>
        </w:rPr>
        <w:t>Laszkiewicz</w:t>
      </w:r>
      <w:proofErr w:type="spellEnd"/>
      <w:r w:rsidRPr="00650373">
        <w:rPr>
          <w:rFonts w:ascii="Arial" w:hAnsi="Arial" w:cs="Arial"/>
          <w:sz w:val="24"/>
          <w:szCs w:val="24"/>
        </w:rPr>
        <w:t xml:space="preserve">, J. (2005). </w:t>
      </w:r>
      <w:proofErr w:type="spellStart"/>
      <w:r w:rsidRPr="00650373">
        <w:rPr>
          <w:rFonts w:ascii="Arial" w:hAnsi="Arial" w:cs="Arial"/>
          <w:sz w:val="24"/>
          <w:szCs w:val="24"/>
        </w:rPr>
        <w:t>Leczenie</w:t>
      </w:r>
      <w:proofErr w:type="spellEnd"/>
      <w:r w:rsidRPr="00650373">
        <w:rPr>
          <w:rFonts w:ascii="Arial" w:hAnsi="Arial" w:cs="Arial"/>
          <w:sz w:val="24"/>
          <w:szCs w:val="24"/>
        </w:rPr>
        <w:t xml:space="preserve"> </w:t>
      </w:r>
      <w:proofErr w:type="spellStart"/>
      <w:r w:rsidRPr="00650373">
        <w:rPr>
          <w:rFonts w:ascii="Arial" w:hAnsi="Arial" w:cs="Arial"/>
          <w:sz w:val="24"/>
          <w:szCs w:val="24"/>
        </w:rPr>
        <w:t>endodontyczne</w:t>
      </w:r>
      <w:proofErr w:type="spellEnd"/>
      <w:r w:rsidRPr="00650373">
        <w:rPr>
          <w:rFonts w:ascii="Arial" w:hAnsi="Arial" w:cs="Arial"/>
          <w:sz w:val="24"/>
          <w:szCs w:val="24"/>
        </w:rPr>
        <w:t xml:space="preserve"> a </w:t>
      </w:r>
      <w:proofErr w:type="spellStart"/>
      <w:r w:rsidRPr="00650373">
        <w:rPr>
          <w:rFonts w:ascii="Arial" w:hAnsi="Arial" w:cs="Arial"/>
          <w:sz w:val="24"/>
          <w:szCs w:val="24"/>
        </w:rPr>
        <w:t>stan</w:t>
      </w:r>
      <w:proofErr w:type="spellEnd"/>
      <w:r w:rsidRPr="00650373">
        <w:rPr>
          <w:rFonts w:ascii="Arial" w:hAnsi="Arial" w:cs="Arial"/>
          <w:sz w:val="24"/>
          <w:szCs w:val="24"/>
        </w:rPr>
        <w:t xml:space="preserve"> </w:t>
      </w:r>
      <w:proofErr w:type="spellStart"/>
      <w:r w:rsidRPr="00650373">
        <w:rPr>
          <w:rFonts w:ascii="Arial" w:hAnsi="Arial" w:cs="Arial"/>
          <w:sz w:val="24"/>
          <w:szCs w:val="24"/>
        </w:rPr>
        <w:t>zdrowia</w:t>
      </w:r>
      <w:proofErr w:type="spellEnd"/>
      <w:r w:rsidRPr="00650373">
        <w:rPr>
          <w:rFonts w:ascii="Arial" w:hAnsi="Arial" w:cs="Arial"/>
          <w:sz w:val="24"/>
          <w:szCs w:val="24"/>
        </w:rPr>
        <w:t xml:space="preserve"> </w:t>
      </w:r>
      <w:proofErr w:type="spellStart"/>
      <w:r w:rsidRPr="00650373">
        <w:rPr>
          <w:rFonts w:ascii="Arial" w:hAnsi="Arial" w:cs="Arial"/>
          <w:sz w:val="24"/>
          <w:szCs w:val="24"/>
        </w:rPr>
        <w:t>przyzebia</w:t>
      </w:r>
      <w:proofErr w:type="spellEnd"/>
      <w:r w:rsidRPr="00650373">
        <w:rPr>
          <w:rFonts w:ascii="Arial" w:hAnsi="Arial" w:cs="Arial"/>
          <w:sz w:val="24"/>
          <w:szCs w:val="24"/>
        </w:rPr>
        <w:t xml:space="preserve"> </w:t>
      </w:r>
      <w:proofErr w:type="spellStart"/>
      <w:r w:rsidRPr="00650373">
        <w:rPr>
          <w:rFonts w:ascii="Arial" w:hAnsi="Arial" w:cs="Arial"/>
          <w:sz w:val="24"/>
          <w:szCs w:val="24"/>
        </w:rPr>
        <w:t>wierzchołkowego</w:t>
      </w:r>
      <w:proofErr w:type="spellEnd"/>
      <w:r w:rsidRPr="00650373">
        <w:rPr>
          <w:rFonts w:ascii="Arial" w:hAnsi="Arial" w:cs="Arial"/>
          <w:sz w:val="24"/>
          <w:szCs w:val="24"/>
        </w:rPr>
        <w:t xml:space="preserve"> </w:t>
      </w:r>
      <w:proofErr w:type="spellStart"/>
      <w:r w:rsidRPr="00650373">
        <w:rPr>
          <w:rFonts w:ascii="Arial" w:hAnsi="Arial" w:cs="Arial"/>
          <w:sz w:val="24"/>
          <w:szCs w:val="24"/>
        </w:rPr>
        <w:t>pacjentów</w:t>
      </w:r>
      <w:proofErr w:type="spellEnd"/>
      <w:r w:rsidRPr="00650373">
        <w:rPr>
          <w:rFonts w:ascii="Arial" w:hAnsi="Arial" w:cs="Arial"/>
          <w:sz w:val="24"/>
          <w:szCs w:val="24"/>
        </w:rPr>
        <w:t xml:space="preserve"> </w:t>
      </w:r>
      <w:proofErr w:type="spellStart"/>
      <w:r w:rsidRPr="00650373">
        <w:rPr>
          <w:rFonts w:ascii="Arial" w:hAnsi="Arial" w:cs="Arial"/>
          <w:sz w:val="24"/>
          <w:szCs w:val="24"/>
        </w:rPr>
        <w:t>instytutu</w:t>
      </w:r>
      <w:proofErr w:type="spellEnd"/>
      <w:r w:rsidRPr="00650373">
        <w:rPr>
          <w:rFonts w:ascii="Arial" w:hAnsi="Arial" w:cs="Arial"/>
          <w:sz w:val="24"/>
          <w:szCs w:val="24"/>
        </w:rPr>
        <w:t xml:space="preserve"> </w:t>
      </w:r>
      <w:proofErr w:type="spellStart"/>
      <w:r w:rsidRPr="00650373">
        <w:rPr>
          <w:rFonts w:ascii="Arial" w:hAnsi="Arial" w:cs="Arial"/>
          <w:sz w:val="24"/>
          <w:szCs w:val="24"/>
        </w:rPr>
        <w:t>stomatologii</w:t>
      </w:r>
      <w:proofErr w:type="spellEnd"/>
      <w:r w:rsidRPr="00650373">
        <w:rPr>
          <w:rFonts w:ascii="Arial" w:hAnsi="Arial" w:cs="Arial"/>
          <w:sz w:val="24"/>
          <w:szCs w:val="24"/>
        </w:rPr>
        <w:t xml:space="preserve"> w </w:t>
      </w:r>
      <w:proofErr w:type="spellStart"/>
      <w:r w:rsidRPr="00650373">
        <w:rPr>
          <w:rFonts w:ascii="Arial" w:hAnsi="Arial" w:cs="Arial"/>
          <w:sz w:val="24"/>
          <w:szCs w:val="24"/>
        </w:rPr>
        <w:t>łodzi</w:t>
      </w:r>
      <w:proofErr w:type="spellEnd"/>
      <w:r w:rsidRPr="00650373">
        <w:rPr>
          <w:rFonts w:ascii="Arial" w:hAnsi="Arial" w:cs="Arial"/>
          <w:sz w:val="24"/>
          <w:szCs w:val="24"/>
        </w:rPr>
        <w:t xml:space="preserve"> [</w:t>
      </w:r>
      <w:proofErr w:type="spellStart"/>
      <w:r w:rsidRPr="00650373">
        <w:rPr>
          <w:rFonts w:ascii="Arial" w:hAnsi="Arial" w:cs="Arial"/>
          <w:sz w:val="24"/>
          <w:szCs w:val="24"/>
        </w:rPr>
        <w:t>Endodontic</w:t>
      </w:r>
      <w:proofErr w:type="spellEnd"/>
      <w:r w:rsidRPr="00650373">
        <w:rPr>
          <w:rFonts w:ascii="Arial" w:hAnsi="Arial" w:cs="Arial"/>
          <w:sz w:val="24"/>
          <w:szCs w:val="24"/>
        </w:rPr>
        <w:t xml:space="preserve"> </w:t>
      </w:r>
      <w:proofErr w:type="spellStart"/>
      <w:r w:rsidRPr="00650373">
        <w:rPr>
          <w:rFonts w:ascii="Arial" w:hAnsi="Arial" w:cs="Arial"/>
          <w:sz w:val="24"/>
          <w:szCs w:val="24"/>
        </w:rPr>
        <w:t>treatment</w:t>
      </w:r>
      <w:proofErr w:type="spellEnd"/>
      <w:r w:rsidRPr="00650373">
        <w:rPr>
          <w:rFonts w:ascii="Arial" w:hAnsi="Arial" w:cs="Arial"/>
          <w:sz w:val="24"/>
          <w:szCs w:val="24"/>
        </w:rPr>
        <w:t xml:space="preserve"> and </w:t>
      </w:r>
      <w:proofErr w:type="spellStart"/>
      <w:r w:rsidRPr="00650373">
        <w:rPr>
          <w:rFonts w:ascii="Arial" w:hAnsi="Arial" w:cs="Arial"/>
          <w:sz w:val="24"/>
          <w:szCs w:val="24"/>
        </w:rPr>
        <w:t>periapical</w:t>
      </w:r>
      <w:proofErr w:type="spellEnd"/>
      <w:r w:rsidRPr="00650373">
        <w:rPr>
          <w:rFonts w:ascii="Arial" w:hAnsi="Arial" w:cs="Arial"/>
          <w:sz w:val="24"/>
          <w:szCs w:val="24"/>
        </w:rPr>
        <w:t xml:space="preserve"> </w:t>
      </w:r>
      <w:proofErr w:type="spellStart"/>
      <w:r w:rsidRPr="00650373">
        <w:rPr>
          <w:rFonts w:ascii="Arial" w:hAnsi="Arial" w:cs="Arial"/>
          <w:sz w:val="24"/>
          <w:szCs w:val="24"/>
        </w:rPr>
        <w:t>health</w:t>
      </w:r>
      <w:proofErr w:type="spellEnd"/>
      <w:r w:rsidRPr="00650373">
        <w:rPr>
          <w:rFonts w:ascii="Arial" w:hAnsi="Arial" w:cs="Arial"/>
          <w:sz w:val="24"/>
          <w:szCs w:val="24"/>
        </w:rPr>
        <w:t xml:space="preserve"> in </w:t>
      </w:r>
      <w:proofErr w:type="spellStart"/>
      <w:r w:rsidRPr="00650373">
        <w:rPr>
          <w:rFonts w:ascii="Arial" w:hAnsi="Arial" w:cs="Arial"/>
          <w:sz w:val="24"/>
          <w:szCs w:val="24"/>
        </w:rPr>
        <w:t>patients</w:t>
      </w:r>
      <w:proofErr w:type="spellEnd"/>
      <w:r w:rsidRPr="00650373">
        <w:rPr>
          <w:rFonts w:ascii="Arial" w:hAnsi="Arial" w:cs="Arial"/>
          <w:sz w:val="24"/>
          <w:szCs w:val="24"/>
        </w:rPr>
        <w:t xml:space="preserve"> of </w:t>
      </w:r>
      <w:proofErr w:type="spellStart"/>
      <w:r w:rsidRPr="00650373">
        <w:rPr>
          <w:rFonts w:ascii="Arial" w:hAnsi="Arial" w:cs="Arial"/>
          <w:sz w:val="24"/>
          <w:szCs w:val="24"/>
        </w:rPr>
        <w:t>the</w:t>
      </w:r>
      <w:proofErr w:type="spellEnd"/>
      <w:r w:rsidRPr="00650373">
        <w:rPr>
          <w:rFonts w:ascii="Arial" w:hAnsi="Arial" w:cs="Arial"/>
          <w:sz w:val="24"/>
          <w:szCs w:val="24"/>
        </w:rPr>
        <w:t xml:space="preserve"> </w:t>
      </w:r>
      <w:proofErr w:type="spellStart"/>
      <w:r w:rsidRPr="00650373">
        <w:rPr>
          <w:rFonts w:ascii="Arial" w:hAnsi="Arial" w:cs="Arial"/>
          <w:sz w:val="24"/>
          <w:szCs w:val="24"/>
        </w:rPr>
        <w:t>Institute</w:t>
      </w:r>
      <w:proofErr w:type="spellEnd"/>
      <w:r w:rsidRPr="00650373">
        <w:rPr>
          <w:rFonts w:ascii="Arial" w:hAnsi="Arial" w:cs="Arial"/>
          <w:sz w:val="24"/>
          <w:szCs w:val="24"/>
        </w:rPr>
        <w:t xml:space="preserve"> of </w:t>
      </w:r>
      <w:proofErr w:type="spellStart"/>
      <w:r w:rsidRPr="00650373">
        <w:rPr>
          <w:rFonts w:ascii="Arial" w:hAnsi="Arial" w:cs="Arial"/>
          <w:sz w:val="24"/>
          <w:szCs w:val="24"/>
        </w:rPr>
        <w:t>Dentistry</w:t>
      </w:r>
      <w:proofErr w:type="spellEnd"/>
      <w:r w:rsidRPr="00650373">
        <w:rPr>
          <w:rFonts w:ascii="Arial" w:hAnsi="Arial" w:cs="Arial"/>
          <w:sz w:val="24"/>
          <w:szCs w:val="24"/>
        </w:rPr>
        <w:t xml:space="preserve"> in </w:t>
      </w:r>
      <w:proofErr w:type="spellStart"/>
      <w:r w:rsidRPr="00650373">
        <w:rPr>
          <w:rFonts w:ascii="Arial" w:hAnsi="Arial" w:cs="Arial"/>
          <w:sz w:val="24"/>
          <w:szCs w:val="24"/>
        </w:rPr>
        <w:t>Lódź</w:t>
      </w:r>
      <w:proofErr w:type="spellEnd"/>
      <w:r w:rsidRPr="00650373">
        <w:rPr>
          <w:rFonts w:ascii="Arial" w:hAnsi="Arial" w:cs="Arial"/>
          <w:sz w:val="24"/>
          <w:szCs w:val="24"/>
        </w:rPr>
        <w:t xml:space="preserve">]. </w:t>
      </w:r>
      <w:proofErr w:type="spellStart"/>
      <w:r w:rsidRPr="00650373">
        <w:rPr>
          <w:rFonts w:ascii="Arial" w:hAnsi="Arial" w:cs="Arial"/>
          <w:i/>
          <w:iCs/>
          <w:sz w:val="24"/>
          <w:szCs w:val="24"/>
        </w:rPr>
        <w:t>Przeglad</w:t>
      </w:r>
      <w:proofErr w:type="spellEnd"/>
      <w:r w:rsidRPr="00650373">
        <w:rPr>
          <w:rFonts w:ascii="Arial" w:hAnsi="Arial" w:cs="Arial"/>
          <w:i/>
          <w:iCs/>
          <w:sz w:val="24"/>
          <w:szCs w:val="24"/>
        </w:rPr>
        <w:t xml:space="preserve"> </w:t>
      </w:r>
      <w:proofErr w:type="spellStart"/>
      <w:r w:rsidRPr="00650373">
        <w:rPr>
          <w:rFonts w:ascii="Arial" w:hAnsi="Arial" w:cs="Arial"/>
          <w:i/>
          <w:iCs/>
          <w:sz w:val="24"/>
          <w:szCs w:val="24"/>
        </w:rPr>
        <w:t>epidemiologiczny</w:t>
      </w:r>
      <w:proofErr w:type="spellEnd"/>
      <w:r w:rsidRPr="00650373">
        <w:rPr>
          <w:rFonts w:ascii="Arial" w:hAnsi="Arial" w:cs="Arial"/>
          <w:sz w:val="24"/>
          <w:szCs w:val="24"/>
        </w:rPr>
        <w:t xml:space="preserve">, </w:t>
      </w:r>
      <w:r w:rsidRPr="00650373">
        <w:rPr>
          <w:rFonts w:ascii="Arial" w:hAnsi="Arial" w:cs="Arial"/>
          <w:i/>
          <w:iCs/>
          <w:sz w:val="24"/>
          <w:szCs w:val="24"/>
        </w:rPr>
        <w:t>59</w:t>
      </w:r>
      <w:r w:rsidRPr="00650373">
        <w:rPr>
          <w:rFonts w:ascii="Arial" w:hAnsi="Arial" w:cs="Arial"/>
          <w:sz w:val="24"/>
          <w:szCs w:val="24"/>
        </w:rPr>
        <w:t>(1), 107–115.</w:t>
      </w:r>
    </w:p>
    <w:p w:rsidR="00327810" w:rsidRPr="00650373" w:rsidRDefault="00327810" w:rsidP="00650373">
      <w:pPr>
        <w:spacing w:line="360" w:lineRule="auto"/>
        <w:jc w:val="both"/>
        <w:rPr>
          <w:rFonts w:ascii="Arial" w:hAnsi="Arial" w:cs="Arial"/>
          <w:sz w:val="24"/>
          <w:szCs w:val="24"/>
        </w:rPr>
      </w:pPr>
      <w:r w:rsidRPr="00650373">
        <w:rPr>
          <w:rFonts w:ascii="Arial" w:hAnsi="Arial" w:cs="Arial"/>
          <w:sz w:val="24"/>
          <w:szCs w:val="24"/>
        </w:rPr>
        <w:t>Balcázar-Nájera, Carlos Alberto, Isidro-</w:t>
      </w:r>
      <w:proofErr w:type="spellStart"/>
      <w:r w:rsidRPr="00650373">
        <w:rPr>
          <w:rFonts w:ascii="Arial" w:hAnsi="Arial" w:cs="Arial"/>
          <w:sz w:val="24"/>
          <w:szCs w:val="24"/>
        </w:rPr>
        <w:t>Olan</w:t>
      </w:r>
      <w:proofErr w:type="spellEnd"/>
      <w:r w:rsidRPr="00650373">
        <w:rPr>
          <w:rFonts w:ascii="Arial" w:hAnsi="Arial" w:cs="Arial"/>
          <w:sz w:val="24"/>
          <w:szCs w:val="24"/>
        </w:rPr>
        <w:t xml:space="preserve">, Laura Beatriz, Nájera-Castro, Armando, Hernández-Ramírez, Griselda, Rueda-Ventura, Marco Antonio, &amp; Garrido-Pérez, Silvia </w:t>
      </w:r>
      <w:r w:rsidRPr="00650373">
        <w:rPr>
          <w:rFonts w:ascii="Arial" w:hAnsi="Arial" w:cs="Arial"/>
          <w:sz w:val="24"/>
          <w:szCs w:val="24"/>
        </w:rPr>
        <w:lastRenderedPageBreak/>
        <w:t xml:space="preserve">María Guadalupe. (2017). Factores de riesgo asociados a la patología </w:t>
      </w:r>
      <w:proofErr w:type="spellStart"/>
      <w:r w:rsidRPr="00650373">
        <w:rPr>
          <w:rFonts w:ascii="Arial" w:hAnsi="Arial" w:cs="Arial"/>
          <w:sz w:val="24"/>
          <w:szCs w:val="24"/>
        </w:rPr>
        <w:t>periapical</w:t>
      </w:r>
      <w:proofErr w:type="spellEnd"/>
      <w:r w:rsidRPr="00650373">
        <w:rPr>
          <w:rFonts w:ascii="Arial" w:hAnsi="Arial" w:cs="Arial"/>
          <w:sz w:val="24"/>
          <w:szCs w:val="24"/>
        </w:rPr>
        <w:t xml:space="preserve"> y </w:t>
      </w:r>
      <w:proofErr w:type="spellStart"/>
      <w:r w:rsidRPr="00650373">
        <w:rPr>
          <w:rFonts w:ascii="Arial" w:hAnsi="Arial" w:cs="Arial"/>
          <w:sz w:val="24"/>
          <w:szCs w:val="24"/>
        </w:rPr>
        <w:t>pulpar</w:t>
      </w:r>
      <w:proofErr w:type="spellEnd"/>
      <w:r w:rsidRPr="00650373">
        <w:rPr>
          <w:rFonts w:ascii="Arial" w:hAnsi="Arial" w:cs="Arial"/>
          <w:sz w:val="24"/>
          <w:szCs w:val="24"/>
        </w:rPr>
        <w:t xml:space="preserve">. </w:t>
      </w:r>
      <w:r w:rsidRPr="00650373">
        <w:rPr>
          <w:rFonts w:ascii="Arial" w:hAnsi="Arial" w:cs="Arial"/>
          <w:i/>
          <w:iCs/>
          <w:sz w:val="24"/>
          <w:szCs w:val="24"/>
        </w:rPr>
        <w:t>Horizonte sanitario</w:t>
      </w:r>
      <w:r w:rsidRPr="00650373">
        <w:rPr>
          <w:rFonts w:ascii="Arial" w:hAnsi="Arial" w:cs="Arial"/>
          <w:sz w:val="24"/>
          <w:szCs w:val="24"/>
        </w:rPr>
        <w:t xml:space="preserve">, </w:t>
      </w:r>
      <w:r w:rsidRPr="00650373">
        <w:rPr>
          <w:rFonts w:ascii="Arial" w:hAnsi="Arial" w:cs="Arial"/>
          <w:i/>
          <w:iCs/>
          <w:sz w:val="24"/>
          <w:szCs w:val="24"/>
        </w:rPr>
        <w:t>16</w:t>
      </w:r>
      <w:r w:rsidRPr="00650373">
        <w:rPr>
          <w:rFonts w:ascii="Arial" w:hAnsi="Arial" w:cs="Arial"/>
          <w:sz w:val="24"/>
          <w:szCs w:val="24"/>
        </w:rPr>
        <w:t xml:space="preserve">(2), 111-119. </w:t>
      </w:r>
      <w:hyperlink r:id="rId15" w:history="1">
        <w:r w:rsidRPr="00650373">
          <w:rPr>
            <w:rStyle w:val="Hipervnculo"/>
            <w:rFonts w:ascii="Arial" w:hAnsi="Arial" w:cs="Arial"/>
            <w:sz w:val="24"/>
            <w:szCs w:val="24"/>
          </w:rPr>
          <w:t>https://doi.org/10.19136/hs.v16i2.1450</w:t>
        </w:r>
      </w:hyperlink>
      <w:r w:rsidRPr="00650373">
        <w:rPr>
          <w:rFonts w:ascii="Arial" w:hAnsi="Arial" w:cs="Arial"/>
          <w:sz w:val="24"/>
          <w:szCs w:val="24"/>
        </w:rPr>
        <w:t xml:space="preserve"> </w:t>
      </w:r>
    </w:p>
    <w:p w:rsidR="00473A7A" w:rsidRPr="00473A7A" w:rsidRDefault="00473A7A" w:rsidP="00650373">
      <w:pPr>
        <w:spacing w:before="100" w:beforeAutospacing="1" w:after="100" w:afterAutospacing="1" w:line="360" w:lineRule="auto"/>
        <w:jc w:val="both"/>
        <w:outlineLvl w:val="2"/>
        <w:rPr>
          <w:rFonts w:ascii="Arial" w:eastAsia="Times New Roman" w:hAnsi="Arial" w:cs="Arial"/>
          <w:bCs/>
          <w:sz w:val="24"/>
          <w:szCs w:val="24"/>
        </w:rPr>
      </w:pPr>
      <w:r w:rsidRPr="00473A7A">
        <w:rPr>
          <w:rFonts w:ascii="Arial" w:eastAsia="Times New Roman" w:hAnsi="Arial" w:cs="Arial"/>
          <w:bCs/>
          <w:sz w:val="24"/>
          <w:szCs w:val="24"/>
        </w:rPr>
        <w:t xml:space="preserve">Gómez </w:t>
      </w:r>
      <w:r w:rsidRPr="00650373">
        <w:rPr>
          <w:rFonts w:ascii="Arial" w:hAnsi="Arial" w:cs="Arial"/>
          <w:sz w:val="24"/>
          <w:szCs w:val="24"/>
        </w:rPr>
        <w:t>-</w:t>
      </w:r>
      <w:proofErr w:type="spellStart"/>
      <w:r w:rsidRPr="00473A7A">
        <w:rPr>
          <w:rFonts w:ascii="Arial" w:eastAsia="Times New Roman" w:hAnsi="Arial" w:cs="Arial"/>
          <w:bCs/>
          <w:sz w:val="24"/>
          <w:szCs w:val="24"/>
        </w:rPr>
        <w:t>Porcegué</w:t>
      </w:r>
      <w:proofErr w:type="spellEnd"/>
      <w:r w:rsidRPr="00473A7A">
        <w:rPr>
          <w:rFonts w:ascii="Arial" w:eastAsia="Times New Roman" w:hAnsi="Arial" w:cs="Arial"/>
          <w:bCs/>
          <w:sz w:val="24"/>
          <w:szCs w:val="24"/>
        </w:rPr>
        <w:t xml:space="preserve">, </w:t>
      </w:r>
      <w:proofErr w:type="spellStart"/>
      <w:r w:rsidRPr="00473A7A">
        <w:rPr>
          <w:rFonts w:ascii="Arial" w:eastAsia="Times New Roman" w:hAnsi="Arial" w:cs="Arial"/>
          <w:bCs/>
          <w:sz w:val="24"/>
          <w:szCs w:val="24"/>
        </w:rPr>
        <w:t>Yillian</w:t>
      </w:r>
      <w:proofErr w:type="spellEnd"/>
      <w:r w:rsidRPr="00650373">
        <w:rPr>
          <w:rFonts w:ascii="Arial" w:eastAsia="Times New Roman" w:hAnsi="Arial" w:cs="Arial"/>
          <w:bCs/>
          <w:sz w:val="24"/>
          <w:szCs w:val="24"/>
        </w:rPr>
        <w:t xml:space="preserve">, </w:t>
      </w:r>
      <w:r w:rsidRPr="00473A7A">
        <w:rPr>
          <w:rFonts w:ascii="Arial" w:eastAsia="Times New Roman" w:hAnsi="Arial" w:cs="Arial"/>
          <w:bCs/>
          <w:sz w:val="24"/>
          <w:szCs w:val="24"/>
        </w:rPr>
        <w:t>García</w:t>
      </w:r>
      <w:r w:rsidRPr="00650373">
        <w:rPr>
          <w:rFonts w:ascii="Arial" w:hAnsi="Arial" w:cs="Arial"/>
          <w:sz w:val="24"/>
          <w:szCs w:val="24"/>
        </w:rPr>
        <w:t>-</w:t>
      </w:r>
      <w:r w:rsidRPr="00473A7A">
        <w:rPr>
          <w:rFonts w:ascii="Arial" w:eastAsia="Times New Roman" w:hAnsi="Arial" w:cs="Arial"/>
          <w:bCs/>
          <w:sz w:val="24"/>
          <w:szCs w:val="24"/>
        </w:rPr>
        <w:t xml:space="preserve"> Sánchez</w:t>
      </w:r>
      <w:r w:rsidR="00BC54ED" w:rsidRPr="00650373">
        <w:rPr>
          <w:rFonts w:ascii="Arial" w:eastAsia="Times New Roman" w:hAnsi="Arial" w:cs="Arial"/>
          <w:bCs/>
          <w:sz w:val="24"/>
          <w:szCs w:val="24"/>
        </w:rPr>
        <w:t>,</w:t>
      </w:r>
      <w:r w:rsidRPr="00650373">
        <w:rPr>
          <w:rFonts w:ascii="Arial" w:eastAsia="Times New Roman" w:hAnsi="Arial" w:cs="Arial"/>
          <w:bCs/>
          <w:sz w:val="24"/>
          <w:szCs w:val="24"/>
          <w:vertAlign w:val="superscript"/>
        </w:rPr>
        <w:t xml:space="preserve"> </w:t>
      </w:r>
      <w:r w:rsidRPr="00473A7A">
        <w:rPr>
          <w:rFonts w:ascii="Arial" w:eastAsia="Times New Roman" w:hAnsi="Arial" w:cs="Arial"/>
          <w:bCs/>
          <w:sz w:val="24"/>
          <w:szCs w:val="24"/>
        </w:rPr>
        <w:t>María Elena</w:t>
      </w:r>
      <w:proofErr w:type="gramStart"/>
      <w:r w:rsidRPr="00650373">
        <w:rPr>
          <w:rFonts w:ascii="Arial" w:eastAsia="Times New Roman" w:hAnsi="Arial" w:cs="Arial"/>
          <w:bCs/>
          <w:sz w:val="24"/>
          <w:szCs w:val="24"/>
        </w:rPr>
        <w:t>.</w:t>
      </w:r>
      <w:r w:rsidRPr="00473A7A">
        <w:rPr>
          <w:rFonts w:ascii="Arial" w:eastAsia="Times New Roman" w:hAnsi="Arial" w:cs="Arial"/>
          <w:bCs/>
          <w:sz w:val="24"/>
          <w:szCs w:val="24"/>
        </w:rPr>
        <w:t>(</w:t>
      </w:r>
      <w:proofErr w:type="gramEnd"/>
      <w:r w:rsidRPr="00473A7A">
        <w:rPr>
          <w:rFonts w:ascii="Arial" w:eastAsia="Times New Roman" w:hAnsi="Arial" w:cs="Arial"/>
          <w:bCs/>
          <w:sz w:val="24"/>
          <w:szCs w:val="24"/>
        </w:rPr>
        <w:t>2009)</w:t>
      </w:r>
      <w:r w:rsidRPr="00650373">
        <w:rPr>
          <w:rFonts w:ascii="Arial" w:eastAsia="Times New Roman" w:hAnsi="Arial" w:cs="Arial"/>
          <w:bCs/>
          <w:sz w:val="24"/>
          <w:szCs w:val="24"/>
        </w:rPr>
        <w:t xml:space="preserve">. </w:t>
      </w:r>
      <w:r w:rsidRPr="00473A7A">
        <w:rPr>
          <w:rFonts w:ascii="Arial" w:eastAsia="Times New Roman" w:hAnsi="Arial" w:cs="Arial"/>
          <w:bCs/>
          <w:sz w:val="24"/>
          <w:szCs w:val="24"/>
        </w:rPr>
        <w:t xml:space="preserve">Comportamiento de las patologías </w:t>
      </w:r>
      <w:proofErr w:type="spellStart"/>
      <w:r w:rsidRPr="00473A7A">
        <w:rPr>
          <w:rFonts w:ascii="Arial" w:eastAsia="Times New Roman" w:hAnsi="Arial" w:cs="Arial"/>
          <w:bCs/>
          <w:sz w:val="24"/>
          <w:szCs w:val="24"/>
        </w:rPr>
        <w:t>pulpares</w:t>
      </w:r>
      <w:proofErr w:type="spellEnd"/>
      <w:r w:rsidRPr="00473A7A">
        <w:rPr>
          <w:rFonts w:ascii="Arial" w:eastAsia="Times New Roman" w:hAnsi="Arial" w:cs="Arial"/>
          <w:bCs/>
          <w:sz w:val="24"/>
          <w:szCs w:val="24"/>
        </w:rPr>
        <w:t xml:space="preserve"> y </w:t>
      </w:r>
      <w:proofErr w:type="spellStart"/>
      <w:r w:rsidRPr="00473A7A">
        <w:rPr>
          <w:rFonts w:ascii="Arial" w:eastAsia="Times New Roman" w:hAnsi="Arial" w:cs="Arial"/>
          <w:bCs/>
          <w:sz w:val="24"/>
          <w:szCs w:val="24"/>
        </w:rPr>
        <w:t>periapicales</w:t>
      </w:r>
      <w:proofErr w:type="spellEnd"/>
      <w:r w:rsidRPr="00473A7A">
        <w:rPr>
          <w:rFonts w:ascii="Arial" w:eastAsia="Times New Roman" w:hAnsi="Arial" w:cs="Arial"/>
          <w:bCs/>
          <w:sz w:val="24"/>
          <w:szCs w:val="24"/>
        </w:rPr>
        <w:t xml:space="preserve"> en los pacientes mayores de 19 años. Área Sur de Sancti Spíritus. Junio 2006 - abril 2007.</w:t>
      </w:r>
      <w:r w:rsidRPr="00650373">
        <w:rPr>
          <w:rFonts w:ascii="Arial" w:eastAsia="Times New Roman" w:hAnsi="Arial" w:cs="Arial"/>
          <w:bCs/>
          <w:sz w:val="24"/>
          <w:szCs w:val="24"/>
        </w:rPr>
        <w:t xml:space="preserve"> 11</w:t>
      </w:r>
      <w:r w:rsidRPr="00473A7A">
        <w:rPr>
          <w:rFonts w:ascii="Arial" w:eastAsia="Times New Roman" w:hAnsi="Arial" w:cs="Arial"/>
          <w:bCs/>
          <w:sz w:val="24"/>
          <w:szCs w:val="24"/>
        </w:rPr>
        <w:t xml:space="preserve"> </w:t>
      </w:r>
      <w:r w:rsidRPr="00650373">
        <w:rPr>
          <w:rFonts w:ascii="Arial" w:hAnsi="Arial" w:cs="Arial"/>
          <w:sz w:val="24"/>
          <w:szCs w:val="24"/>
        </w:rPr>
        <w:t>(1).</w:t>
      </w:r>
    </w:p>
    <w:p w:rsidR="00473A7A" w:rsidRPr="00473A7A" w:rsidRDefault="00C01653" w:rsidP="00650373">
      <w:pPr>
        <w:spacing w:before="100" w:beforeAutospacing="1" w:after="100" w:afterAutospacing="1" w:line="360" w:lineRule="auto"/>
        <w:jc w:val="both"/>
        <w:rPr>
          <w:rFonts w:ascii="Arial" w:eastAsia="Times New Roman" w:hAnsi="Arial" w:cs="Arial"/>
          <w:sz w:val="24"/>
          <w:szCs w:val="24"/>
        </w:rPr>
      </w:pPr>
      <w:proofErr w:type="spellStart"/>
      <w:r w:rsidRPr="00650373">
        <w:rPr>
          <w:rFonts w:ascii="Arial" w:hAnsi="Arial" w:cs="Arial"/>
          <w:sz w:val="24"/>
          <w:szCs w:val="24"/>
        </w:rPr>
        <w:t>Bjørndal</w:t>
      </w:r>
      <w:proofErr w:type="spellEnd"/>
      <w:r w:rsidRPr="00650373">
        <w:rPr>
          <w:rFonts w:ascii="Arial" w:hAnsi="Arial" w:cs="Arial"/>
          <w:sz w:val="24"/>
          <w:szCs w:val="24"/>
        </w:rPr>
        <w:t xml:space="preserve">, L., &amp; </w:t>
      </w:r>
      <w:proofErr w:type="spellStart"/>
      <w:r w:rsidRPr="00650373">
        <w:rPr>
          <w:rFonts w:ascii="Arial" w:hAnsi="Arial" w:cs="Arial"/>
          <w:sz w:val="24"/>
          <w:szCs w:val="24"/>
        </w:rPr>
        <w:t>Mjör</w:t>
      </w:r>
      <w:proofErr w:type="spellEnd"/>
      <w:r w:rsidRPr="00650373">
        <w:rPr>
          <w:rFonts w:ascii="Arial" w:hAnsi="Arial" w:cs="Arial"/>
          <w:sz w:val="24"/>
          <w:szCs w:val="24"/>
        </w:rPr>
        <w:t xml:space="preserve">, I. A. (2001). </w:t>
      </w:r>
      <w:proofErr w:type="spellStart"/>
      <w:r w:rsidRPr="00650373">
        <w:rPr>
          <w:rFonts w:ascii="Arial" w:hAnsi="Arial" w:cs="Arial"/>
          <w:sz w:val="24"/>
          <w:szCs w:val="24"/>
        </w:rPr>
        <w:t>Pulp-dentin</w:t>
      </w:r>
      <w:proofErr w:type="spellEnd"/>
      <w:r w:rsidRPr="00650373">
        <w:rPr>
          <w:rFonts w:ascii="Arial" w:hAnsi="Arial" w:cs="Arial"/>
          <w:sz w:val="24"/>
          <w:szCs w:val="24"/>
        </w:rPr>
        <w:t xml:space="preserve"> </w:t>
      </w:r>
      <w:proofErr w:type="spellStart"/>
      <w:r w:rsidRPr="00650373">
        <w:rPr>
          <w:rFonts w:ascii="Arial" w:hAnsi="Arial" w:cs="Arial"/>
          <w:sz w:val="24"/>
          <w:szCs w:val="24"/>
        </w:rPr>
        <w:t>biology</w:t>
      </w:r>
      <w:proofErr w:type="spellEnd"/>
      <w:r w:rsidRPr="00650373">
        <w:rPr>
          <w:rFonts w:ascii="Arial" w:hAnsi="Arial" w:cs="Arial"/>
          <w:sz w:val="24"/>
          <w:szCs w:val="24"/>
        </w:rPr>
        <w:t xml:space="preserve"> in </w:t>
      </w:r>
      <w:proofErr w:type="spellStart"/>
      <w:r w:rsidRPr="00650373">
        <w:rPr>
          <w:rFonts w:ascii="Arial" w:hAnsi="Arial" w:cs="Arial"/>
          <w:sz w:val="24"/>
          <w:szCs w:val="24"/>
        </w:rPr>
        <w:t>restorative</w:t>
      </w:r>
      <w:proofErr w:type="spellEnd"/>
      <w:r w:rsidRPr="00650373">
        <w:rPr>
          <w:rFonts w:ascii="Arial" w:hAnsi="Arial" w:cs="Arial"/>
          <w:sz w:val="24"/>
          <w:szCs w:val="24"/>
        </w:rPr>
        <w:t xml:space="preserve"> </w:t>
      </w:r>
      <w:proofErr w:type="spellStart"/>
      <w:r w:rsidRPr="00650373">
        <w:rPr>
          <w:rFonts w:ascii="Arial" w:hAnsi="Arial" w:cs="Arial"/>
          <w:sz w:val="24"/>
          <w:szCs w:val="24"/>
        </w:rPr>
        <w:t>dentistry</w:t>
      </w:r>
      <w:proofErr w:type="spellEnd"/>
      <w:r w:rsidRPr="00650373">
        <w:rPr>
          <w:rFonts w:ascii="Arial" w:hAnsi="Arial" w:cs="Arial"/>
          <w:sz w:val="24"/>
          <w:szCs w:val="24"/>
        </w:rPr>
        <w:t xml:space="preserve">. </w:t>
      </w:r>
      <w:proofErr w:type="spellStart"/>
      <w:r w:rsidRPr="00650373">
        <w:rPr>
          <w:rFonts w:ascii="Arial" w:hAnsi="Arial" w:cs="Arial"/>
          <w:sz w:val="24"/>
          <w:szCs w:val="24"/>
        </w:rPr>
        <w:t>Part</w:t>
      </w:r>
      <w:proofErr w:type="spellEnd"/>
      <w:r w:rsidRPr="00650373">
        <w:rPr>
          <w:rFonts w:ascii="Arial" w:hAnsi="Arial" w:cs="Arial"/>
          <w:sz w:val="24"/>
          <w:szCs w:val="24"/>
        </w:rPr>
        <w:t xml:space="preserve"> 4: Dental caries--</w:t>
      </w:r>
      <w:proofErr w:type="spellStart"/>
      <w:r w:rsidRPr="00650373">
        <w:rPr>
          <w:rFonts w:ascii="Arial" w:hAnsi="Arial" w:cs="Arial"/>
          <w:sz w:val="24"/>
          <w:szCs w:val="24"/>
        </w:rPr>
        <w:t>characteristics</w:t>
      </w:r>
      <w:proofErr w:type="spellEnd"/>
      <w:r w:rsidRPr="00650373">
        <w:rPr>
          <w:rFonts w:ascii="Arial" w:hAnsi="Arial" w:cs="Arial"/>
          <w:sz w:val="24"/>
          <w:szCs w:val="24"/>
        </w:rPr>
        <w:t xml:space="preserve"> of </w:t>
      </w:r>
      <w:proofErr w:type="spellStart"/>
      <w:r w:rsidRPr="00650373">
        <w:rPr>
          <w:rFonts w:ascii="Arial" w:hAnsi="Arial" w:cs="Arial"/>
          <w:sz w:val="24"/>
          <w:szCs w:val="24"/>
        </w:rPr>
        <w:t>lesions</w:t>
      </w:r>
      <w:proofErr w:type="spellEnd"/>
      <w:r w:rsidRPr="00650373">
        <w:rPr>
          <w:rFonts w:ascii="Arial" w:hAnsi="Arial" w:cs="Arial"/>
          <w:sz w:val="24"/>
          <w:szCs w:val="24"/>
        </w:rPr>
        <w:t xml:space="preserve"> and </w:t>
      </w:r>
      <w:proofErr w:type="spellStart"/>
      <w:r w:rsidRPr="00650373">
        <w:rPr>
          <w:rFonts w:ascii="Arial" w:hAnsi="Arial" w:cs="Arial"/>
          <w:sz w:val="24"/>
          <w:szCs w:val="24"/>
        </w:rPr>
        <w:t>pulpal</w:t>
      </w:r>
      <w:proofErr w:type="spellEnd"/>
      <w:r w:rsidRPr="00650373">
        <w:rPr>
          <w:rFonts w:ascii="Arial" w:hAnsi="Arial" w:cs="Arial"/>
          <w:sz w:val="24"/>
          <w:szCs w:val="24"/>
        </w:rPr>
        <w:t xml:space="preserve"> </w:t>
      </w:r>
      <w:proofErr w:type="spellStart"/>
      <w:r w:rsidRPr="00650373">
        <w:rPr>
          <w:rFonts w:ascii="Arial" w:hAnsi="Arial" w:cs="Arial"/>
          <w:sz w:val="24"/>
          <w:szCs w:val="24"/>
        </w:rPr>
        <w:t>reactions</w:t>
      </w:r>
      <w:proofErr w:type="spellEnd"/>
      <w:r w:rsidRPr="00650373">
        <w:rPr>
          <w:rFonts w:ascii="Arial" w:hAnsi="Arial" w:cs="Arial"/>
          <w:sz w:val="24"/>
          <w:szCs w:val="24"/>
        </w:rPr>
        <w:t xml:space="preserve">. </w:t>
      </w:r>
      <w:proofErr w:type="spellStart"/>
      <w:r w:rsidRPr="00650373">
        <w:rPr>
          <w:rFonts w:ascii="Arial" w:hAnsi="Arial" w:cs="Arial"/>
          <w:i/>
          <w:iCs/>
          <w:sz w:val="24"/>
          <w:szCs w:val="24"/>
        </w:rPr>
        <w:t>Quintessence</w:t>
      </w:r>
      <w:proofErr w:type="spellEnd"/>
      <w:r w:rsidRPr="00650373">
        <w:rPr>
          <w:rFonts w:ascii="Arial" w:hAnsi="Arial" w:cs="Arial"/>
          <w:i/>
          <w:iCs/>
          <w:sz w:val="24"/>
          <w:szCs w:val="24"/>
        </w:rPr>
        <w:t xml:space="preserve"> </w:t>
      </w:r>
      <w:proofErr w:type="spellStart"/>
      <w:r w:rsidRPr="00650373">
        <w:rPr>
          <w:rFonts w:ascii="Arial" w:hAnsi="Arial" w:cs="Arial"/>
          <w:i/>
          <w:iCs/>
          <w:sz w:val="24"/>
          <w:szCs w:val="24"/>
        </w:rPr>
        <w:t>international</w:t>
      </w:r>
      <w:proofErr w:type="spellEnd"/>
      <w:r w:rsidRPr="00650373">
        <w:rPr>
          <w:rFonts w:ascii="Arial" w:hAnsi="Arial" w:cs="Arial"/>
          <w:i/>
          <w:iCs/>
          <w:sz w:val="24"/>
          <w:szCs w:val="24"/>
        </w:rPr>
        <w:t xml:space="preserve"> (</w:t>
      </w:r>
      <w:proofErr w:type="spellStart"/>
      <w:r w:rsidRPr="00650373">
        <w:rPr>
          <w:rFonts w:ascii="Arial" w:hAnsi="Arial" w:cs="Arial"/>
          <w:i/>
          <w:iCs/>
          <w:sz w:val="24"/>
          <w:szCs w:val="24"/>
        </w:rPr>
        <w:t>Berlin</w:t>
      </w:r>
      <w:proofErr w:type="spellEnd"/>
      <w:r w:rsidRPr="00650373">
        <w:rPr>
          <w:rFonts w:ascii="Arial" w:hAnsi="Arial" w:cs="Arial"/>
          <w:i/>
          <w:iCs/>
          <w:sz w:val="24"/>
          <w:szCs w:val="24"/>
        </w:rPr>
        <w:t xml:space="preserve">, </w:t>
      </w:r>
      <w:proofErr w:type="spellStart"/>
      <w:proofErr w:type="gramStart"/>
      <w:r w:rsidRPr="00650373">
        <w:rPr>
          <w:rFonts w:ascii="Arial" w:hAnsi="Arial" w:cs="Arial"/>
          <w:i/>
          <w:iCs/>
          <w:sz w:val="24"/>
          <w:szCs w:val="24"/>
        </w:rPr>
        <w:t>Germany</w:t>
      </w:r>
      <w:proofErr w:type="spellEnd"/>
      <w:r w:rsidRPr="00650373">
        <w:rPr>
          <w:rFonts w:ascii="Arial" w:hAnsi="Arial" w:cs="Arial"/>
          <w:i/>
          <w:iCs/>
          <w:sz w:val="24"/>
          <w:szCs w:val="24"/>
        </w:rPr>
        <w:t xml:space="preserve"> :</w:t>
      </w:r>
      <w:proofErr w:type="gramEnd"/>
      <w:r w:rsidRPr="00650373">
        <w:rPr>
          <w:rFonts w:ascii="Arial" w:hAnsi="Arial" w:cs="Arial"/>
          <w:i/>
          <w:iCs/>
          <w:sz w:val="24"/>
          <w:szCs w:val="24"/>
        </w:rPr>
        <w:t xml:space="preserve"> 1985)</w:t>
      </w:r>
      <w:r w:rsidRPr="00650373">
        <w:rPr>
          <w:rFonts w:ascii="Arial" w:hAnsi="Arial" w:cs="Arial"/>
          <w:sz w:val="24"/>
          <w:szCs w:val="24"/>
        </w:rPr>
        <w:t xml:space="preserve">, </w:t>
      </w:r>
      <w:r w:rsidRPr="00650373">
        <w:rPr>
          <w:rFonts w:ascii="Arial" w:hAnsi="Arial" w:cs="Arial"/>
          <w:i/>
          <w:iCs/>
          <w:sz w:val="24"/>
          <w:szCs w:val="24"/>
        </w:rPr>
        <w:t>32</w:t>
      </w:r>
      <w:r w:rsidRPr="00650373">
        <w:rPr>
          <w:rFonts w:ascii="Arial" w:hAnsi="Arial" w:cs="Arial"/>
          <w:sz w:val="24"/>
          <w:szCs w:val="24"/>
        </w:rPr>
        <w:t>(9), 717–736</w:t>
      </w:r>
    </w:p>
    <w:p w:rsidR="00473A7A" w:rsidRPr="00650373" w:rsidRDefault="00687B8F" w:rsidP="00650373">
      <w:pPr>
        <w:spacing w:before="100" w:beforeAutospacing="1" w:after="100" w:afterAutospacing="1" w:line="360" w:lineRule="auto"/>
        <w:jc w:val="both"/>
        <w:outlineLvl w:val="1"/>
        <w:rPr>
          <w:rFonts w:ascii="Arial" w:eastAsia="Times New Roman" w:hAnsi="Arial" w:cs="Arial"/>
          <w:bCs/>
          <w:sz w:val="24"/>
          <w:szCs w:val="24"/>
        </w:rPr>
      </w:pPr>
      <w:r w:rsidRPr="00650373">
        <w:rPr>
          <w:rFonts w:ascii="Arial" w:eastAsia="Times New Roman" w:hAnsi="Arial" w:cs="Arial"/>
          <w:bCs/>
          <w:sz w:val="24"/>
          <w:szCs w:val="24"/>
        </w:rPr>
        <w:t xml:space="preserve">Quiñones Márquez, </w:t>
      </w:r>
      <w:proofErr w:type="spellStart"/>
      <w:r w:rsidRPr="00650373">
        <w:rPr>
          <w:rFonts w:ascii="Arial" w:eastAsia="Times New Roman" w:hAnsi="Arial" w:cs="Arial"/>
          <w:bCs/>
          <w:sz w:val="24"/>
          <w:szCs w:val="24"/>
        </w:rPr>
        <w:t>Dinhora</w:t>
      </w:r>
      <w:proofErr w:type="spellEnd"/>
      <w:r w:rsidRPr="00650373">
        <w:rPr>
          <w:rFonts w:ascii="Arial" w:eastAsia="Times New Roman" w:hAnsi="Arial" w:cs="Arial"/>
          <w:bCs/>
          <w:sz w:val="24"/>
          <w:szCs w:val="24"/>
        </w:rPr>
        <w:t xml:space="preserve">. (2000). Patologías </w:t>
      </w:r>
      <w:proofErr w:type="spellStart"/>
      <w:r w:rsidRPr="00650373">
        <w:rPr>
          <w:rFonts w:ascii="Arial" w:eastAsia="Times New Roman" w:hAnsi="Arial" w:cs="Arial"/>
          <w:bCs/>
          <w:sz w:val="24"/>
          <w:szCs w:val="24"/>
        </w:rPr>
        <w:t>pulpares</w:t>
      </w:r>
      <w:proofErr w:type="spellEnd"/>
      <w:r w:rsidRPr="00650373">
        <w:rPr>
          <w:rFonts w:ascii="Arial" w:eastAsia="Times New Roman" w:hAnsi="Arial" w:cs="Arial"/>
          <w:bCs/>
          <w:sz w:val="24"/>
          <w:szCs w:val="24"/>
        </w:rPr>
        <w:t xml:space="preserve"> y </w:t>
      </w:r>
      <w:proofErr w:type="spellStart"/>
      <w:r w:rsidRPr="00650373">
        <w:rPr>
          <w:rFonts w:ascii="Arial" w:eastAsia="Times New Roman" w:hAnsi="Arial" w:cs="Arial"/>
          <w:bCs/>
          <w:sz w:val="24"/>
          <w:szCs w:val="24"/>
        </w:rPr>
        <w:t>periapicales</w:t>
      </w:r>
      <w:proofErr w:type="spellEnd"/>
      <w:r w:rsidRPr="00650373">
        <w:rPr>
          <w:rFonts w:ascii="Arial" w:eastAsia="Times New Roman" w:hAnsi="Arial" w:cs="Arial"/>
          <w:bCs/>
          <w:sz w:val="24"/>
          <w:szCs w:val="24"/>
        </w:rPr>
        <w:t xml:space="preserve"> más frecuentes en urgencias en 2 clínicas estomatológicas. </w:t>
      </w:r>
      <w:r w:rsidRPr="00650373">
        <w:rPr>
          <w:rFonts w:ascii="Arial" w:eastAsia="Times New Roman" w:hAnsi="Arial" w:cs="Arial"/>
          <w:bCs/>
          <w:i/>
          <w:iCs/>
          <w:sz w:val="24"/>
          <w:szCs w:val="24"/>
        </w:rPr>
        <w:t>Revista Cubana de Estomatología</w:t>
      </w:r>
      <w:r w:rsidRPr="00650373">
        <w:rPr>
          <w:rFonts w:ascii="Arial" w:eastAsia="Times New Roman" w:hAnsi="Arial" w:cs="Arial"/>
          <w:bCs/>
          <w:sz w:val="24"/>
          <w:szCs w:val="24"/>
        </w:rPr>
        <w:t xml:space="preserve">, </w:t>
      </w:r>
      <w:r w:rsidRPr="00650373">
        <w:rPr>
          <w:rFonts w:ascii="Arial" w:eastAsia="Times New Roman" w:hAnsi="Arial" w:cs="Arial"/>
          <w:bCs/>
          <w:i/>
          <w:iCs/>
          <w:sz w:val="24"/>
          <w:szCs w:val="24"/>
        </w:rPr>
        <w:t>37</w:t>
      </w:r>
      <w:r w:rsidRPr="00650373">
        <w:rPr>
          <w:rFonts w:ascii="Arial" w:eastAsia="Times New Roman" w:hAnsi="Arial" w:cs="Arial"/>
          <w:bCs/>
          <w:sz w:val="24"/>
          <w:szCs w:val="24"/>
        </w:rPr>
        <w:t xml:space="preserve">(2), 84-88. Recuperado en 22 de abril de 2024, de </w:t>
      </w:r>
      <w:hyperlink r:id="rId16" w:history="1">
        <w:r w:rsidRPr="00650373">
          <w:rPr>
            <w:rStyle w:val="Hipervnculo"/>
            <w:rFonts w:ascii="Arial" w:eastAsia="Times New Roman" w:hAnsi="Arial" w:cs="Arial"/>
            <w:bCs/>
            <w:sz w:val="24"/>
            <w:szCs w:val="24"/>
          </w:rPr>
          <w:t>http://scielo.sld.cu/scielo.php?script=sci_arttext&amp;pid=S0034</w:t>
        </w:r>
      </w:hyperlink>
      <w:r w:rsidRPr="00650373">
        <w:rPr>
          <w:rFonts w:ascii="Arial" w:hAnsi="Arial" w:cs="Arial"/>
          <w:sz w:val="24"/>
          <w:szCs w:val="24"/>
        </w:rPr>
        <w:t>-</w:t>
      </w:r>
      <w:r w:rsidRPr="00650373">
        <w:rPr>
          <w:rFonts w:ascii="Arial" w:eastAsia="Times New Roman" w:hAnsi="Arial" w:cs="Arial"/>
          <w:bCs/>
          <w:sz w:val="24"/>
          <w:szCs w:val="24"/>
        </w:rPr>
        <w:t>75072000000200002&amp;lng=es&amp;tlng=es.</w:t>
      </w:r>
    </w:p>
    <w:p w:rsidR="00DD2B71" w:rsidRPr="00650373" w:rsidRDefault="0088532D" w:rsidP="00650373">
      <w:pPr>
        <w:spacing w:line="360" w:lineRule="auto"/>
        <w:jc w:val="both"/>
        <w:rPr>
          <w:rFonts w:ascii="Arial" w:hAnsi="Arial" w:cs="Arial"/>
          <w:sz w:val="24"/>
          <w:szCs w:val="24"/>
        </w:rPr>
      </w:pPr>
      <w:r w:rsidRPr="00650373">
        <w:rPr>
          <w:rFonts w:ascii="Arial" w:hAnsi="Arial" w:cs="Arial"/>
          <w:sz w:val="24"/>
          <w:szCs w:val="24"/>
        </w:rPr>
        <w:t xml:space="preserve">Graña </w:t>
      </w:r>
      <w:proofErr w:type="spellStart"/>
      <w:r w:rsidRPr="00650373">
        <w:rPr>
          <w:rFonts w:ascii="Arial" w:hAnsi="Arial" w:cs="Arial"/>
          <w:sz w:val="24"/>
          <w:szCs w:val="24"/>
        </w:rPr>
        <w:t>Dorta</w:t>
      </w:r>
      <w:proofErr w:type="spellEnd"/>
      <w:r w:rsidRPr="00650373">
        <w:rPr>
          <w:rFonts w:ascii="Arial" w:hAnsi="Arial" w:cs="Arial"/>
          <w:sz w:val="24"/>
          <w:szCs w:val="24"/>
        </w:rPr>
        <w:t xml:space="preserve">, C., López Clementes, J., &amp; Pacheco </w:t>
      </w:r>
      <w:proofErr w:type="spellStart"/>
      <w:r w:rsidRPr="00650373">
        <w:rPr>
          <w:rFonts w:ascii="Arial" w:hAnsi="Arial" w:cs="Arial"/>
          <w:sz w:val="24"/>
          <w:szCs w:val="24"/>
        </w:rPr>
        <w:t>Pacheco</w:t>
      </w:r>
      <w:proofErr w:type="spellEnd"/>
      <w:r w:rsidRPr="00650373">
        <w:rPr>
          <w:rFonts w:ascii="Arial" w:hAnsi="Arial" w:cs="Arial"/>
          <w:sz w:val="24"/>
          <w:szCs w:val="24"/>
        </w:rPr>
        <w:t xml:space="preserve">, C. (2009). Procesos </w:t>
      </w:r>
      <w:proofErr w:type="spellStart"/>
      <w:r w:rsidRPr="00650373">
        <w:rPr>
          <w:rFonts w:ascii="Arial" w:hAnsi="Arial" w:cs="Arial"/>
          <w:sz w:val="24"/>
          <w:szCs w:val="24"/>
        </w:rPr>
        <w:t>pulpares</w:t>
      </w:r>
      <w:proofErr w:type="spellEnd"/>
      <w:r w:rsidRPr="00650373">
        <w:rPr>
          <w:rFonts w:ascii="Arial" w:hAnsi="Arial" w:cs="Arial"/>
          <w:sz w:val="24"/>
          <w:szCs w:val="24"/>
        </w:rPr>
        <w:t xml:space="preserve"> y </w:t>
      </w:r>
      <w:proofErr w:type="spellStart"/>
      <w:r w:rsidRPr="00650373">
        <w:rPr>
          <w:rFonts w:ascii="Arial" w:hAnsi="Arial" w:cs="Arial"/>
          <w:sz w:val="24"/>
          <w:szCs w:val="24"/>
        </w:rPr>
        <w:t>periapicales</w:t>
      </w:r>
      <w:proofErr w:type="spellEnd"/>
      <w:r w:rsidRPr="00650373">
        <w:rPr>
          <w:rFonts w:ascii="Arial" w:hAnsi="Arial" w:cs="Arial"/>
          <w:sz w:val="24"/>
          <w:szCs w:val="24"/>
        </w:rPr>
        <w:t xml:space="preserve"> agudos como urgencias estomatológicas. Holguín 2009. </w:t>
      </w:r>
      <w:r w:rsidRPr="00650373">
        <w:rPr>
          <w:rFonts w:ascii="Arial" w:hAnsi="Arial" w:cs="Arial"/>
          <w:i/>
          <w:iCs/>
          <w:sz w:val="24"/>
          <w:szCs w:val="24"/>
        </w:rPr>
        <w:t xml:space="preserve">Ciencias Holguín, </w:t>
      </w:r>
      <w:proofErr w:type="gramStart"/>
      <w:r w:rsidRPr="00650373">
        <w:rPr>
          <w:rFonts w:ascii="Arial" w:hAnsi="Arial" w:cs="Arial"/>
          <w:i/>
          <w:iCs/>
          <w:sz w:val="24"/>
          <w:szCs w:val="24"/>
        </w:rPr>
        <w:t>XV</w:t>
      </w:r>
      <w:r w:rsidRPr="00650373">
        <w:rPr>
          <w:rFonts w:ascii="Arial" w:hAnsi="Arial" w:cs="Arial"/>
          <w:sz w:val="24"/>
          <w:szCs w:val="24"/>
        </w:rPr>
        <w:t>(</w:t>
      </w:r>
      <w:proofErr w:type="gramEnd"/>
      <w:r w:rsidRPr="00650373">
        <w:rPr>
          <w:rFonts w:ascii="Arial" w:hAnsi="Arial" w:cs="Arial"/>
          <w:sz w:val="24"/>
          <w:szCs w:val="24"/>
        </w:rPr>
        <w:t>4), 1-11.</w:t>
      </w:r>
    </w:p>
    <w:p w:rsidR="006F0992" w:rsidRPr="006F0992" w:rsidRDefault="006F0992" w:rsidP="00650373">
      <w:pPr>
        <w:spacing w:line="360" w:lineRule="auto"/>
        <w:jc w:val="both"/>
        <w:rPr>
          <w:rFonts w:ascii="Arial" w:hAnsi="Arial" w:cs="Arial"/>
          <w:sz w:val="24"/>
          <w:szCs w:val="24"/>
        </w:rPr>
      </w:pPr>
      <w:proofErr w:type="gramStart"/>
      <w:r w:rsidRPr="00650373">
        <w:rPr>
          <w:rFonts w:ascii="Arial" w:hAnsi="Arial" w:cs="Arial"/>
          <w:sz w:val="24"/>
          <w:szCs w:val="24"/>
        </w:rPr>
        <w:t>del</w:t>
      </w:r>
      <w:proofErr w:type="gramEnd"/>
      <w:r w:rsidRPr="00650373">
        <w:rPr>
          <w:rFonts w:ascii="Arial" w:hAnsi="Arial" w:cs="Arial"/>
          <w:sz w:val="24"/>
          <w:szCs w:val="24"/>
        </w:rPr>
        <w:t xml:space="preserve"> Perpetuo Socorro </w:t>
      </w:r>
      <w:proofErr w:type="spellStart"/>
      <w:r w:rsidRPr="00650373">
        <w:rPr>
          <w:rFonts w:ascii="Arial" w:hAnsi="Arial" w:cs="Arial"/>
          <w:sz w:val="24"/>
          <w:szCs w:val="24"/>
        </w:rPr>
        <w:t>Mendiburu</w:t>
      </w:r>
      <w:proofErr w:type="spellEnd"/>
      <w:r w:rsidRPr="00650373">
        <w:rPr>
          <w:rFonts w:ascii="Arial" w:hAnsi="Arial" w:cs="Arial"/>
          <w:sz w:val="24"/>
          <w:szCs w:val="24"/>
        </w:rPr>
        <w:t xml:space="preserve"> Zavala, Celia Elena, Medina-Peralta, Salvador, &amp; Chi Castillo, </w:t>
      </w:r>
      <w:proofErr w:type="spellStart"/>
      <w:r w:rsidRPr="00650373">
        <w:rPr>
          <w:rFonts w:ascii="Arial" w:hAnsi="Arial" w:cs="Arial"/>
          <w:sz w:val="24"/>
          <w:szCs w:val="24"/>
        </w:rPr>
        <w:t>Suemy</w:t>
      </w:r>
      <w:proofErr w:type="spellEnd"/>
      <w:r w:rsidRPr="00650373">
        <w:rPr>
          <w:rFonts w:ascii="Arial" w:hAnsi="Arial" w:cs="Arial"/>
          <w:sz w:val="24"/>
          <w:szCs w:val="24"/>
        </w:rPr>
        <w:t xml:space="preserve"> Dolores. (2016). </w:t>
      </w:r>
      <w:proofErr w:type="spellStart"/>
      <w:r w:rsidRPr="00650373">
        <w:rPr>
          <w:rFonts w:ascii="Arial" w:hAnsi="Arial" w:cs="Arial"/>
          <w:sz w:val="24"/>
          <w:szCs w:val="24"/>
        </w:rPr>
        <w:t>Pulp</w:t>
      </w:r>
      <w:proofErr w:type="spellEnd"/>
      <w:r w:rsidRPr="00650373">
        <w:rPr>
          <w:rFonts w:ascii="Arial" w:hAnsi="Arial" w:cs="Arial"/>
          <w:sz w:val="24"/>
          <w:szCs w:val="24"/>
        </w:rPr>
        <w:t xml:space="preserve"> and </w:t>
      </w:r>
      <w:proofErr w:type="spellStart"/>
      <w:r w:rsidRPr="00650373">
        <w:rPr>
          <w:rFonts w:ascii="Arial" w:hAnsi="Arial" w:cs="Arial"/>
          <w:sz w:val="24"/>
          <w:szCs w:val="24"/>
        </w:rPr>
        <w:t>periapical</w:t>
      </w:r>
      <w:proofErr w:type="spellEnd"/>
      <w:r w:rsidRPr="00650373">
        <w:rPr>
          <w:rFonts w:ascii="Arial" w:hAnsi="Arial" w:cs="Arial"/>
          <w:sz w:val="24"/>
          <w:szCs w:val="24"/>
        </w:rPr>
        <w:t xml:space="preserve"> </w:t>
      </w:r>
      <w:proofErr w:type="spellStart"/>
      <w:r w:rsidRPr="00650373">
        <w:rPr>
          <w:rFonts w:ascii="Arial" w:hAnsi="Arial" w:cs="Arial"/>
          <w:sz w:val="24"/>
          <w:szCs w:val="24"/>
        </w:rPr>
        <w:t>diseases</w:t>
      </w:r>
      <w:proofErr w:type="spellEnd"/>
      <w:r w:rsidRPr="00650373">
        <w:rPr>
          <w:rFonts w:ascii="Arial" w:hAnsi="Arial" w:cs="Arial"/>
          <w:sz w:val="24"/>
          <w:szCs w:val="24"/>
        </w:rPr>
        <w:t xml:space="preserve"> in </w:t>
      </w:r>
      <w:proofErr w:type="spellStart"/>
      <w:r w:rsidRPr="00650373">
        <w:rPr>
          <w:rFonts w:ascii="Arial" w:hAnsi="Arial" w:cs="Arial"/>
          <w:sz w:val="24"/>
          <w:szCs w:val="24"/>
        </w:rPr>
        <w:t>systemically</w:t>
      </w:r>
      <w:proofErr w:type="spellEnd"/>
      <w:r w:rsidRPr="00650373">
        <w:rPr>
          <w:rFonts w:ascii="Arial" w:hAnsi="Arial" w:cs="Arial"/>
          <w:sz w:val="24"/>
          <w:szCs w:val="24"/>
        </w:rPr>
        <w:t xml:space="preserve"> </w:t>
      </w:r>
      <w:proofErr w:type="spellStart"/>
      <w:r w:rsidRPr="00650373">
        <w:rPr>
          <w:rFonts w:ascii="Arial" w:hAnsi="Arial" w:cs="Arial"/>
          <w:sz w:val="24"/>
          <w:szCs w:val="24"/>
        </w:rPr>
        <w:t>compromised</w:t>
      </w:r>
      <w:proofErr w:type="spellEnd"/>
      <w:r w:rsidRPr="00650373">
        <w:rPr>
          <w:rFonts w:ascii="Arial" w:hAnsi="Arial" w:cs="Arial"/>
          <w:sz w:val="24"/>
          <w:szCs w:val="24"/>
        </w:rPr>
        <w:t xml:space="preserve"> </w:t>
      </w:r>
      <w:proofErr w:type="spellStart"/>
      <w:r w:rsidRPr="00650373">
        <w:rPr>
          <w:rFonts w:ascii="Arial" w:hAnsi="Arial" w:cs="Arial"/>
          <w:sz w:val="24"/>
          <w:szCs w:val="24"/>
        </w:rPr>
        <w:t>patients</w:t>
      </w:r>
      <w:proofErr w:type="spellEnd"/>
      <w:r w:rsidRPr="00650373">
        <w:rPr>
          <w:rFonts w:ascii="Arial" w:hAnsi="Arial" w:cs="Arial"/>
          <w:sz w:val="24"/>
          <w:szCs w:val="24"/>
        </w:rPr>
        <w:t xml:space="preserve">: </w:t>
      </w:r>
      <w:proofErr w:type="spellStart"/>
      <w:r w:rsidRPr="00650373">
        <w:rPr>
          <w:rFonts w:ascii="Arial" w:hAnsi="Arial" w:cs="Arial"/>
          <w:sz w:val="24"/>
          <w:szCs w:val="24"/>
        </w:rPr>
        <w:t>Health</w:t>
      </w:r>
      <w:proofErr w:type="spellEnd"/>
      <w:r w:rsidRPr="00650373">
        <w:rPr>
          <w:rFonts w:ascii="Arial" w:hAnsi="Arial" w:cs="Arial"/>
          <w:sz w:val="24"/>
          <w:szCs w:val="24"/>
        </w:rPr>
        <w:t xml:space="preserve"> Center of </w:t>
      </w:r>
      <w:proofErr w:type="spellStart"/>
      <w:r w:rsidRPr="00650373">
        <w:rPr>
          <w:rFonts w:ascii="Arial" w:hAnsi="Arial" w:cs="Arial"/>
          <w:sz w:val="24"/>
          <w:szCs w:val="24"/>
        </w:rPr>
        <w:t>Uayma</w:t>
      </w:r>
      <w:proofErr w:type="spellEnd"/>
      <w:r w:rsidRPr="00650373">
        <w:rPr>
          <w:rFonts w:ascii="Arial" w:hAnsi="Arial" w:cs="Arial"/>
          <w:sz w:val="24"/>
          <w:szCs w:val="24"/>
        </w:rPr>
        <w:t xml:space="preserve">, </w:t>
      </w:r>
      <w:proofErr w:type="spellStart"/>
      <w:r w:rsidRPr="00650373">
        <w:rPr>
          <w:rFonts w:ascii="Arial" w:hAnsi="Arial" w:cs="Arial"/>
          <w:sz w:val="24"/>
          <w:szCs w:val="24"/>
        </w:rPr>
        <w:t>Yucatan</w:t>
      </w:r>
      <w:proofErr w:type="spellEnd"/>
      <w:r w:rsidRPr="00650373">
        <w:rPr>
          <w:rFonts w:ascii="Arial" w:hAnsi="Arial" w:cs="Arial"/>
          <w:sz w:val="24"/>
          <w:szCs w:val="24"/>
        </w:rPr>
        <w:t xml:space="preserve">, </w:t>
      </w:r>
      <w:proofErr w:type="spellStart"/>
      <w:r w:rsidRPr="00650373">
        <w:rPr>
          <w:rFonts w:ascii="Arial" w:hAnsi="Arial" w:cs="Arial"/>
          <w:sz w:val="24"/>
          <w:szCs w:val="24"/>
        </w:rPr>
        <w:t>Mexico</w:t>
      </w:r>
      <w:proofErr w:type="spellEnd"/>
      <w:r w:rsidRPr="00650373">
        <w:rPr>
          <w:rFonts w:ascii="Arial" w:hAnsi="Arial" w:cs="Arial"/>
          <w:sz w:val="24"/>
          <w:szCs w:val="24"/>
        </w:rPr>
        <w:t xml:space="preserve">. </w:t>
      </w:r>
      <w:r w:rsidRPr="00650373">
        <w:rPr>
          <w:rFonts w:ascii="Arial" w:hAnsi="Arial" w:cs="Arial"/>
          <w:i/>
          <w:iCs/>
          <w:sz w:val="24"/>
          <w:szCs w:val="24"/>
        </w:rPr>
        <w:t>Revista Cubana de Estomatología</w:t>
      </w:r>
      <w:r w:rsidRPr="00650373">
        <w:rPr>
          <w:rFonts w:ascii="Arial" w:hAnsi="Arial" w:cs="Arial"/>
          <w:sz w:val="24"/>
          <w:szCs w:val="24"/>
        </w:rPr>
        <w:t xml:space="preserve">, </w:t>
      </w:r>
      <w:r w:rsidRPr="00650373">
        <w:rPr>
          <w:rFonts w:ascii="Arial" w:hAnsi="Arial" w:cs="Arial"/>
          <w:i/>
          <w:iCs/>
          <w:sz w:val="24"/>
          <w:szCs w:val="24"/>
        </w:rPr>
        <w:t>53</w:t>
      </w:r>
      <w:r w:rsidRPr="00650373">
        <w:rPr>
          <w:rFonts w:ascii="Arial" w:hAnsi="Arial" w:cs="Arial"/>
          <w:sz w:val="24"/>
          <w:szCs w:val="24"/>
        </w:rPr>
        <w:t>(4), 198-209. Recuperado en 22 de abril de 2024, de http://scielo.sld.cu/scielo.php?script=sci_arttext&amp;pid=S0034-75072016000400003&amp;lng=es&amp;tlng=en.</w:t>
      </w:r>
      <w:r w:rsidRPr="006F0992">
        <w:rPr>
          <w:rFonts w:ascii="Arial" w:hAnsi="Arial" w:cs="Arial"/>
          <w:sz w:val="24"/>
          <w:szCs w:val="24"/>
        </w:rPr>
        <w:t xml:space="preserve"> </w:t>
      </w:r>
    </w:p>
    <w:p w:rsidR="006F0992" w:rsidRPr="006F0992" w:rsidRDefault="006F0992" w:rsidP="00650373">
      <w:pPr>
        <w:spacing w:line="360" w:lineRule="auto"/>
        <w:jc w:val="both"/>
        <w:rPr>
          <w:rFonts w:ascii="Arial" w:hAnsi="Arial" w:cs="Arial"/>
          <w:sz w:val="24"/>
          <w:szCs w:val="24"/>
        </w:rPr>
      </w:pPr>
    </w:p>
    <w:sectPr w:rsidR="006F0992" w:rsidRPr="006F0992" w:rsidSect="00FB0DFA">
      <w:pgSz w:w="12242" w:h="15842"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96E9D"/>
    <w:multiLevelType w:val="multilevel"/>
    <w:tmpl w:val="8E7A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useFELayout/>
  </w:compat>
  <w:rsids>
    <w:rsidRoot w:val="00FB0DFA"/>
    <w:rsid w:val="000342F2"/>
    <w:rsid w:val="00054E43"/>
    <w:rsid w:val="000840B7"/>
    <w:rsid w:val="000970FD"/>
    <w:rsid w:val="00101154"/>
    <w:rsid w:val="001771A5"/>
    <w:rsid w:val="001B62E7"/>
    <w:rsid w:val="00265AFE"/>
    <w:rsid w:val="002A602D"/>
    <w:rsid w:val="002C04DA"/>
    <w:rsid w:val="002D6052"/>
    <w:rsid w:val="00302C1E"/>
    <w:rsid w:val="00327810"/>
    <w:rsid w:val="003761FA"/>
    <w:rsid w:val="00391FC2"/>
    <w:rsid w:val="003938E6"/>
    <w:rsid w:val="00427EC1"/>
    <w:rsid w:val="00435A0F"/>
    <w:rsid w:val="00473A7A"/>
    <w:rsid w:val="0052426E"/>
    <w:rsid w:val="00553221"/>
    <w:rsid w:val="005943DD"/>
    <w:rsid w:val="00596CAA"/>
    <w:rsid w:val="005D4BAB"/>
    <w:rsid w:val="005D7F15"/>
    <w:rsid w:val="00602B03"/>
    <w:rsid w:val="00627E98"/>
    <w:rsid w:val="00650373"/>
    <w:rsid w:val="00687B8F"/>
    <w:rsid w:val="00693905"/>
    <w:rsid w:val="006963DA"/>
    <w:rsid w:val="006F0992"/>
    <w:rsid w:val="00703EA4"/>
    <w:rsid w:val="007458EC"/>
    <w:rsid w:val="007D0894"/>
    <w:rsid w:val="00815AAA"/>
    <w:rsid w:val="008279B2"/>
    <w:rsid w:val="008568B0"/>
    <w:rsid w:val="0088532D"/>
    <w:rsid w:val="008A2025"/>
    <w:rsid w:val="009C5541"/>
    <w:rsid w:val="00A26703"/>
    <w:rsid w:val="00A32CEE"/>
    <w:rsid w:val="00A33139"/>
    <w:rsid w:val="00A37B69"/>
    <w:rsid w:val="00A74E0C"/>
    <w:rsid w:val="00B62346"/>
    <w:rsid w:val="00B94961"/>
    <w:rsid w:val="00BC54ED"/>
    <w:rsid w:val="00C01653"/>
    <w:rsid w:val="00C12D6A"/>
    <w:rsid w:val="00C37B4B"/>
    <w:rsid w:val="00C91B4B"/>
    <w:rsid w:val="00D41228"/>
    <w:rsid w:val="00D7548B"/>
    <w:rsid w:val="00D96168"/>
    <w:rsid w:val="00DD2B71"/>
    <w:rsid w:val="00DF6DFC"/>
    <w:rsid w:val="00E12D9B"/>
    <w:rsid w:val="00E32B24"/>
    <w:rsid w:val="00E57A9D"/>
    <w:rsid w:val="00EA4800"/>
    <w:rsid w:val="00EC0126"/>
    <w:rsid w:val="00ED229A"/>
    <w:rsid w:val="00ED41E5"/>
    <w:rsid w:val="00F0145F"/>
    <w:rsid w:val="00FA4147"/>
    <w:rsid w:val="00FB0D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05"/>
  </w:style>
  <w:style w:type="paragraph" w:styleId="Ttulo2">
    <w:name w:val="heading 2"/>
    <w:basedOn w:val="Normal"/>
    <w:link w:val="Ttulo2Car"/>
    <w:uiPriority w:val="9"/>
    <w:qFormat/>
    <w:rsid w:val="00473A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473A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5">
    <w:name w:val="heading 5"/>
    <w:basedOn w:val="Normal"/>
    <w:next w:val="Normal"/>
    <w:link w:val="Ttulo5Car"/>
    <w:uiPriority w:val="9"/>
    <w:semiHidden/>
    <w:unhideWhenUsed/>
    <w:qFormat/>
    <w:rsid w:val="00C91B4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0DFA"/>
    <w:rPr>
      <w:color w:val="0000FF" w:themeColor="hyperlink"/>
      <w:u w:val="single"/>
    </w:rPr>
  </w:style>
  <w:style w:type="paragraph" w:styleId="Prrafodelista">
    <w:name w:val="List Paragraph"/>
    <w:basedOn w:val="Normal"/>
    <w:uiPriority w:val="34"/>
    <w:qFormat/>
    <w:rsid w:val="00DD2B71"/>
    <w:pPr>
      <w:ind w:left="720"/>
      <w:contextualSpacing/>
    </w:pPr>
  </w:style>
  <w:style w:type="paragraph" w:styleId="Textodeglobo">
    <w:name w:val="Balloon Text"/>
    <w:basedOn w:val="Normal"/>
    <w:link w:val="TextodegloboCar"/>
    <w:uiPriority w:val="99"/>
    <w:semiHidden/>
    <w:unhideWhenUsed/>
    <w:rsid w:val="00054E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E43"/>
    <w:rPr>
      <w:rFonts w:ascii="Tahoma" w:hAnsi="Tahoma" w:cs="Tahoma"/>
      <w:sz w:val="16"/>
      <w:szCs w:val="16"/>
    </w:rPr>
  </w:style>
  <w:style w:type="character" w:styleId="nfasis">
    <w:name w:val="Emphasis"/>
    <w:basedOn w:val="Fuentedeprrafopredeter"/>
    <w:uiPriority w:val="20"/>
    <w:qFormat/>
    <w:rsid w:val="00265AFE"/>
    <w:rPr>
      <w:i/>
      <w:iCs/>
    </w:rPr>
  </w:style>
  <w:style w:type="character" w:customStyle="1" w:styleId="Ttulo2Car">
    <w:name w:val="Título 2 Car"/>
    <w:basedOn w:val="Fuentedeprrafopredeter"/>
    <w:link w:val="Ttulo2"/>
    <w:uiPriority w:val="9"/>
    <w:rsid w:val="00473A7A"/>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473A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73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5Car">
    <w:name w:val="Título 5 Car"/>
    <w:basedOn w:val="Fuentedeprrafopredeter"/>
    <w:link w:val="Ttulo5"/>
    <w:uiPriority w:val="9"/>
    <w:semiHidden/>
    <w:rsid w:val="00C91B4B"/>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2002083">
      <w:bodyDiv w:val="1"/>
      <w:marLeft w:val="0"/>
      <w:marRight w:val="0"/>
      <w:marTop w:val="0"/>
      <w:marBottom w:val="0"/>
      <w:divBdr>
        <w:top w:val="none" w:sz="0" w:space="0" w:color="auto"/>
        <w:left w:val="none" w:sz="0" w:space="0" w:color="auto"/>
        <w:bottom w:val="none" w:sz="0" w:space="0" w:color="auto"/>
        <w:right w:val="none" w:sz="0" w:space="0" w:color="auto"/>
      </w:divBdr>
    </w:div>
    <w:div w:id="177502983">
      <w:bodyDiv w:val="1"/>
      <w:marLeft w:val="0"/>
      <w:marRight w:val="0"/>
      <w:marTop w:val="0"/>
      <w:marBottom w:val="0"/>
      <w:divBdr>
        <w:top w:val="none" w:sz="0" w:space="0" w:color="auto"/>
        <w:left w:val="none" w:sz="0" w:space="0" w:color="auto"/>
        <w:bottom w:val="none" w:sz="0" w:space="0" w:color="auto"/>
        <w:right w:val="none" w:sz="0" w:space="0" w:color="auto"/>
      </w:divBdr>
    </w:div>
    <w:div w:id="183978520">
      <w:bodyDiv w:val="1"/>
      <w:marLeft w:val="0"/>
      <w:marRight w:val="0"/>
      <w:marTop w:val="0"/>
      <w:marBottom w:val="0"/>
      <w:divBdr>
        <w:top w:val="none" w:sz="0" w:space="0" w:color="auto"/>
        <w:left w:val="none" w:sz="0" w:space="0" w:color="auto"/>
        <w:bottom w:val="none" w:sz="0" w:space="0" w:color="auto"/>
        <w:right w:val="none" w:sz="0" w:space="0" w:color="auto"/>
      </w:divBdr>
    </w:div>
    <w:div w:id="201865526">
      <w:bodyDiv w:val="1"/>
      <w:marLeft w:val="0"/>
      <w:marRight w:val="0"/>
      <w:marTop w:val="0"/>
      <w:marBottom w:val="0"/>
      <w:divBdr>
        <w:top w:val="none" w:sz="0" w:space="0" w:color="auto"/>
        <w:left w:val="none" w:sz="0" w:space="0" w:color="auto"/>
        <w:bottom w:val="none" w:sz="0" w:space="0" w:color="auto"/>
        <w:right w:val="none" w:sz="0" w:space="0" w:color="auto"/>
      </w:divBdr>
    </w:div>
    <w:div w:id="301080795">
      <w:bodyDiv w:val="1"/>
      <w:marLeft w:val="0"/>
      <w:marRight w:val="0"/>
      <w:marTop w:val="0"/>
      <w:marBottom w:val="0"/>
      <w:divBdr>
        <w:top w:val="none" w:sz="0" w:space="0" w:color="auto"/>
        <w:left w:val="none" w:sz="0" w:space="0" w:color="auto"/>
        <w:bottom w:val="none" w:sz="0" w:space="0" w:color="auto"/>
        <w:right w:val="none" w:sz="0" w:space="0" w:color="auto"/>
      </w:divBdr>
    </w:div>
    <w:div w:id="355737200">
      <w:bodyDiv w:val="1"/>
      <w:marLeft w:val="0"/>
      <w:marRight w:val="0"/>
      <w:marTop w:val="0"/>
      <w:marBottom w:val="0"/>
      <w:divBdr>
        <w:top w:val="none" w:sz="0" w:space="0" w:color="auto"/>
        <w:left w:val="none" w:sz="0" w:space="0" w:color="auto"/>
        <w:bottom w:val="none" w:sz="0" w:space="0" w:color="auto"/>
        <w:right w:val="none" w:sz="0" w:space="0" w:color="auto"/>
      </w:divBdr>
      <w:divsChild>
        <w:div w:id="317926080">
          <w:marLeft w:val="0"/>
          <w:marRight w:val="0"/>
          <w:marTop w:val="0"/>
          <w:marBottom w:val="0"/>
          <w:divBdr>
            <w:top w:val="none" w:sz="0" w:space="0" w:color="auto"/>
            <w:left w:val="none" w:sz="0" w:space="0" w:color="auto"/>
            <w:bottom w:val="none" w:sz="0" w:space="0" w:color="auto"/>
            <w:right w:val="none" w:sz="0" w:space="0" w:color="auto"/>
          </w:divBdr>
          <w:divsChild>
            <w:div w:id="13916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5979">
      <w:bodyDiv w:val="1"/>
      <w:marLeft w:val="0"/>
      <w:marRight w:val="0"/>
      <w:marTop w:val="0"/>
      <w:marBottom w:val="0"/>
      <w:divBdr>
        <w:top w:val="none" w:sz="0" w:space="0" w:color="auto"/>
        <w:left w:val="none" w:sz="0" w:space="0" w:color="auto"/>
        <w:bottom w:val="none" w:sz="0" w:space="0" w:color="auto"/>
        <w:right w:val="none" w:sz="0" w:space="0" w:color="auto"/>
      </w:divBdr>
    </w:div>
    <w:div w:id="419982296">
      <w:bodyDiv w:val="1"/>
      <w:marLeft w:val="0"/>
      <w:marRight w:val="0"/>
      <w:marTop w:val="0"/>
      <w:marBottom w:val="0"/>
      <w:divBdr>
        <w:top w:val="none" w:sz="0" w:space="0" w:color="auto"/>
        <w:left w:val="none" w:sz="0" w:space="0" w:color="auto"/>
        <w:bottom w:val="none" w:sz="0" w:space="0" w:color="auto"/>
        <w:right w:val="none" w:sz="0" w:space="0" w:color="auto"/>
      </w:divBdr>
    </w:div>
    <w:div w:id="490367538">
      <w:bodyDiv w:val="1"/>
      <w:marLeft w:val="0"/>
      <w:marRight w:val="0"/>
      <w:marTop w:val="0"/>
      <w:marBottom w:val="0"/>
      <w:divBdr>
        <w:top w:val="none" w:sz="0" w:space="0" w:color="auto"/>
        <w:left w:val="none" w:sz="0" w:space="0" w:color="auto"/>
        <w:bottom w:val="none" w:sz="0" w:space="0" w:color="auto"/>
        <w:right w:val="none" w:sz="0" w:space="0" w:color="auto"/>
      </w:divBdr>
    </w:div>
    <w:div w:id="560946001">
      <w:bodyDiv w:val="1"/>
      <w:marLeft w:val="0"/>
      <w:marRight w:val="0"/>
      <w:marTop w:val="0"/>
      <w:marBottom w:val="0"/>
      <w:divBdr>
        <w:top w:val="none" w:sz="0" w:space="0" w:color="auto"/>
        <w:left w:val="none" w:sz="0" w:space="0" w:color="auto"/>
        <w:bottom w:val="none" w:sz="0" w:space="0" w:color="auto"/>
        <w:right w:val="none" w:sz="0" w:space="0" w:color="auto"/>
      </w:divBdr>
    </w:div>
    <w:div w:id="590821608">
      <w:bodyDiv w:val="1"/>
      <w:marLeft w:val="0"/>
      <w:marRight w:val="0"/>
      <w:marTop w:val="0"/>
      <w:marBottom w:val="0"/>
      <w:divBdr>
        <w:top w:val="none" w:sz="0" w:space="0" w:color="auto"/>
        <w:left w:val="none" w:sz="0" w:space="0" w:color="auto"/>
        <w:bottom w:val="none" w:sz="0" w:space="0" w:color="auto"/>
        <w:right w:val="none" w:sz="0" w:space="0" w:color="auto"/>
      </w:divBdr>
    </w:div>
    <w:div w:id="657075378">
      <w:bodyDiv w:val="1"/>
      <w:marLeft w:val="0"/>
      <w:marRight w:val="0"/>
      <w:marTop w:val="0"/>
      <w:marBottom w:val="0"/>
      <w:divBdr>
        <w:top w:val="none" w:sz="0" w:space="0" w:color="auto"/>
        <w:left w:val="none" w:sz="0" w:space="0" w:color="auto"/>
        <w:bottom w:val="none" w:sz="0" w:space="0" w:color="auto"/>
        <w:right w:val="none" w:sz="0" w:space="0" w:color="auto"/>
      </w:divBdr>
    </w:div>
    <w:div w:id="911157063">
      <w:bodyDiv w:val="1"/>
      <w:marLeft w:val="0"/>
      <w:marRight w:val="0"/>
      <w:marTop w:val="0"/>
      <w:marBottom w:val="0"/>
      <w:divBdr>
        <w:top w:val="none" w:sz="0" w:space="0" w:color="auto"/>
        <w:left w:val="none" w:sz="0" w:space="0" w:color="auto"/>
        <w:bottom w:val="none" w:sz="0" w:space="0" w:color="auto"/>
        <w:right w:val="none" w:sz="0" w:space="0" w:color="auto"/>
      </w:divBdr>
    </w:div>
    <w:div w:id="912616788">
      <w:bodyDiv w:val="1"/>
      <w:marLeft w:val="0"/>
      <w:marRight w:val="0"/>
      <w:marTop w:val="0"/>
      <w:marBottom w:val="0"/>
      <w:divBdr>
        <w:top w:val="none" w:sz="0" w:space="0" w:color="auto"/>
        <w:left w:val="none" w:sz="0" w:space="0" w:color="auto"/>
        <w:bottom w:val="none" w:sz="0" w:space="0" w:color="auto"/>
        <w:right w:val="none" w:sz="0" w:space="0" w:color="auto"/>
      </w:divBdr>
    </w:div>
    <w:div w:id="973677694">
      <w:bodyDiv w:val="1"/>
      <w:marLeft w:val="0"/>
      <w:marRight w:val="0"/>
      <w:marTop w:val="0"/>
      <w:marBottom w:val="0"/>
      <w:divBdr>
        <w:top w:val="none" w:sz="0" w:space="0" w:color="auto"/>
        <w:left w:val="none" w:sz="0" w:space="0" w:color="auto"/>
        <w:bottom w:val="none" w:sz="0" w:space="0" w:color="auto"/>
        <w:right w:val="none" w:sz="0" w:space="0" w:color="auto"/>
      </w:divBdr>
      <w:divsChild>
        <w:div w:id="1420517511">
          <w:marLeft w:val="0"/>
          <w:marRight w:val="0"/>
          <w:marTop w:val="0"/>
          <w:marBottom w:val="0"/>
          <w:divBdr>
            <w:top w:val="none" w:sz="0" w:space="0" w:color="auto"/>
            <w:left w:val="none" w:sz="0" w:space="0" w:color="auto"/>
            <w:bottom w:val="none" w:sz="0" w:space="0" w:color="auto"/>
            <w:right w:val="none" w:sz="0" w:space="0" w:color="auto"/>
          </w:divBdr>
        </w:div>
      </w:divsChild>
    </w:div>
    <w:div w:id="1143035277">
      <w:bodyDiv w:val="1"/>
      <w:marLeft w:val="0"/>
      <w:marRight w:val="0"/>
      <w:marTop w:val="0"/>
      <w:marBottom w:val="0"/>
      <w:divBdr>
        <w:top w:val="none" w:sz="0" w:space="0" w:color="auto"/>
        <w:left w:val="none" w:sz="0" w:space="0" w:color="auto"/>
        <w:bottom w:val="none" w:sz="0" w:space="0" w:color="auto"/>
        <w:right w:val="none" w:sz="0" w:space="0" w:color="auto"/>
      </w:divBdr>
    </w:div>
    <w:div w:id="1216896806">
      <w:bodyDiv w:val="1"/>
      <w:marLeft w:val="0"/>
      <w:marRight w:val="0"/>
      <w:marTop w:val="0"/>
      <w:marBottom w:val="0"/>
      <w:divBdr>
        <w:top w:val="none" w:sz="0" w:space="0" w:color="auto"/>
        <w:left w:val="none" w:sz="0" w:space="0" w:color="auto"/>
        <w:bottom w:val="none" w:sz="0" w:space="0" w:color="auto"/>
        <w:right w:val="none" w:sz="0" w:space="0" w:color="auto"/>
      </w:divBdr>
    </w:div>
    <w:div w:id="1280188248">
      <w:bodyDiv w:val="1"/>
      <w:marLeft w:val="0"/>
      <w:marRight w:val="0"/>
      <w:marTop w:val="0"/>
      <w:marBottom w:val="0"/>
      <w:divBdr>
        <w:top w:val="none" w:sz="0" w:space="0" w:color="auto"/>
        <w:left w:val="none" w:sz="0" w:space="0" w:color="auto"/>
        <w:bottom w:val="none" w:sz="0" w:space="0" w:color="auto"/>
        <w:right w:val="none" w:sz="0" w:space="0" w:color="auto"/>
      </w:divBdr>
    </w:div>
    <w:div w:id="1479299499">
      <w:bodyDiv w:val="1"/>
      <w:marLeft w:val="0"/>
      <w:marRight w:val="0"/>
      <w:marTop w:val="0"/>
      <w:marBottom w:val="0"/>
      <w:divBdr>
        <w:top w:val="none" w:sz="0" w:space="0" w:color="auto"/>
        <w:left w:val="none" w:sz="0" w:space="0" w:color="auto"/>
        <w:bottom w:val="none" w:sz="0" w:space="0" w:color="auto"/>
        <w:right w:val="none" w:sz="0" w:space="0" w:color="auto"/>
      </w:divBdr>
    </w:div>
    <w:div w:id="1583640261">
      <w:bodyDiv w:val="1"/>
      <w:marLeft w:val="0"/>
      <w:marRight w:val="0"/>
      <w:marTop w:val="0"/>
      <w:marBottom w:val="0"/>
      <w:divBdr>
        <w:top w:val="none" w:sz="0" w:space="0" w:color="auto"/>
        <w:left w:val="none" w:sz="0" w:space="0" w:color="auto"/>
        <w:bottom w:val="none" w:sz="0" w:space="0" w:color="auto"/>
        <w:right w:val="none" w:sz="0" w:space="0" w:color="auto"/>
      </w:divBdr>
    </w:div>
    <w:div w:id="1663197085">
      <w:bodyDiv w:val="1"/>
      <w:marLeft w:val="0"/>
      <w:marRight w:val="0"/>
      <w:marTop w:val="0"/>
      <w:marBottom w:val="0"/>
      <w:divBdr>
        <w:top w:val="none" w:sz="0" w:space="0" w:color="auto"/>
        <w:left w:val="none" w:sz="0" w:space="0" w:color="auto"/>
        <w:bottom w:val="none" w:sz="0" w:space="0" w:color="auto"/>
        <w:right w:val="none" w:sz="0" w:space="0" w:color="auto"/>
      </w:divBdr>
      <w:divsChild>
        <w:div w:id="758797831">
          <w:marLeft w:val="0"/>
          <w:marRight w:val="0"/>
          <w:marTop w:val="0"/>
          <w:marBottom w:val="0"/>
          <w:divBdr>
            <w:top w:val="none" w:sz="0" w:space="0" w:color="auto"/>
            <w:left w:val="none" w:sz="0" w:space="0" w:color="auto"/>
            <w:bottom w:val="none" w:sz="0" w:space="0" w:color="auto"/>
            <w:right w:val="none" w:sz="0" w:space="0" w:color="auto"/>
          </w:divBdr>
          <w:divsChild>
            <w:div w:id="9866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79676">
      <w:bodyDiv w:val="1"/>
      <w:marLeft w:val="0"/>
      <w:marRight w:val="0"/>
      <w:marTop w:val="0"/>
      <w:marBottom w:val="0"/>
      <w:divBdr>
        <w:top w:val="none" w:sz="0" w:space="0" w:color="auto"/>
        <w:left w:val="none" w:sz="0" w:space="0" w:color="auto"/>
        <w:bottom w:val="none" w:sz="0" w:space="0" w:color="auto"/>
        <w:right w:val="none" w:sz="0" w:space="0" w:color="auto"/>
      </w:divBdr>
    </w:div>
    <w:div w:id="21174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vgmespirituana.sld.cu/index.php/gme/article/view/2347/2433" TargetMode="External"/><Relationship Id="rId13" Type="http://schemas.openxmlformats.org/officeDocument/2006/relationships/hyperlink" Target="http://scielo.sld.cu/scielo.php?script=sci_arttext&amp;pid=S0034-75072012000200004&amp;lng=es&amp;tlng=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ielo.sld.cu/scielo.php?pid=S0034-75072000000200002&amp;script=sci_arttext" TargetMode="External"/><Relationship Id="rId12" Type="http://schemas.openxmlformats.org/officeDocument/2006/relationships/hyperlink" Target="https://revestomatologia.sld.cu/index.php/est/article/view/6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elo.sld.cu/scielo.php?script=sci_arttext&amp;pid=S0034" TargetMode="External"/><Relationship Id="rId1" Type="http://schemas.openxmlformats.org/officeDocument/2006/relationships/customXml" Target="../customXml/item1.xml"/><Relationship Id="rId6" Type="http://schemas.openxmlformats.org/officeDocument/2006/relationships/hyperlink" Target="mailto:yaninnavarro@gmail.com" TargetMode="External"/><Relationship Id="rId11" Type="http://schemas.openxmlformats.org/officeDocument/2006/relationships/hyperlink" Target="https://revspimed.sld.cu/index.php/spimed/article/view/10" TargetMode="External"/><Relationship Id="rId5" Type="http://schemas.openxmlformats.org/officeDocument/2006/relationships/webSettings" Target="webSettings.xml"/><Relationship Id="rId15" Type="http://schemas.openxmlformats.org/officeDocument/2006/relationships/hyperlink" Target="https://doi.org/10.19136/hs.v16i2.1450" TargetMode="External"/><Relationship Id="rId10" Type="http://schemas.openxmlformats.org/officeDocument/2006/relationships/hyperlink" Target="https://revspimed.sld.cu/index.php/spimed/article/view/89" TargetMode="External"/><Relationship Id="rId4" Type="http://schemas.openxmlformats.org/officeDocument/2006/relationships/settings" Target="settings.xml"/><Relationship Id="rId9" Type="http://schemas.openxmlformats.org/officeDocument/2006/relationships/hyperlink" Target="http://www.revotorrino.sld.cu/index.php/otl/article/view/187/384" TargetMode="External"/><Relationship Id="rId14" Type="http://schemas.openxmlformats.org/officeDocument/2006/relationships/hyperlink" Target="https://revhabanera.sld.cu/index.php/rhab/article/view/1520%3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B98F-EE05-459B-AE8B-BDD7EE21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12</Pages>
  <Words>3741</Words>
  <Characters>20577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2024-04-22T01:55:00Z</dcterms:created>
  <dcterms:modified xsi:type="dcterms:W3CDTF">2024-04-22T19:41:00Z</dcterms:modified>
</cp:coreProperties>
</file>