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4A" w:rsidRDefault="00FE694A" w:rsidP="00FE694A">
      <w:pPr>
        <w:spacing w:line="360" w:lineRule="auto"/>
        <w:jc w:val="center"/>
        <w:rPr>
          <w:rFonts w:ascii="Arial" w:hAnsi="Arial" w:cs="Arial"/>
          <w:b/>
          <w:sz w:val="24"/>
        </w:rPr>
      </w:pPr>
      <w:r>
        <w:rPr>
          <w:rFonts w:ascii="Arial" w:hAnsi="Arial" w:cs="Arial"/>
          <w:b/>
          <w:sz w:val="24"/>
        </w:rPr>
        <w:t>Universidad de Ciencias Médicas de Cienfuegos</w:t>
      </w:r>
    </w:p>
    <w:p w:rsidR="00FE694A" w:rsidRDefault="00FE694A" w:rsidP="00FE694A">
      <w:pPr>
        <w:spacing w:line="360" w:lineRule="auto"/>
        <w:jc w:val="center"/>
        <w:rPr>
          <w:rFonts w:ascii="Arial" w:hAnsi="Arial" w:cs="Arial"/>
          <w:b/>
          <w:sz w:val="24"/>
        </w:rPr>
      </w:pPr>
      <w:bookmarkStart w:id="0" w:name="_GoBack"/>
      <w:r w:rsidRPr="00FE694A">
        <w:rPr>
          <w:rFonts w:ascii="Arial" w:hAnsi="Arial" w:cs="Arial"/>
          <w:b/>
          <w:sz w:val="24"/>
        </w:rPr>
        <w:t xml:space="preserve">I Jornada Científica Provincial </w:t>
      </w:r>
      <w:r w:rsidR="0028783D">
        <w:rPr>
          <w:rFonts w:ascii="Arial" w:hAnsi="Arial" w:cs="Arial"/>
          <w:b/>
          <w:sz w:val="24"/>
        </w:rPr>
        <w:t>de Bibliotecas Universitarias</w:t>
      </w:r>
      <w:r w:rsidRPr="00FE694A">
        <w:rPr>
          <w:rFonts w:ascii="Arial" w:hAnsi="Arial" w:cs="Arial"/>
          <w:b/>
          <w:sz w:val="24"/>
        </w:rPr>
        <w:t>.</w:t>
      </w:r>
    </w:p>
    <w:bookmarkEnd w:id="0"/>
    <w:p w:rsidR="00877049" w:rsidRPr="00877049" w:rsidRDefault="007963F4" w:rsidP="00FE694A">
      <w:pPr>
        <w:spacing w:line="360" w:lineRule="auto"/>
        <w:jc w:val="center"/>
        <w:rPr>
          <w:rFonts w:ascii="Arial" w:hAnsi="Arial" w:cs="Arial"/>
          <w:b/>
          <w:sz w:val="24"/>
        </w:rPr>
      </w:pPr>
      <w:r w:rsidRPr="00877049">
        <w:rPr>
          <w:rFonts w:ascii="Arial" w:hAnsi="Arial" w:cs="Arial"/>
          <w:b/>
          <w:sz w:val="24"/>
        </w:rPr>
        <w:t xml:space="preserve">Jornadas Científicas Estudiantiles </w:t>
      </w:r>
      <w:r w:rsidR="00877049" w:rsidRPr="00877049">
        <w:rPr>
          <w:rFonts w:ascii="Arial" w:hAnsi="Arial" w:cs="Arial"/>
          <w:b/>
          <w:sz w:val="24"/>
        </w:rPr>
        <w:t>de la Universidad de Ciencias Médicas de Cienfuegos</w:t>
      </w:r>
    </w:p>
    <w:p w:rsidR="00904224" w:rsidRDefault="00904224" w:rsidP="00FE694A">
      <w:pPr>
        <w:spacing w:line="360" w:lineRule="auto"/>
        <w:jc w:val="center"/>
        <w:rPr>
          <w:rFonts w:ascii="Arial" w:hAnsi="Arial" w:cs="Arial"/>
          <w:i/>
          <w:sz w:val="24"/>
          <w:lang w:val="en-US"/>
        </w:rPr>
      </w:pPr>
      <w:r w:rsidRPr="00904224">
        <w:rPr>
          <w:rFonts w:ascii="Arial" w:hAnsi="Arial" w:cs="Arial"/>
          <w:i/>
          <w:sz w:val="24"/>
          <w:lang w:val="en-US"/>
        </w:rPr>
        <w:t>Student Scientific Conference of the University of Medical Sciences of Cienfuegos</w:t>
      </w:r>
    </w:p>
    <w:p w:rsidR="004D0D3D" w:rsidRPr="000C3909" w:rsidRDefault="004D0D3D" w:rsidP="004D0D3D">
      <w:pPr>
        <w:spacing w:line="360" w:lineRule="auto"/>
        <w:jc w:val="both"/>
        <w:rPr>
          <w:rFonts w:ascii="Arial" w:hAnsi="Arial" w:cs="Arial"/>
          <w:bCs/>
          <w:sz w:val="24"/>
        </w:rPr>
      </w:pPr>
      <w:r w:rsidRPr="000C3909">
        <w:rPr>
          <w:rFonts w:ascii="Arial" w:hAnsi="Arial" w:cs="Arial"/>
          <w:bCs/>
          <w:sz w:val="24"/>
        </w:rPr>
        <w:t>Luis Enrique Jiménez-Franco</w:t>
      </w:r>
      <w:r w:rsidRPr="000C3909">
        <w:rPr>
          <w:rFonts w:ascii="Arial" w:hAnsi="Arial" w:cs="Arial"/>
          <w:bCs/>
          <w:sz w:val="24"/>
          <w:vertAlign w:val="superscript"/>
        </w:rPr>
        <w:t>1</w:t>
      </w:r>
      <w:r w:rsidRPr="000C3909">
        <w:rPr>
          <w:rFonts w:ascii="Arial" w:hAnsi="Arial" w:cs="Arial"/>
          <w:bCs/>
          <w:sz w:val="24"/>
        </w:rPr>
        <w:t xml:space="preserve"> </w:t>
      </w:r>
      <w:hyperlink r:id="rId8" w:history="1">
        <w:r w:rsidRPr="000C3909">
          <w:rPr>
            <w:rStyle w:val="Hipervnculo"/>
            <w:rFonts w:ascii="Arial" w:hAnsi="Arial" w:cs="Arial"/>
            <w:bCs/>
            <w:sz w:val="24"/>
          </w:rPr>
          <w:t>https://orcid.org/0000-0002-6760-8884</w:t>
        </w:r>
      </w:hyperlink>
      <w:r w:rsidRPr="000C3909">
        <w:rPr>
          <w:rFonts w:ascii="Arial" w:hAnsi="Arial" w:cs="Arial"/>
          <w:bCs/>
          <w:sz w:val="24"/>
        </w:rPr>
        <w:t xml:space="preserve">  </w:t>
      </w:r>
    </w:p>
    <w:p w:rsidR="004D0D3D" w:rsidRPr="00B30364" w:rsidRDefault="004D0D3D" w:rsidP="004D0D3D">
      <w:pPr>
        <w:spacing w:line="360" w:lineRule="auto"/>
        <w:jc w:val="both"/>
        <w:rPr>
          <w:rFonts w:ascii="Arial" w:hAnsi="Arial" w:cs="Arial"/>
          <w:sz w:val="24"/>
        </w:rPr>
      </w:pPr>
      <w:r w:rsidRPr="00B30364">
        <w:rPr>
          <w:rFonts w:ascii="Arial" w:hAnsi="Arial" w:cs="Arial"/>
          <w:bCs/>
          <w:sz w:val="24"/>
        </w:rPr>
        <w:t>Claudia Diaz de la Rosa</w:t>
      </w:r>
      <w:r w:rsidRPr="00B30364">
        <w:rPr>
          <w:rFonts w:ascii="Arial" w:hAnsi="Arial" w:cs="Arial"/>
          <w:bCs/>
          <w:sz w:val="24"/>
          <w:vertAlign w:val="superscript"/>
        </w:rPr>
        <w:t>1</w:t>
      </w:r>
      <w:r w:rsidRPr="00B30364">
        <w:rPr>
          <w:rFonts w:ascii="Arial" w:hAnsi="Arial" w:cs="Arial"/>
          <w:bCs/>
          <w:sz w:val="24"/>
        </w:rPr>
        <w:t xml:space="preserve"> </w:t>
      </w:r>
      <w:hyperlink r:id="rId9" w:history="1">
        <w:r w:rsidRPr="00B30364">
          <w:rPr>
            <w:rStyle w:val="Hipervnculo"/>
            <w:rFonts w:ascii="Arial" w:hAnsi="Arial" w:cs="Arial"/>
            <w:bCs/>
            <w:sz w:val="24"/>
          </w:rPr>
          <w:t>https://orcid.org/0000-0001-6210-476X</w:t>
        </w:r>
      </w:hyperlink>
    </w:p>
    <w:p w:rsidR="004D0D3D" w:rsidRDefault="004D0D3D" w:rsidP="004D0D3D">
      <w:pPr>
        <w:spacing w:line="360" w:lineRule="auto"/>
        <w:jc w:val="both"/>
        <w:rPr>
          <w:rFonts w:ascii="Arial" w:hAnsi="Arial" w:cs="Arial"/>
          <w:bCs/>
          <w:sz w:val="24"/>
        </w:rPr>
      </w:pPr>
      <w:r w:rsidRPr="00B30364">
        <w:rPr>
          <w:rFonts w:ascii="Arial" w:hAnsi="Arial" w:cs="Arial"/>
          <w:bCs/>
          <w:sz w:val="24"/>
          <w:vertAlign w:val="superscript"/>
        </w:rPr>
        <w:t>1</w:t>
      </w:r>
      <w:r w:rsidRPr="00B30364">
        <w:rPr>
          <w:rFonts w:ascii="Arial" w:hAnsi="Arial" w:cs="Arial"/>
          <w:bCs/>
          <w:sz w:val="24"/>
        </w:rPr>
        <w:t>Facultad de Ciencias Médicas Dr. Raúl Dorticós Torrado. Universidad de Ciencias Médicas de Cienfuegos. Cienfuegos, Cuba.</w:t>
      </w:r>
    </w:p>
    <w:p w:rsidR="004D0D3D" w:rsidRDefault="004D0D3D" w:rsidP="004D0D3D">
      <w:pPr>
        <w:spacing w:line="360" w:lineRule="auto"/>
        <w:jc w:val="both"/>
        <w:rPr>
          <w:rFonts w:ascii="Arial" w:hAnsi="Arial" w:cs="Arial"/>
          <w:sz w:val="24"/>
        </w:rPr>
      </w:pPr>
      <w:r w:rsidRPr="00B30364">
        <w:rPr>
          <w:rFonts w:ascii="Arial" w:hAnsi="Arial" w:cs="Arial"/>
          <w:bCs/>
          <w:sz w:val="24"/>
        </w:rPr>
        <w:t xml:space="preserve">*correo del autor para la correspondencia: </w:t>
      </w:r>
      <w:hyperlink r:id="rId10" w:history="1">
        <w:r w:rsidRPr="00B30364">
          <w:rPr>
            <w:rStyle w:val="Hipervnculo"/>
            <w:rFonts w:ascii="Arial" w:hAnsi="Arial" w:cs="Arial"/>
            <w:bCs/>
            <w:sz w:val="24"/>
          </w:rPr>
          <w:t>luis940@nauta.cu</w:t>
        </w:r>
      </w:hyperlink>
    </w:p>
    <w:p w:rsidR="00877049" w:rsidRPr="004D0D3D" w:rsidRDefault="004D0D3D" w:rsidP="007963F4">
      <w:pPr>
        <w:spacing w:line="360" w:lineRule="auto"/>
        <w:jc w:val="both"/>
        <w:rPr>
          <w:rFonts w:ascii="Arial" w:hAnsi="Arial" w:cs="Arial"/>
          <w:b/>
          <w:sz w:val="24"/>
        </w:rPr>
      </w:pPr>
      <w:r w:rsidRPr="004D0D3D">
        <w:rPr>
          <w:rFonts w:ascii="Arial" w:hAnsi="Arial" w:cs="Arial"/>
          <w:b/>
          <w:sz w:val="24"/>
        </w:rPr>
        <w:t>RESUMEN</w:t>
      </w:r>
    </w:p>
    <w:p w:rsidR="00B32E83" w:rsidRDefault="00B32E83" w:rsidP="007963F4">
      <w:pPr>
        <w:spacing w:line="360" w:lineRule="auto"/>
        <w:jc w:val="both"/>
        <w:rPr>
          <w:rFonts w:ascii="Arial" w:hAnsi="Arial" w:cs="Arial"/>
          <w:b/>
          <w:sz w:val="24"/>
        </w:rPr>
      </w:pPr>
      <w:r>
        <w:rPr>
          <w:rFonts w:ascii="Arial" w:hAnsi="Arial" w:cs="Arial"/>
          <w:b/>
          <w:sz w:val="24"/>
        </w:rPr>
        <w:t>Introducción</w:t>
      </w:r>
      <w:r w:rsidR="00C74278">
        <w:rPr>
          <w:rFonts w:ascii="Arial" w:hAnsi="Arial" w:cs="Arial"/>
          <w:b/>
          <w:sz w:val="24"/>
        </w:rPr>
        <w:t>:</w:t>
      </w:r>
      <w:r>
        <w:rPr>
          <w:rFonts w:ascii="Arial" w:hAnsi="Arial" w:cs="Arial"/>
          <w:b/>
          <w:sz w:val="24"/>
        </w:rPr>
        <w:t xml:space="preserve"> </w:t>
      </w:r>
      <w:r w:rsidR="00751EA2">
        <w:rPr>
          <w:rFonts w:ascii="Arial" w:hAnsi="Arial" w:cs="Arial"/>
          <w:sz w:val="24"/>
        </w:rPr>
        <w:t>l</w:t>
      </w:r>
      <w:r w:rsidR="003154A3">
        <w:rPr>
          <w:rFonts w:ascii="Arial" w:hAnsi="Arial" w:cs="Arial"/>
          <w:sz w:val="24"/>
        </w:rPr>
        <w:t>as actividades científicas</w:t>
      </w:r>
      <w:r w:rsidR="00751EA2" w:rsidRPr="00751EA2">
        <w:rPr>
          <w:rFonts w:ascii="Arial" w:hAnsi="Arial" w:cs="Arial"/>
          <w:sz w:val="24"/>
        </w:rPr>
        <w:t xml:space="preserve"> forman parte de los pilares principales dentro de la comunicación en investigación científica</w:t>
      </w:r>
      <w:r w:rsidR="00751EA2">
        <w:rPr>
          <w:rFonts w:ascii="Arial" w:hAnsi="Arial" w:cs="Arial"/>
          <w:sz w:val="24"/>
        </w:rPr>
        <w:t>.</w:t>
      </w:r>
    </w:p>
    <w:p w:rsidR="00B32E83" w:rsidRDefault="00B32E83" w:rsidP="007963F4">
      <w:pPr>
        <w:spacing w:line="360" w:lineRule="auto"/>
        <w:jc w:val="both"/>
        <w:rPr>
          <w:rFonts w:ascii="Arial" w:hAnsi="Arial" w:cs="Arial"/>
          <w:b/>
          <w:sz w:val="24"/>
        </w:rPr>
      </w:pPr>
      <w:r>
        <w:rPr>
          <w:rFonts w:ascii="Arial" w:hAnsi="Arial" w:cs="Arial"/>
          <w:b/>
          <w:sz w:val="24"/>
        </w:rPr>
        <w:t>Objetivo</w:t>
      </w:r>
      <w:r w:rsidR="00DA257D">
        <w:rPr>
          <w:rFonts w:ascii="Arial" w:hAnsi="Arial" w:cs="Arial"/>
          <w:b/>
          <w:sz w:val="24"/>
        </w:rPr>
        <w:t xml:space="preserve">: </w:t>
      </w:r>
      <w:r w:rsidR="009E2DB4" w:rsidRPr="009E2DB4">
        <w:rPr>
          <w:rFonts w:ascii="Arial" w:hAnsi="Arial" w:cs="Arial"/>
          <w:sz w:val="24"/>
        </w:rPr>
        <w:t>caracterizar las in</w:t>
      </w:r>
      <w:r w:rsidR="00735DDC">
        <w:rPr>
          <w:rFonts w:ascii="Arial" w:hAnsi="Arial" w:cs="Arial"/>
          <w:sz w:val="24"/>
        </w:rPr>
        <w:t xml:space="preserve">vestigaciones presentadas en las </w:t>
      </w:r>
      <w:r w:rsidR="009E2DB4" w:rsidRPr="009E2DB4">
        <w:rPr>
          <w:rFonts w:ascii="Arial" w:hAnsi="Arial" w:cs="Arial"/>
          <w:sz w:val="24"/>
        </w:rPr>
        <w:t>Jornada</w:t>
      </w:r>
      <w:r w:rsidR="00735DDC">
        <w:rPr>
          <w:rFonts w:ascii="Arial" w:hAnsi="Arial" w:cs="Arial"/>
          <w:sz w:val="24"/>
        </w:rPr>
        <w:t>s</w:t>
      </w:r>
      <w:r w:rsidR="009E2DB4" w:rsidRPr="009E2DB4">
        <w:rPr>
          <w:rFonts w:ascii="Arial" w:hAnsi="Arial" w:cs="Arial"/>
          <w:sz w:val="24"/>
        </w:rPr>
        <w:t xml:space="preserve"> Científica</w:t>
      </w:r>
      <w:r w:rsidR="00735DDC">
        <w:rPr>
          <w:rFonts w:ascii="Arial" w:hAnsi="Arial" w:cs="Arial"/>
          <w:sz w:val="24"/>
        </w:rPr>
        <w:t>s</w:t>
      </w:r>
      <w:r w:rsidR="009E2DB4" w:rsidRPr="009E2DB4">
        <w:rPr>
          <w:rFonts w:ascii="Arial" w:hAnsi="Arial" w:cs="Arial"/>
          <w:sz w:val="24"/>
        </w:rPr>
        <w:t xml:space="preserve"> Estudiantil</w:t>
      </w:r>
      <w:r w:rsidR="00735DDC">
        <w:rPr>
          <w:rFonts w:ascii="Arial" w:hAnsi="Arial" w:cs="Arial"/>
          <w:sz w:val="24"/>
        </w:rPr>
        <w:t>es</w:t>
      </w:r>
      <w:r w:rsidR="009E2DB4" w:rsidRPr="009E2DB4">
        <w:rPr>
          <w:rFonts w:ascii="Arial" w:hAnsi="Arial" w:cs="Arial"/>
          <w:sz w:val="24"/>
        </w:rPr>
        <w:t xml:space="preserve"> en la Universidad de Ciencias Médicas de Cienfuegos.</w:t>
      </w:r>
    </w:p>
    <w:p w:rsidR="00B32E83" w:rsidRDefault="00B32E83" w:rsidP="007963F4">
      <w:pPr>
        <w:spacing w:line="360" w:lineRule="auto"/>
        <w:jc w:val="both"/>
        <w:rPr>
          <w:rFonts w:ascii="Arial" w:hAnsi="Arial" w:cs="Arial"/>
          <w:b/>
          <w:sz w:val="24"/>
        </w:rPr>
      </w:pPr>
      <w:r>
        <w:rPr>
          <w:rFonts w:ascii="Arial" w:hAnsi="Arial" w:cs="Arial"/>
          <w:b/>
          <w:sz w:val="24"/>
        </w:rPr>
        <w:t>Método</w:t>
      </w:r>
      <w:r w:rsidR="00C74278">
        <w:rPr>
          <w:rFonts w:ascii="Arial" w:hAnsi="Arial" w:cs="Arial"/>
          <w:b/>
          <w:sz w:val="24"/>
        </w:rPr>
        <w:t>:</w:t>
      </w:r>
      <w:r w:rsidR="00BB5861" w:rsidRPr="00BB5861">
        <w:rPr>
          <w:rFonts w:ascii="Arial" w:hAnsi="Arial" w:cs="Arial"/>
          <w:sz w:val="24"/>
        </w:rPr>
        <w:t xml:space="preserve"> </w:t>
      </w:r>
      <w:r w:rsidR="00BB5861" w:rsidRPr="005A1A3F">
        <w:rPr>
          <w:rFonts w:ascii="Arial" w:hAnsi="Arial" w:cs="Arial"/>
          <w:sz w:val="24"/>
        </w:rPr>
        <w:t xml:space="preserve">se realizó un estudio observacional, descriptivo, de tipo </w:t>
      </w:r>
      <w:proofErr w:type="spellStart"/>
      <w:r w:rsidR="00BB5861" w:rsidRPr="005A1A3F">
        <w:rPr>
          <w:rFonts w:ascii="Arial" w:hAnsi="Arial" w:cs="Arial"/>
          <w:sz w:val="24"/>
        </w:rPr>
        <w:t>cuali</w:t>
      </w:r>
      <w:proofErr w:type="spellEnd"/>
      <w:r w:rsidR="00BB5861" w:rsidRPr="005A1A3F">
        <w:rPr>
          <w:rFonts w:ascii="Arial" w:hAnsi="Arial" w:cs="Arial"/>
          <w:sz w:val="24"/>
        </w:rPr>
        <w:t>-cuantitativo de cort</w:t>
      </w:r>
      <w:r w:rsidR="0041350B">
        <w:rPr>
          <w:rFonts w:ascii="Arial" w:hAnsi="Arial" w:cs="Arial"/>
          <w:sz w:val="24"/>
        </w:rPr>
        <w:t>e transversal. El universo se integró</w:t>
      </w:r>
      <w:r w:rsidR="00BB5861" w:rsidRPr="005A1A3F">
        <w:rPr>
          <w:rFonts w:ascii="Arial" w:hAnsi="Arial" w:cs="Arial"/>
          <w:sz w:val="24"/>
        </w:rPr>
        <w:t xml:space="preserve"> por 349 investigaciones. No se aplicaron técnicas de muestreo. </w:t>
      </w:r>
      <w:r w:rsidR="005A1A3F" w:rsidRPr="005A1A3F">
        <w:rPr>
          <w:rFonts w:ascii="Arial" w:hAnsi="Arial" w:cs="Arial"/>
          <w:sz w:val="24"/>
        </w:rPr>
        <w:t>Variables</w:t>
      </w:r>
      <w:r w:rsidR="004D6F67">
        <w:rPr>
          <w:rFonts w:ascii="Arial" w:hAnsi="Arial" w:cs="Arial"/>
          <w:sz w:val="24"/>
        </w:rPr>
        <w:t>:</w:t>
      </w:r>
      <w:r w:rsidR="005A1A3F" w:rsidRPr="005A1A3F">
        <w:rPr>
          <w:rFonts w:ascii="Arial" w:hAnsi="Arial" w:cs="Arial"/>
          <w:sz w:val="24"/>
        </w:rPr>
        <w:t xml:space="preserve"> año de realización, cantidad de trabajos, cantidad, carrera y año académico de los aut</w:t>
      </w:r>
      <w:r w:rsidR="004D6F67">
        <w:rPr>
          <w:rFonts w:ascii="Arial" w:hAnsi="Arial" w:cs="Arial"/>
          <w:sz w:val="24"/>
        </w:rPr>
        <w:t>ores, perfil de las ayudantías</w:t>
      </w:r>
      <w:r w:rsidR="005A1A3F" w:rsidRPr="005A1A3F">
        <w:rPr>
          <w:rFonts w:ascii="Arial" w:hAnsi="Arial" w:cs="Arial"/>
          <w:sz w:val="24"/>
        </w:rPr>
        <w:t xml:space="preserve">, tipo de investigación, temática, programas de la </w:t>
      </w:r>
      <w:r w:rsidR="000C07C1">
        <w:rPr>
          <w:rFonts w:ascii="Arial" w:hAnsi="Arial" w:cs="Arial"/>
          <w:sz w:val="24"/>
        </w:rPr>
        <w:t xml:space="preserve">APS </w:t>
      </w:r>
      <w:r w:rsidR="005A1A3F" w:rsidRPr="005A1A3F">
        <w:rPr>
          <w:rFonts w:ascii="Arial" w:hAnsi="Arial" w:cs="Arial"/>
          <w:sz w:val="24"/>
        </w:rPr>
        <w:t>según el tema</w:t>
      </w:r>
      <w:r w:rsidR="002F21EA">
        <w:rPr>
          <w:rFonts w:ascii="Arial" w:hAnsi="Arial" w:cs="Arial"/>
          <w:sz w:val="24"/>
        </w:rPr>
        <w:t xml:space="preserve"> y</w:t>
      </w:r>
      <w:r w:rsidR="005A1A3F" w:rsidRPr="005A1A3F">
        <w:rPr>
          <w:rFonts w:ascii="Arial" w:hAnsi="Arial" w:cs="Arial"/>
          <w:sz w:val="24"/>
        </w:rPr>
        <w:t xml:space="preserve"> </w:t>
      </w:r>
      <w:r w:rsidR="00A57F74">
        <w:rPr>
          <w:rFonts w:ascii="Arial" w:hAnsi="Arial" w:cs="Arial"/>
          <w:sz w:val="24"/>
        </w:rPr>
        <w:t>resultado del trabajo</w:t>
      </w:r>
      <w:r w:rsidR="005A1A3F" w:rsidRPr="005A1A3F">
        <w:rPr>
          <w:rFonts w:ascii="Arial" w:hAnsi="Arial" w:cs="Arial"/>
          <w:sz w:val="24"/>
        </w:rPr>
        <w:t xml:space="preserve">, cantidad de referencias </w:t>
      </w:r>
      <w:r w:rsidR="00A94E46">
        <w:rPr>
          <w:rFonts w:ascii="Arial" w:hAnsi="Arial" w:cs="Arial"/>
          <w:sz w:val="24"/>
        </w:rPr>
        <w:t>y</w:t>
      </w:r>
      <w:r w:rsidR="005A1A3F" w:rsidRPr="005A1A3F">
        <w:rPr>
          <w:rFonts w:ascii="Arial" w:hAnsi="Arial" w:cs="Arial"/>
          <w:sz w:val="24"/>
        </w:rPr>
        <w:t xml:space="preserve"> referencias menores a cinco años, trabajos publicados, </w:t>
      </w:r>
      <w:r w:rsidR="00A94E46">
        <w:rPr>
          <w:rFonts w:ascii="Arial" w:hAnsi="Arial" w:cs="Arial"/>
          <w:sz w:val="24"/>
        </w:rPr>
        <w:t xml:space="preserve">tipo de </w:t>
      </w:r>
      <w:r w:rsidR="005A1A3F" w:rsidRPr="005A1A3F">
        <w:rPr>
          <w:rFonts w:ascii="Arial" w:hAnsi="Arial" w:cs="Arial"/>
          <w:sz w:val="24"/>
        </w:rPr>
        <w:t>revistas y país de publicación. Se utilizó el índice de Price y la estadística descriptiva.</w:t>
      </w:r>
      <w:r w:rsidR="005A1A3F">
        <w:rPr>
          <w:rFonts w:ascii="Arial" w:hAnsi="Arial" w:cs="Arial"/>
          <w:b/>
          <w:sz w:val="24"/>
        </w:rPr>
        <w:t xml:space="preserve"> </w:t>
      </w:r>
    </w:p>
    <w:p w:rsidR="00B32E83" w:rsidRPr="00B97088" w:rsidRDefault="00B32E83" w:rsidP="007963F4">
      <w:pPr>
        <w:spacing w:line="360" w:lineRule="auto"/>
        <w:jc w:val="both"/>
        <w:rPr>
          <w:rFonts w:ascii="Arial" w:hAnsi="Arial" w:cs="Arial"/>
          <w:sz w:val="24"/>
        </w:rPr>
      </w:pPr>
      <w:r>
        <w:rPr>
          <w:rFonts w:ascii="Arial" w:hAnsi="Arial" w:cs="Arial"/>
          <w:b/>
          <w:sz w:val="24"/>
        </w:rPr>
        <w:t>Resultados</w:t>
      </w:r>
      <w:r w:rsidR="00C74278">
        <w:rPr>
          <w:rFonts w:ascii="Arial" w:hAnsi="Arial" w:cs="Arial"/>
          <w:b/>
          <w:sz w:val="24"/>
        </w:rPr>
        <w:t>:</w:t>
      </w:r>
      <w:r w:rsidR="00684AE4" w:rsidRPr="00684AE4">
        <w:rPr>
          <w:rFonts w:ascii="Arial" w:hAnsi="Arial" w:cs="Arial"/>
          <w:sz w:val="24"/>
        </w:rPr>
        <w:t xml:space="preserve"> </w:t>
      </w:r>
      <w:r w:rsidR="00227C18">
        <w:rPr>
          <w:rFonts w:ascii="Arial" w:hAnsi="Arial" w:cs="Arial"/>
          <w:sz w:val="24"/>
        </w:rPr>
        <w:t>s</w:t>
      </w:r>
      <w:r w:rsidR="00684AE4" w:rsidRPr="00772A97">
        <w:rPr>
          <w:rFonts w:ascii="Arial" w:hAnsi="Arial" w:cs="Arial"/>
          <w:sz w:val="24"/>
        </w:rPr>
        <w:t xml:space="preserve">obresalió la VI JCE con el mayor número de trabajos </w:t>
      </w:r>
      <w:r w:rsidR="00B97088">
        <w:rPr>
          <w:rFonts w:ascii="Arial" w:hAnsi="Arial" w:cs="Arial"/>
          <w:sz w:val="24"/>
        </w:rPr>
        <w:t xml:space="preserve">(137; </w:t>
      </w:r>
      <w:r w:rsidR="00684AE4" w:rsidRPr="00772A97">
        <w:rPr>
          <w:rFonts w:ascii="Arial" w:hAnsi="Arial" w:cs="Arial"/>
          <w:sz w:val="24"/>
        </w:rPr>
        <w:t xml:space="preserve">39,25 %). </w:t>
      </w:r>
      <w:r w:rsidR="00DB6387">
        <w:rPr>
          <w:rFonts w:ascii="Arial" w:hAnsi="Arial" w:cs="Arial"/>
          <w:sz w:val="24"/>
        </w:rPr>
        <w:t>Predominó</w:t>
      </w:r>
      <w:r w:rsidR="00B97088">
        <w:rPr>
          <w:rFonts w:ascii="Arial" w:hAnsi="Arial" w:cs="Arial"/>
          <w:sz w:val="24"/>
        </w:rPr>
        <w:t xml:space="preserve"> el segundo año (297 estudiantes; </w:t>
      </w:r>
      <w:r w:rsidR="00D15227" w:rsidRPr="00772A97">
        <w:rPr>
          <w:rFonts w:ascii="Arial" w:hAnsi="Arial" w:cs="Arial"/>
          <w:sz w:val="24"/>
        </w:rPr>
        <w:t>34,09 %</w:t>
      </w:r>
      <w:r w:rsidR="00B97088">
        <w:rPr>
          <w:rFonts w:ascii="Arial" w:hAnsi="Arial" w:cs="Arial"/>
          <w:sz w:val="24"/>
        </w:rPr>
        <w:t>)</w:t>
      </w:r>
      <w:r w:rsidR="00D15227" w:rsidRPr="00772A97">
        <w:rPr>
          <w:rFonts w:ascii="Arial" w:hAnsi="Arial" w:cs="Arial"/>
          <w:sz w:val="24"/>
        </w:rPr>
        <w:t xml:space="preserve">; con representación de medicina. </w:t>
      </w:r>
      <w:r w:rsidR="00DB6387">
        <w:rPr>
          <w:rFonts w:ascii="Arial" w:hAnsi="Arial" w:cs="Arial"/>
          <w:sz w:val="24"/>
        </w:rPr>
        <w:t>Destacó</w:t>
      </w:r>
      <w:r w:rsidR="009E4AF0">
        <w:rPr>
          <w:rFonts w:ascii="Arial" w:hAnsi="Arial" w:cs="Arial"/>
          <w:sz w:val="24"/>
        </w:rPr>
        <w:t xml:space="preserve"> medicina interna como temática (75; </w:t>
      </w:r>
      <w:r w:rsidR="00D15227" w:rsidRPr="00772A97">
        <w:rPr>
          <w:rFonts w:ascii="Arial" w:hAnsi="Arial" w:cs="Arial"/>
          <w:sz w:val="24"/>
        </w:rPr>
        <w:t xml:space="preserve">24,48 %). Sobresalieron las RB </w:t>
      </w:r>
      <w:r w:rsidR="00A153C1">
        <w:rPr>
          <w:rFonts w:ascii="Arial" w:hAnsi="Arial" w:cs="Arial"/>
          <w:sz w:val="24"/>
        </w:rPr>
        <w:t xml:space="preserve">(176; </w:t>
      </w:r>
      <w:r w:rsidR="00D15227" w:rsidRPr="00772A97">
        <w:rPr>
          <w:rFonts w:ascii="Arial" w:hAnsi="Arial" w:cs="Arial"/>
          <w:sz w:val="24"/>
        </w:rPr>
        <w:t xml:space="preserve">50,43 %). </w:t>
      </w:r>
      <w:r w:rsidR="00036912">
        <w:rPr>
          <w:rFonts w:ascii="Arial" w:hAnsi="Arial" w:cs="Arial"/>
          <w:sz w:val="24"/>
        </w:rPr>
        <w:t>Destaco</w:t>
      </w:r>
      <w:r w:rsidR="00D15227" w:rsidRPr="00772A97">
        <w:rPr>
          <w:rFonts w:ascii="Arial" w:hAnsi="Arial" w:cs="Arial"/>
          <w:sz w:val="24"/>
        </w:rPr>
        <w:t xml:space="preserve"> la V JCE con el mayor número de investigaciones premiadas </w:t>
      </w:r>
      <w:r w:rsidR="00036912">
        <w:rPr>
          <w:rFonts w:ascii="Arial" w:hAnsi="Arial" w:cs="Arial"/>
          <w:sz w:val="24"/>
        </w:rPr>
        <w:t xml:space="preserve">(55; </w:t>
      </w:r>
      <w:r w:rsidR="00D15227" w:rsidRPr="00772A97">
        <w:rPr>
          <w:rFonts w:ascii="Arial" w:hAnsi="Arial" w:cs="Arial"/>
          <w:sz w:val="24"/>
        </w:rPr>
        <w:t>42,30 %).</w:t>
      </w:r>
      <w:r w:rsidR="00772A97" w:rsidRPr="00772A97">
        <w:rPr>
          <w:rFonts w:ascii="Arial" w:hAnsi="Arial" w:cs="Arial"/>
          <w:sz w:val="24"/>
        </w:rPr>
        <w:t xml:space="preserve"> </w:t>
      </w:r>
      <w:r w:rsidR="00AD7F3D">
        <w:rPr>
          <w:rFonts w:ascii="Arial" w:hAnsi="Arial" w:cs="Arial"/>
          <w:sz w:val="24"/>
        </w:rPr>
        <w:t>Predominaron</w:t>
      </w:r>
      <w:r w:rsidR="00772A97" w:rsidRPr="00772A97">
        <w:rPr>
          <w:rFonts w:ascii="Arial" w:hAnsi="Arial" w:cs="Arial"/>
          <w:sz w:val="24"/>
        </w:rPr>
        <w:t xml:space="preserve"> las investigaciones que no publicadas (300; 85,96 %).</w:t>
      </w:r>
    </w:p>
    <w:p w:rsidR="00B32E83" w:rsidRPr="00A02765" w:rsidRDefault="00B32E83" w:rsidP="007963F4">
      <w:pPr>
        <w:spacing w:line="360" w:lineRule="auto"/>
        <w:jc w:val="both"/>
        <w:rPr>
          <w:rFonts w:ascii="Arial" w:hAnsi="Arial" w:cs="Arial"/>
          <w:sz w:val="24"/>
        </w:rPr>
      </w:pPr>
      <w:r>
        <w:rPr>
          <w:rFonts w:ascii="Arial" w:hAnsi="Arial" w:cs="Arial"/>
          <w:b/>
          <w:sz w:val="24"/>
        </w:rPr>
        <w:lastRenderedPageBreak/>
        <w:t>Conclusiones</w:t>
      </w:r>
      <w:r w:rsidR="00C74278">
        <w:rPr>
          <w:rFonts w:ascii="Arial" w:hAnsi="Arial" w:cs="Arial"/>
          <w:b/>
          <w:sz w:val="24"/>
        </w:rPr>
        <w:t>:</w:t>
      </w:r>
      <w:r w:rsidR="00A02765">
        <w:rPr>
          <w:rFonts w:ascii="Arial" w:hAnsi="Arial" w:cs="Arial"/>
          <w:sz w:val="24"/>
        </w:rPr>
        <w:t xml:space="preserve"> </w:t>
      </w:r>
      <w:r w:rsidR="00A71512">
        <w:rPr>
          <w:rFonts w:ascii="Arial" w:hAnsi="Arial" w:cs="Arial"/>
          <w:sz w:val="24"/>
        </w:rPr>
        <w:t>m</w:t>
      </w:r>
      <w:r w:rsidR="00A71512" w:rsidRPr="00A71512">
        <w:rPr>
          <w:rFonts w:ascii="Arial" w:hAnsi="Arial" w:cs="Arial"/>
          <w:sz w:val="24"/>
        </w:rPr>
        <w:t>ediante la presentación de trabajos los estudiantes exponen sus resultados según sus intereses de</w:t>
      </w:r>
      <w:r w:rsidR="008B3187">
        <w:rPr>
          <w:rFonts w:ascii="Arial" w:hAnsi="Arial" w:cs="Arial"/>
          <w:sz w:val="24"/>
        </w:rPr>
        <w:t xml:space="preserve"> investigación, a la par que compara </w:t>
      </w:r>
      <w:r w:rsidR="00A71512" w:rsidRPr="00A71512">
        <w:rPr>
          <w:rFonts w:ascii="Arial" w:hAnsi="Arial" w:cs="Arial"/>
          <w:sz w:val="24"/>
        </w:rPr>
        <w:t>con la com</w:t>
      </w:r>
      <w:r w:rsidR="00EA5F2E">
        <w:rPr>
          <w:rFonts w:ascii="Arial" w:hAnsi="Arial" w:cs="Arial"/>
          <w:sz w:val="24"/>
        </w:rPr>
        <w:t>unidad científica</w:t>
      </w:r>
      <w:r w:rsidR="00A71512" w:rsidRPr="00A71512">
        <w:rPr>
          <w:rFonts w:ascii="Arial" w:hAnsi="Arial" w:cs="Arial"/>
          <w:sz w:val="24"/>
        </w:rPr>
        <w:t>. Todo e</w:t>
      </w:r>
      <w:r w:rsidR="007C1728">
        <w:rPr>
          <w:rFonts w:ascii="Arial" w:hAnsi="Arial" w:cs="Arial"/>
          <w:sz w:val="24"/>
        </w:rPr>
        <w:t xml:space="preserve">sto, bajo la guía del tutor que lo conduce </w:t>
      </w:r>
      <w:r w:rsidR="00A71512" w:rsidRPr="00A71512">
        <w:rPr>
          <w:rFonts w:ascii="Arial" w:hAnsi="Arial" w:cs="Arial"/>
          <w:sz w:val="24"/>
        </w:rPr>
        <w:t xml:space="preserve">hasta la </w:t>
      </w:r>
      <w:r w:rsidR="00687865">
        <w:rPr>
          <w:rFonts w:ascii="Arial" w:hAnsi="Arial" w:cs="Arial"/>
          <w:sz w:val="24"/>
        </w:rPr>
        <w:t>publicación de los resultados.</w:t>
      </w:r>
    </w:p>
    <w:p w:rsidR="00B32E83" w:rsidRDefault="00C74278" w:rsidP="007963F4">
      <w:pPr>
        <w:spacing w:line="360" w:lineRule="auto"/>
        <w:jc w:val="both"/>
        <w:rPr>
          <w:rFonts w:ascii="Arial" w:hAnsi="Arial" w:cs="Arial"/>
          <w:b/>
          <w:sz w:val="24"/>
        </w:rPr>
      </w:pPr>
      <w:r>
        <w:rPr>
          <w:rFonts w:ascii="Arial" w:hAnsi="Arial" w:cs="Arial"/>
          <w:b/>
          <w:sz w:val="24"/>
        </w:rPr>
        <w:t>Palabras clave:</w:t>
      </w:r>
      <w:r w:rsidR="0014188D" w:rsidRPr="0014188D">
        <w:rPr>
          <w:rFonts w:ascii="Arial" w:hAnsi="Arial" w:cs="Arial"/>
          <w:sz w:val="24"/>
        </w:rPr>
        <w:t xml:space="preserve"> </w:t>
      </w:r>
      <w:r w:rsidR="00684D78" w:rsidRPr="00684D78">
        <w:rPr>
          <w:rFonts w:ascii="Arial" w:hAnsi="Arial" w:cs="Arial"/>
          <w:sz w:val="24"/>
        </w:rPr>
        <w:t>Ciencia</w:t>
      </w:r>
      <w:r w:rsidR="00684D78">
        <w:rPr>
          <w:rFonts w:ascii="Arial" w:hAnsi="Arial" w:cs="Arial"/>
          <w:sz w:val="24"/>
        </w:rPr>
        <w:t xml:space="preserve">; </w:t>
      </w:r>
      <w:r w:rsidR="0014188D" w:rsidRPr="0014188D">
        <w:rPr>
          <w:rFonts w:ascii="Arial" w:hAnsi="Arial" w:cs="Arial"/>
          <w:sz w:val="24"/>
        </w:rPr>
        <w:t xml:space="preserve">Estudiantes; Estudiantes del área de salud; Informe de investigación; </w:t>
      </w:r>
      <w:r w:rsidR="00684D78" w:rsidRPr="00684D78">
        <w:rPr>
          <w:rFonts w:ascii="Arial" w:hAnsi="Arial" w:cs="Arial"/>
          <w:sz w:val="24"/>
        </w:rPr>
        <w:t>Indicadores de Ciencia, Tecnología e Innovación</w:t>
      </w:r>
      <w:r w:rsidR="00684D78">
        <w:rPr>
          <w:rFonts w:ascii="Arial" w:hAnsi="Arial" w:cs="Arial"/>
          <w:sz w:val="24"/>
        </w:rPr>
        <w:t xml:space="preserve">; </w:t>
      </w:r>
      <w:r w:rsidR="0014188D" w:rsidRPr="0014188D">
        <w:rPr>
          <w:rFonts w:ascii="Arial" w:hAnsi="Arial" w:cs="Arial"/>
          <w:sz w:val="24"/>
        </w:rPr>
        <w:t>Investigación; Metodología</w:t>
      </w:r>
      <w:r w:rsidR="008B2B2B">
        <w:rPr>
          <w:rFonts w:ascii="Arial" w:hAnsi="Arial" w:cs="Arial"/>
          <w:sz w:val="24"/>
        </w:rPr>
        <w:t>.</w:t>
      </w:r>
    </w:p>
    <w:p w:rsidR="00B32E83" w:rsidRPr="00735DDC" w:rsidRDefault="00B32E83" w:rsidP="007963F4">
      <w:pPr>
        <w:spacing w:line="360" w:lineRule="auto"/>
        <w:jc w:val="both"/>
        <w:rPr>
          <w:rFonts w:ascii="Arial" w:hAnsi="Arial" w:cs="Arial"/>
          <w:b/>
          <w:sz w:val="24"/>
          <w:lang w:val="en-US"/>
        </w:rPr>
      </w:pPr>
      <w:r w:rsidRPr="00BF08BB">
        <w:rPr>
          <w:rFonts w:ascii="Arial" w:hAnsi="Arial" w:cs="Arial"/>
          <w:b/>
          <w:sz w:val="24"/>
          <w:lang w:val="en-US"/>
        </w:rPr>
        <w:t>ABSTRACT</w:t>
      </w:r>
    </w:p>
    <w:p w:rsidR="00BF08BB" w:rsidRPr="00BF08BB" w:rsidRDefault="00BF08BB" w:rsidP="00BF08BB">
      <w:pPr>
        <w:spacing w:line="360" w:lineRule="auto"/>
        <w:jc w:val="both"/>
        <w:rPr>
          <w:rFonts w:ascii="Arial" w:hAnsi="Arial" w:cs="Arial"/>
          <w:b/>
          <w:sz w:val="24"/>
          <w:lang w:val="en"/>
        </w:rPr>
      </w:pPr>
      <w:r w:rsidRPr="00BF08BB">
        <w:rPr>
          <w:rFonts w:ascii="Arial" w:hAnsi="Arial" w:cs="Arial"/>
          <w:b/>
          <w:sz w:val="24"/>
          <w:lang w:val="en"/>
        </w:rPr>
        <w:t xml:space="preserve">Introduction: </w:t>
      </w:r>
      <w:r w:rsidRPr="00BF08BB">
        <w:rPr>
          <w:rFonts w:ascii="Arial" w:hAnsi="Arial" w:cs="Arial"/>
          <w:sz w:val="24"/>
          <w:lang w:val="en"/>
        </w:rPr>
        <w:t>scientific activities are part of the main pillars within scientific research communication</w:t>
      </w:r>
      <w:r w:rsidRPr="00BF08BB">
        <w:rPr>
          <w:rFonts w:ascii="Arial" w:hAnsi="Arial" w:cs="Arial"/>
          <w:b/>
          <w:sz w:val="24"/>
          <w:lang w:val="en"/>
        </w:rPr>
        <w:t>.</w:t>
      </w:r>
    </w:p>
    <w:p w:rsidR="00BF08BB" w:rsidRPr="00BF08BB" w:rsidRDefault="00BF08BB" w:rsidP="00BF08BB">
      <w:pPr>
        <w:spacing w:line="360" w:lineRule="auto"/>
        <w:jc w:val="both"/>
        <w:rPr>
          <w:rFonts w:ascii="Arial" w:hAnsi="Arial" w:cs="Arial"/>
          <w:sz w:val="24"/>
          <w:lang w:val="en"/>
        </w:rPr>
      </w:pPr>
      <w:r w:rsidRPr="00BF08BB">
        <w:rPr>
          <w:rFonts w:ascii="Arial" w:hAnsi="Arial" w:cs="Arial"/>
          <w:b/>
          <w:sz w:val="24"/>
          <w:lang w:val="en"/>
        </w:rPr>
        <w:t xml:space="preserve">Objective: </w:t>
      </w:r>
      <w:r w:rsidRPr="00BF08BB">
        <w:rPr>
          <w:rFonts w:ascii="Arial" w:hAnsi="Arial" w:cs="Arial"/>
          <w:sz w:val="24"/>
          <w:lang w:val="en"/>
        </w:rPr>
        <w:t xml:space="preserve">to characterize the research presented at the Student Scientific Conference at the University </w:t>
      </w:r>
      <w:proofErr w:type="gramStart"/>
      <w:r w:rsidRPr="00BF08BB">
        <w:rPr>
          <w:rFonts w:ascii="Arial" w:hAnsi="Arial" w:cs="Arial"/>
          <w:sz w:val="24"/>
          <w:lang w:val="en"/>
        </w:rPr>
        <w:t>of Medical Sciences of</w:t>
      </w:r>
      <w:proofErr w:type="gramEnd"/>
      <w:r w:rsidRPr="00BF08BB">
        <w:rPr>
          <w:rFonts w:ascii="Arial" w:hAnsi="Arial" w:cs="Arial"/>
          <w:sz w:val="24"/>
          <w:lang w:val="en"/>
        </w:rPr>
        <w:t xml:space="preserve"> Cienfuegos.</w:t>
      </w:r>
    </w:p>
    <w:p w:rsidR="00BF08BB" w:rsidRPr="00BF08BB" w:rsidRDefault="00BF08BB" w:rsidP="00BF08BB">
      <w:pPr>
        <w:spacing w:line="360" w:lineRule="auto"/>
        <w:jc w:val="both"/>
        <w:rPr>
          <w:rFonts w:ascii="Arial" w:hAnsi="Arial" w:cs="Arial"/>
          <w:b/>
          <w:sz w:val="24"/>
          <w:lang w:val="en"/>
        </w:rPr>
      </w:pPr>
      <w:r w:rsidRPr="00BF08BB">
        <w:rPr>
          <w:rFonts w:ascii="Arial" w:hAnsi="Arial" w:cs="Arial"/>
          <w:b/>
          <w:sz w:val="24"/>
          <w:lang w:val="en"/>
        </w:rPr>
        <w:t xml:space="preserve">Method: </w:t>
      </w:r>
      <w:r w:rsidRPr="00BF08BB">
        <w:rPr>
          <w:rFonts w:ascii="Arial" w:hAnsi="Arial" w:cs="Arial"/>
          <w:sz w:val="24"/>
          <w:lang w:val="en"/>
        </w:rPr>
        <w:t>an observational, descriptive, qualitative-quantitative cross-sectional study was carried out. The universe was integrated by 349 investigations. Sampling techniques were not applied. Variables: year of completion, number of works, number, career and academic year of the authors, profile of assistantships, type of research, theme, APS programs according to the subject and result of the work, number of references and references less than five years, published works, type of journals and country of publication. The Price index and descriptive statistics were used.</w:t>
      </w:r>
    </w:p>
    <w:p w:rsidR="00BF08BB" w:rsidRPr="00BF08BB" w:rsidRDefault="00BF08BB" w:rsidP="00BF08BB">
      <w:pPr>
        <w:spacing w:line="360" w:lineRule="auto"/>
        <w:jc w:val="both"/>
        <w:rPr>
          <w:rFonts w:ascii="Arial" w:hAnsi="Arial" w:cs="Arial"/>
          <w:b/>
          <w:sz w:val="24"/>
          <w:lang w:val="en"/>
        </w:rPr>
      </w:pPr>
      <w:r w:rsidRPr="00BF08BB">
        <w:rPr>
          <w:rFonts w:ascii="Arial" w:hAnsi="Arial" w:cs="Arial"/>
          <w:b/>
          <w:sz w:val="24"/>
          <w:lang w:val="en"/>
        </w:rPr>
        <w:t xml:space="preserve">Results: </w:t>
      </w:r>
      <w:r w:rsidRPr="00BF08BB">
        <w:rPr>
          <w:rFonts w:ascii="Arial" w:hAnsi="Arial" w:cs="Arial"/>
          <w:sz w:val="24"/>
          <w:lang w:val="en"/>
        </w:rPr>
        <w:t>the VI JCE stood out with the largest number of papers (137; 39.25%). The second year prevailed (297 students; 34.09%); with medical representation. Internal medicine stood out as a theme (75; 24.48%). The RBs stood out (176; 50.43%). I highlight the V JCE with the highest number of awarded investigations (55; 42.30%). Unpublished research predominated (300; 85.96%).</w:t>
      </w:r>
    </w:p>
    <w:p w:rsidR="00BF08BB" w:rsidRPr="00BF08BB" w:rsidRDefault="00BF08BB" w:rsidP="00BF08BB">
      <w:pPr>
        <w:spacing w:line="360" w:lineRule="auto"/>
        <w:jc w:val="both"/>
        <w:rPr>
          <w:rFonts w:ascii="Arial" w:hAnsi="Arial" w:cs="Arial"/>
          <w:b/>
          <w:sz w:val="24"/>
          <w:lang w:val="en"/>
        </w:rPr>
      </w:pPr>
      <w:r w:rsidRPr="00BF08BB">
        <w:rPr>
          <w:rFonts w:ascii="Arial" w:hAnsi="Arial" w:cs="Arial"/>
          <w:b/>
          <w:sz w:val="24"/>
          <w:lang w:val="en"/>
        </w:rPr>
        <w:t xml:space="preserve">Conclusions: </w:t>
      </w:r>
      <w:r w:rsidRPr="00BF08BB">
        <w:rPr>
          <w:rFonts w:ascii="Arial" w:hAnsi="Arial" w:cs="Arial"/>
          <w:sz w:val="24"/>
          <w:lang w:val="en"/>
        </w:rPr>
        <w:t>by presenting papers, students present their results according to their research interests, while comparing them with the scientific community. All this, under the guidance of the tutor who leads him until the results are published.</w:t>
      </w:r>
    </w:p>
    <w:p w:rsidR="006D70B4" w:rsidRPr="008B2B2B" w:rsidRDefault="00BF08BB" w:rsidP="00BF08BB">
      <w:pPr>
        <w:spacing w:line="360" w:lineRule="auto"/>
        <w:jc w:val="both"/>
        <w:rPr>
          <w:rFonts w:ascii="Arial" w:hAnsi="Arial" w:cs="Arial"/>
          <w:sz w:val="24"/>
          <w:lang w:val="en-US"/>
        </w:rPr>
      </w:pPr>
      <w:r w:rsidRPr="00BF08BB">
        <w:rPr>
          <w:rFonts w:ascii="Arial" w:hAnsi="Arial" w:cs="Arial"/>
          <w:b/>
          <w:sz w:val="24"/>
          <w:lang w:val="en"/>
        </w:rPr>
        <w:lastRenderedPageBreak/>
        <w:t xml:space="preserve">Keywords: </w:t>
      </w:r>
      <w:r w:rsidRPr="00BF08BB">
        <w:rPr>
          <w:rFonts w:ascii="Arial" w:hAnsi="Arial" w:cs="Arial"/>
          <w:sz w:val="24"/>
          <w:lang w:val="en"/>
        </w:rPr>
        <w:t>Science; Students; Students from the health area; Investigation report; Indicators of Science, Technology and Innovation; Research; Methodology</w:t>
      </w:r>
      <w:r w:rsidR="008B2B2B" w:rsidRPr="00BF08BB">
        <w:rPr>
          <w:rFonts w:ascii="Arial" w:hAnsi="Arial" w:cs="Arial"/>
          <w:sz w:val="24"/>
          <w:lang w:val="en"/>
        </w:rPr>
        <w:t>.</w:t>
      </w:r>
    </w:p>
    <w:p w:rsidR="00184CE9" w:rsidRDefault="003722A0" w:rsidP="007963F4">
      <w:pPr>
        <w:spacing w:line="360" w:lineRule="auto"/>
        <w:jc w:val="both"/>
        <w:rPr>
          <w:rFonts w:ascii="Arial" w:hAnsi="Arial" w:cs="Arial"/>
          <w:b/>
          <w:sz w:val="24"/>
        </w:rPr>
      </w:pPr>
      <w:r>
        <w:rPr>
          <w:rFonts w:ascii="Arial" w:hAnsi="Arial" w:cs="Arial"/>
          <w:b/>
          <w:sz w:val="24"/>
        </w:rPr>
        <w:t>INTRODUCCION</w:t>
      </w:r>
    </w:p>
    <w:p w:rsidR="003722A0" w:rsidRDefault="005D150E" w:rsidP="007963F4">
      <w:pPr>
        <w:spacing w:line="360" w:lineRule="auto"/>
        <w:jc w:val="both"/>
        <w:rPr>
          <w:rFonts w:ascii="Arial" w:hAnsi="Arial" w:cs="Arial"/>
          <w:sz w:val="24"/>
        </w:rPr>
      </w:pPr>
      <w:r>
        <w:rPr>
          <w:rFonts w:ascii="Arial" w:hAnsi="Arial" w:cs="Arial"/>
          <w:sz w:val="24"/>
        </w:rPr>
        <w:t xml:space="preserve">El desarrollo </w:t>
      </w:r>
      <w:r w:rsidR="007722FC">
        <w:rPr>
          <w:rFonts w:ascii="Arial" w:hAnsi="Arial" w:cs="Arial"/>
          <w:sz w:val="24"/>
        </w:rPr>
        <w:t xml:space="preserve">del proceso </w:t>
      </w:r>
      <w:r>
        <w:rPr>
          <w:rFonts w:ascii="Arial" w:hAnsi="Arial" w:cs="Arial"/>
          <w:sz w:val="24"/>
        </w:rPr>
        <w:t xml:space="preserve">científico-investigativo </w:t>
      </w:r>
      <w:r w:rsidR="007722FC">
        <w:rPr>
          <w:rFonts w:ascii="Arial" w:hAnsi="Arial" w:cs="Arial"/>
          <w:sz w:val="24"/>
        </w:rPr>
        <w:t xml:space="preserve">comprende la participación de múltiples investigadores, que combinan esfuerzos por un bien colectivo: la resolución de problemas de impacto social. En este sentido, la formación investigativa de los estudiantes de las Ciencias Medica se basa en este principio. </w:t>
      </w:r>
    </w:p>
    <w:p w:rsidR="00EC135A" w:rsidRDefault="00EC135A" w:rsidP="007963F4">
      <w:pPr>
        <w:spacing w:line="360" w:lineRule="auto"/>
        <w:jc w:val="both"/>
        <w:rPr>
          <w:rFonts w:ascii="Arial" w:hAnsi="Arial" w:cs="Arial"/>
          <w:sz w:val="24"/>
        </w:rPr>
      </w:pPr>
      <w:r>
        <w:rPr>
          <w:rFonts w:ascii="Arial" w:hAnsi="Arial" w:cs="Arial"/>
          <w:sz w:val="24"/>
        </w:rPr>
        <w:t>Las actividades científicas</w:t>
      </w:r>
      <w:r w:rsidR="006F1117">
        <w:rPr>
          <w:rFonts w:ascii="Arial" w:hAnsi="Arial" w:cs="Arial"/>
          <w:sz w:val="24"/>
        </w:rPr>
        <w:t xml:space="preserve"> (eventos, jornadas, talleres, congresos o simposios) forman parte de los pilares o vertientes principales dentro de la comunicaci</w:t>
      </w:r>
      <w:r w:rsidR="00F9019A">
        <w:rPr>
          <w:rFonts w:ascii="Arial" w:hAnsi="Arial" w:cs="Arial"/>
          <w:sz w:val="24"/>
        </w:rPr>
        <w:t>ón en investigación científica</w:t>
      </w:r>
      <w:proofErr w:type="gramStart"/>
      <w:r w:rsidR="007426AC">
        <w:rPr>
          <w:rFonts w:ascii="Arial" w:hAnsi="Arial" w:cs="Arial"/>
          <w:sz w:val="24"/>
        </w:rPr>
        <w:t>.</w:t>
      </w:r>
      <w:r w:rsidR="00F9019A">
        <w:rPr>
          <w:rFonts w:ascii="Arial" w:hAnsi="Arial" w:cs="Arial"/>
          <w:sz w:val="24"/>
          <w:vertAlign w:val="superscript"/>
        </w:rPr>
        <w:t>(</w:t>
      </w:r>
      <w:proofErr w:type="gramEnd"/>
      <w:r w:rsidR="00F9019A">
        <w:rPr>
          <w:rFonts w:ascii="Arial" w:hAnsi="Arial" w:cs="Arial"/>
          <w:sz w:val="24"/>
          <w:vertAlign w:val="superscript"/>
        </w:rPr>
        <w:t>1, 2)</w:t>
      </w:r>
      <w:r w:rsidR="00F9019A">
        <w:rPr>
          <w:rFonts w:ascii="Arial" w:hAnsi="Arial" w:cs="Arial"/>
          <w:sz w:val="24"/>
        </w:rPr>
        <w:t xml:space="preserve"> </w:t>
      </w:r>
      <w:r w:rsidR="007532F5">
        <w:rPr>
          <w:rFonts w:ascii="Arial" w:hAnsi="Arial" w:cs="Arial"/>
          <w:sz w:val="24"/>
        </w:rPr>
        <w:t xml:space="preserve">De conjunto con las Revistas Científicas, estudiantiles o profesionales, aportan a los autores un sinfín de herramientas para la comunicación, presentación y/o divulgación de sus resultados a la comunidad científica. </w:t>
      </w:r>
    </w:p>
    <w:p w:rsidR="007532F5" w:rsidRPr="007426AC" w:rsidRDefault="00B32E83" w:rsidP="007963F4">
      <w:pPr>
        <w:spacing w:line="360" w:lineRule="auto"/>
        <w:jc w:val="both"/>
        <w:rPr>
          <w:rFonts w:ascii="Arial" w:hAnsi="Arial" w:cs="Arial"/>
          <w:sz w:val="24"/>
          <w:vertAlign w:val="superscript"/>
        </w:rPr>
      </w:pPr>
      <w:r>
        <w:rPr>
          <w:rFonts w:ascii="Arial" w:hAnsi="Arial" w:cs="Arial"/>
          <w:sz w:val="24"/>
        </w:rPr>
        <w:t>Ca</w:t>
      </w:r>
      <w:r w:rsidR="00FA4F4D">
        <w:rPr>
          <w:rFonts w:ascii="Arial" w:hAnsi="Arial" w:cs="Arial"/>
          <w:sz w:val="24"/>
        </w:rPr>
        <w:t>da centro de educación superior</w:t>
      </w:r>
      <w:r w:rsidR="003E0CE8">
        <w:rPr>
          <w:rFonts w:ascii="Arial" w:hAnsi="Arial" w:cs="Arial"/>
          <w:sz w:val="24"/>
        </w:rPr>
        <w:t xml:space="preserve"> (CES)</w:t>
      </w:r>
      <w:r w:rsidR="000027A9">
        <w:rPr>
          <w:rFonts w:ascii="Arial" w:hAnsi="Arial" w:cs="Arial"/>
          <w:sz w:val="24"/>
        </w:rPr>
        <w:t xml:space="preserve"> </w:t>
      </w:r>
      <w:r>
        <w:rPr>
          <w:rFonts w:ascii="Arial" w:hAnsi="Arial" w:cs="Arial"/>
          <w:sz w:val="24"/>
        </w:rPr>
        <w:t xml:space="preserve">en Cuba, desarrolla eventos científicos </w:t>
      </w:r>
      <w:r w:rsidR="003C5B51">
        <w:rPr>
          <w:rFonts w:ascii="Arial" w:hAnsi="Arial" w:cs="Arial"/>
          <w:sz w:val="24"/>
        </w:rPr>
        <w:t xml:space="preserve">encaminados a sus estudiantes. </w:t>
      </w:r>
      <w:r w:rsidR="000027A9">
        <w:rPr>
          <w:rFonts w:ascii="Arial" w:hAnsi="Arial" w:cs="Arial"/>
          <w:sz w:val="24"/>
        </w:rPr>
        <w:t>La gestión, organización y desarrollo de las actividades científicas estudiantiles le corresponde, en principal instancia, a la Federación</w:t>
      </w:r>
      <w:r w:rsidR="003E0CE8">
        <w:rPr>
          <w:rFonts w:ascii="Arial" w:hAnsi="Arial" w:cs="Arial"/>
          <w:sz w:val="24"/>
        </w:rPr>
        <w:t xml:space="preserve"> Estudiantil Universitaria</w:t>
      </w:r>
      <w:r w:rsidR="000027A9">
        <w:rPr>
          <w:rFonts w:ascii="Arial" w:hAnsi="Arial" w:cs="Arial"/>
          <w:sz w:val="24"/>
        </w:rPr>
        <w:t xml:space="preserve"> en cada Universidad. Para esto, se articula a través de la Secretaria de Docen</w:t>
      </w:r>
      <w:r w:rsidR="005E4269">
        <w:rPr>
          <w:rFonts w:ascii="Arial" w:hAnsi="Arial" w:cs="Arial"/>
          <w:sz w:val="24"/>
        </w:rPr>
        <w:t>cia e Investigación (o solo</w:t>
      </w:r>
      <w:r w:rsidR="000027A9">
        <w:rPr>
          <w:rFonts w:ascii="Arial" w:hAnsi="Arial" w:cs="Arial"/>
          <w:sz w:val="24"/>
        </w:rPr>
        <w:t xml:space="preserve"> Investigación en algunos CES)</w:t>
      </w:r>
      <w:r w:rsidR="0061473D">
        <w:rPr>
          <w:rFonts w:ascii="Arial" w:hAnsi="Arial" w:cs="Arial"/>
          <w:sz w:val="24"/>
        </w:rPr>
        <w:t>, en coordinación con el Departamento de Cienci</w:t>
      </w:r>
      <w:r w:rsidR="0009469B">
        <w:rPr>
          <w:rFonts w:ascii="Arial" w:hAnsi="Arial" w:cs="Arial"/>
          <w:sz w:val="24"/>
        </w:rPr>
        <w:t>a e Innovación Tecnológica del</w:t>
      </w:r>
      <w:r w:rsidR="0061473D">
        <w:rPr>
          <w:rFonts w:ascii="Arial" w:hAnsi="Arial" w:cs="Arial"/>
          <w:sz w:val="24"/>
        </w:rPr>
        <w:t xml:space="preserve"> </w:t>
      </w:r>
      <w:r w:rsidR="0009469B">
        <w:rPr>
          <w:rFonts w:ascii="Arial" w:hAnsi="Arial" w:cs="Arial"/>
          <w:sz w:val="24"/>
        </w:rPr>
        <w:t>CES</w:t>
      </w:r>
      <w:r w:rsidR="00D8694D">
        <w:rPr>
          <w:rFonts w:ascii="Arial" w:hAnsi="Arial" w:cs="Arial"/>
          <w:sz w:val="24"/>
        </w:rPr>
        <w:t>; este acompaña desde el punto de vista de asesoramiento y administrativo el desarrollo de las actividades</w:t>
      </w:r>
      <w:r w:rsidR="00BE49A7">
        <w:rPr>
          <w:rFonts w:ascii="Arial" w:hAnsi="Arial" w:cs="Arial"/>
          <w:sz w:val="24"/>
        </w:rPr>
        <w:t>.</w:t>
      </w:r>
      <w:r w:rsidR="00FC32FF">
        <w:rPr>
          <w:rFonts w:ascii="Arial" w:hAnsi="Arial" w:cs="Arial"/>
          <w:sz w:val="24"/>
        </w:rPr>
        <w:t xml:space="preserve"> El responsable de la SDI, cuenta con un Grupo Científico Estudiantil (GCE) para el</w:t>
      </w:r>
      <w:r w:rsidR="007426AC">
        <w:rPr>
          <w:rFonts w:ascii="Arial" w:hAnsi="Arial" w:cs="Arial"/>
          <w:sz w:val="24"/>
        </w:rPr>
        <w:t xml:space="preserve"> cumplimiento de sus funciones</w:t>
      </w:r>
      <w:proofErr w:type="gramStart"/>
      <w:r w:rsidR="007426AC">
        <w:rPr>
          <w:rFonts w:ascii="Arial" w:hAnsi="Arial" w:cs="Arial"/>
          <w:sz w:val="24"/>
        </w:rPr>
        <w:t>.</w:t>
      </w:r>
      <w:r w:rsidR="007426AC">
        <w:rPr>
          <w:rFonts w:ascii="Arial" w:hAnsi="Arial" w:cs="Arial"/>
          <w:sz w:val="24"/>
          <w:vertAlign w:val="superscript"/>
        </w:rPr>
        <w:t>(</w:t>
      </w:r>
      <w:proofErr w:type="gramEnd"/>
      <w:r w:rsidR="007426AC">
        <w:rPr>
          <w:rFonts w:ascii="Arial" w:hAnsi="Arial" w:cs="Arial"/>
          <w:sz w:val="24"/>
          <w:vertAlign w:val="superscript"/>
        </w:rPr>
        <w:t>3)</w:t>
      </w:r>
    </w:p>
    <w:p w:rsidR="00BE49A7" w:rsidRDefault="00A76C98" w:rsidP="007963F4">
      <w:pPr>
        <w:spacing w:line="360" w:lineRule="auto"/>
        <w:jc w:val="both"/>
        <w:rPr>
          <w:rFonts w:ascii="Arial" w:hAnsi="Arial" w:cs="Arial"/>
          <w:sz w:val="24"/>
        </w:rPr>
      </w:pPr>
      <w:r>
        <w:rPr>
          <w:rFonts w:ascii="Arial" w:hAnsi="Arial" w:cs="Arial"/>
          <w:sz w:val="24"/>
        </w:rPr>
        <w:t xml:space="preserve">Múltiples son </w:t>
      </w:r>
      <w:r w:rsidR="00C665A1">
        <w:rPr>
          <w:rFonts w:ascii="Arial" w:hAnsi="Arial" w:cs="Arial"/>
          <w:sz w:val="24"/>
        </w:rPr>
        <w:t>las actividades</w:t>
      </w:r>
      <w:r>
        <w:rPr>
          <w:rFonts w:ascii="Arial" w:hAnsi="Arial" w:cs="Arial"/>
          <w:sz w:val="24"/>
        </w:rPr>
        <w:t xml:space="preserve"> que se preparan y ponen en práctica a</w:t>
      </w:r>
      <w:r w:rsidR="00C8147C">
        <w:rPr>
          <w:rFonts w:ascii="Arial" w:hAnsi="Arial" w:cs="Arial"/>
          <w:sz w:val="24"/>
        </w:rPr>
        <w:t xml:space="preserve"> través del </w:t>
      </w:r>
      <w:r>
        <w:rPr>
          <w:rFonts w:ascii="Arial" w:hAnsi="Arial" w:cs="Arial"/>
          <w:sz w:val="24"/>
        </w:rPr>
        <w:t>GCE,</w:t>
      </w:r>
      <w:r w:rsidR="00D416F5">
        <w:rPr>
          <w:rFonts w:ascii="Arial" w:hAnsi="Arial" w:cs="Arial"/>
          <w:sz w:val="24"/>
        </w:rPr>
        <w:t xml:space="preserve"> según la planificación anual o ciclo científico</w:t>
      </w:r>
      <w:r>
        <w:rPr>
          <w:rFonts w:ascii="Arial" w:hAnsi="Arial" w:cs="Arial"/>
          <w:sz w:val="24"/>
        </w:rPr>
        <w:t xml:space="preserve">. Destacan cursos, talleres de preparación en metodología de investigación o relacionados con temas de interés de los estudiantes. </w:t>
      </w:r>
      <w:r w:rsidR="00E077DD">
        <w:rPr>
          <w:rFonts w:ascii="Arial" w:hAnsi="Arial" w:cs="Arial"/>
          <w:sz w:val="24"/>
        </w:rPr>
        <w:t xml:space="preserve">Sin embargo, destacan las jornadas o eventos científicos como las principales tareas a desarrollar por el GCE. </w:t>
      </w:r>
    </w:p>
    <w:p w:rsidR="00E077DD" w:rsidRDefault="00394BC6" w:rsidP="007963F4">
      <w:pPr>
        <w:spacing w:line="360" w:lineRule="auto"/>
        <w:jc w:val="both"/>
        <w:rPr>
          <w:rFonts w:ascii="Arial" w:hAnsi="Arial" w:cs="Arial"/>
          <w:sz w:val="24"/>
        </w:rPr>
      </w:pPr>
      <w:r>
        <w:rPr>
          <w:rFonts w:ascii="Arial" w:hAnsi="Arial" w:cs="Arial"/>
          <w:sz w:val="24"/>
        </w:rPr>
        <w:t xml:space="preserve">En </w:t>
      </w:r>
      <w:r w:rsidR="000C4B05">
        <w:rPr>
          <w:rFonts w:ascii="Arial" w:hAnsi="Arial" w:cs="Arial"/>
          <w:sz w:val="24"/>
        </w:rPr>
        <w:t xml:space="preserve">la </w:t>
      </w:r>
      <w:r w:rsidR="00810A31">
        <w:rPr>
          <w:rFonts w:ascii="Arial" w:hAnsi="Arial" w:cs="Arial"/>
          <w:sz w:val="24"/>
        </w:rPr>
        <w:t>Universidad de Ciencias Médicas</w:t>
      </w:r>
      <w:r w:rsidR="00CA4898">
        <w:rPr>
          <w:rFonts w:ascii="Arial" w:hAnsi="Arial" w:cs="Arial"/>
          <w:sz w:val="24"/>
        </w:rPr>
        <w:t xml:space="preserve"> </w:t>
      </w:r>
      <w:r w:rsidR="00E7304F">
        <w:rPr>
          <w:rFonts w:ascii="Arial" w:hAnsi="Arial" w:cs="Arial"/>
          <w:sz w:val="24"/>
        </w:rPr>
        <w:t>de Cienfuegos</w:t>
      </w:r>
      <w:r w:rsidR="00810A31">
        <w:rPr>
          <w:rFonts w:ascii="Arial" w:hAnsi="Arial" w:cs="Arial"/>
          <w:sz w:val="24"/>
        </w:rPr>
        <w:t xml:space="preserve"> (UCM CFG)</w:t>
      </w:r>
      <w:r w:rsidR="00E7304F">
        <w:rPr>
          <w:rFonts w:ascii="Arial" w:hAnsi="Arial" w:cs="Arial"/>
          <w:sz w:val="24"/>
        </w:rPr>
        <w:t>, sobre la base de lo expuesto con anterioridad</w:t>
      </w:r>
      <w:r w:rsidR="003E5AD3">
        <w:rPr>
          <w:rFonts w:ascii="Arial" w:hAnsi="Arial" w:cs="Arial"/>
          <w:sz w:val="24"/>
        </w:rPr>
        <w:t xml:space="preserve">, comprende un ciclo científico estudiantil de carácter anual con </w:t>
      </w:r>
      <w:r w:rsidR="0059061B">
        <w:rPr>
          <w:rFonts w:ascii="Arial" w:hAnsi="Arial" w:cs="Arial"/>
          <w:sz w:val="24"/>
        </w:rPr>
        <w:t>siete</w:t>
      </w:r>
      <w:r w:rsidR="003E5AD3">
        <w:rPr>
          <w:rFonts w:ascii="Arial" w:hAnsi="Arial" w:cs="Arial"/>
          <w:sz w:val="24"/>
        </w:rPr>
        <w:t xml:space="preserve"> eventos: </w:t>
      </w:r>
      <w:r w:rsidR="0059061B">
        <w:rPr>
          <w:rFonts w:ascii="Arial" w:hAnsi="Arial" w:cs="Arial"/>
          <w:sz w:val="24"/>
        </w:rPr>
        <w:t>Jornada Científica Estudiantil</w:t>
      </w:r>
      <w:r w:rsidR="003E5AD3">
        <w:rPr>
          <w:rFonts w:ascii="Arial" w:hAnsi="Arial" w:cs="Arial"/>
          <w:sz w:val="24"/>
        </w:rPr>
        <w:t xml:space="preserve"> de las Ciencias Médicas</w:t>
      </w:r>
      <w:r w:rsidR="0059061B">
        <w:rPr>
          <w:rFonts w:ascii="Arial" w:hAnsi="Arial" w:cs="Arial"/>
          <w:sz w:val="24"/>
        </w:rPr>
        <w:t xml:space="preserve"> (JCE</w:t>
      </w:r>
      <w:r w:rsidR="003E5AD3">
        <w:rPr>
          <w:rFonts w:ascii="Arial" w:hAnsi="Arial" w:cs="Arial"/>
          <w:sz w:val="24"/>
        </w:rPr>
        <w:t xml:space="preserve">), Festival de </w:t>
      </w:r>
      <w:r w:rsidR="003E5AD3">
        <w:rPr>
          <w:rFonts w:ascii="Arial" w:hAnsi="Arial" w:cs="Arial"/>
          <w:sz w:val="24"/>
        </w:rPr>
        <w:lastRenderedPageBreak/>
        <w:t xml:space="preserve">Jóvenes Profesores </w:t>
      </w:r>
      <w:r w:rsidR="00D6046E">
        <w:rPr>
          <w:rFonts w:ascii="Arial" w:hAnsi="Arial" w:cs="Arial"/>
          <w:sz w:val="24"/>
        </w:rPr>
        <w:t>por la Salud, Fórum Provincial de Historia (eventos que tributan a jornadas científicas estudiantiles nacionales). En coordinación con departamentos y/o carreras se desarrollan: El Fórum William Shakespeare (con el Departamento de Ingles)</w:t>
      </w:r>
      <w:r w:rsidR="005423FD">
        <w:rPr>
          <w:rFonts w:ascii="Arial" w:hAnsi="Arial" w:cs="Arial"/>
          <w:sz w:val="24"/>
        </w:rPr>
        <w:t xml:space="preserve">, </w:t>
      </w:r>
      <w:r w:rsidR="005423FD" w:rsidRPr="001B01D5">
        <w:rPr>
          <w:rFonts w:ascii="Arial" w:hAnsi="Arial" w:cs="Arial"/>
          <w:sz w:val="24"/>
        </w:rPr>
        <w:t>ODONTOSUR</w:t>
      </w:r>
      <w:r w:rsidR="00CF41F0" w:rsidRPr="001B01D5">
        <w:rPr>
          <w:rFonts w:ascii="Arial" w:hAnsi="Arial" w:cs="Arial"/>
          <w:sz w:val="24"/>
        </w:rPr>
        <w:t xml:space="preserve">, </w:t>
      </w:r>
      <w:r w:rsidR="005423FD" w:rsidRPr="001B01D5">
        <w:rPr>
          <w:rFonts w:ascii="Arial" w:hAnsi="Arial" w:cs="Arial"/>
          <w:sz w:val="24"/>
        </w:rPr>
        <w:t>DROGAFORUM</w:t>
      </w:r>
      <w:r w:rsidR="00CF41F0">
        <w:rPr>
          <w:rFonts w:ascii="Arial" w:hAnsi="Arial" w:cs="Arial"/>
          <w:sz w:val="24"/>
        </w:rPr>
        <w:t xml:space="preserve"> y </w:t>
      </w:r>
      <w:proofErr w:type="spellStart"/>
      <w:r w:rsidR="00CF41F0">
        <w:rPr>
          <w:rFonts w:ascii="Arial" w:hAnsi="Arial" w:cs="Arial"/>
          <w:sz w:val="24"/>
        </w:rPr>
        <w:t>PubliSur</w:t>
      </w:r>
      <w:proofErr w:type="spellEnd"/>
      <w:r w:rsidR="005423FD">
        <w:rPr>
          <w:rFonts w:ascii="Arial" w:hAnsi="Arial" w:cs="Arial"/>
          <w:sz w:val="24"/>
        </w:rPr>
        <w:t xml:space="preserve"> con la carrera de estomatología</w:t>
      </w:r>
      <w:r w:rsidR="00CF41F0">
        <w:rPr>
          <w:rFonts w:ascii="Arial" w:hAnsi="Arial" w:cs="Arial"/>
          <w:sz w:val="24"/>
        </w:rPr>
        <w:t xml:space="preserve">, </w:t>
      </w:r>
      <w:r w:rsidR="00CB372E">
        <w:rPr>
          <w:rFonts w:ascii="Arial" w:hAnsi="Arial" w:cs="Arial"/>
          <w:sz w:val="24"/>
        </w:rPr>
        <w:t>el departamento de farmacología</w:t>
      </w:r>
      <w:r w:rsidR="00CF41F0">
        <w:rPr>
          <w:rFonts w:ascii="Arial" w:hAnsi="Arial" w:cs="Arial"/>
          <w:sz w:val="24"/>
        </w:rPr>
        <w:t xml:space="preserve"> y la Revista </w:t>
      </w:r>
      <w:r w:rsidR="00EA3FD5">
        <w:rPr>
          <w:rFonts w:ascii="Arial" w:hAnsi="Arial" w:cs="Arial"/>
          <w:sz w:val="24"/>
        </w:rPr>
        <w:t>Científica</w:t>
      </w:r>
      <w:r w:rsidR="00CF41F0">
        <w:rPr>
          <w:rFonts w:ascii="Arial" w:hAnsi="Arial" w:cs="Arial"/>
          <w:sz w:val="24"/>
        </w:rPr>
        <w:t xml:space="preserve"> Estudiantil INMEDSUR y las Revistas Científicas </w:t>
      </w:r>
      <w:proofErr w:type="spellStart"/>
      <w:r w:rsidR="00CF41F0">
        <w:rPr>
          <w:rFonts w:ascii="Arial" w:hAnsi="Arial" w:cs="Arial"/>
          <w:sz w:val="24"/>
        </w:rPr>
        <w:t>MediSur</w:t>
      </w:r>
      <w:proofErr w:type="spellEnd"/>
      <w:r w:rsidR="00CF41F0">
        <w:rPr>
          <w:rFonts w:ascii="Arial" w:hAnsi="Arial" w:cs="Arial"/>
          <w:sz w:val="24"/>
        </w:rPr>
        <w:t xml:space="preserve"> y </w:t>
      </w:r>
      <w:proofErr w:type="spellStart"/>
      <w:r w:rsidR="00CF41F0">
        <w:rPr>
          <w:rFonts w:ascii="Arial" w:hAnsi="Arial" w:cs="Arial"/>
          <w:sz w:val="24"/>
        </w:rPr>
        <w:t>Finlay</w:t>
      </w:r>
      <w:proofErr w:type="spellEnd"/>
      <w:r w:rsidR="00CB372E">
        <w:rPr>
          <w:rFonts w:ascii="Arial" w:hAnsi="Arial" w:cs="Arial"/>
          <w:sz w:val="24"/>
        </w:rPr>
        <w:t xml:space="preserve"> respectivamente. </w:t>
      </w:r>
    </w:p>
    <w:p w:rsidR="00CB372E" w:rsidRPr="00321D60" w:rsidRDefault="00F57D64" w:rsidP="007963F4">
      <w:pPr>
        <w:spacing w:line="360" w:lineRule="auto"/>
        <w:jc w:val="both"/>
        <w:rPr>
          <w:rFonts w:ascii="Arial" w:hAnsi="Arial" w:cs="Arial"/>
          <w:sz w:val="24"/>
          <w:vertAlign w:val="superscript"/>
        </w:rPr>
      </w:pPr>
      <w:r>
        <w:rPr>
          <w:rFonts w:ascii="Arial" w:hAnsi="Arial" w:cs="Arial"/>
          <w:sz w:val="24"/>
        </w:rPr>
        <w:t>Sobresale</w:t>
      </w:r>
      <w:r w:rsidR="0079754C">
        <w:rPr>
          <w:rFonts w:ascii="Arial" w:hAnsi="Arial" w:cs="Arial"/>
          <w:sz w:val="24"/>
        </w:rPr>
        <w:t xml:space="preserve"> el JCE</w:t>
      </w:r>
      <w:r>
        <w:rPr>
          <w:rFonts w:ascii="Arial" w:hAnsi="Arial" w:cs="Arial"/>
          <w:sz w:val="24"/>
        </w:rPr>
        <w:t xml:space="preserve"> den</w:t>
      </w:r>
      <w:r w:rsidR="000B2C11">
        <w:rPr>
          <w:rFonts w:ascii="Arial" w:hAnsi="Arial" w:cs="Arial"/>
          <w:sz w:val="24"/>
        </w:rPr>
        <w:t xml:space="preserve">tro del amplio grupo de eventos. Corresponde con la jornada científica de mayor impacto en la UCM </w:t>
      </w:r>
      <w:r w:rsidR="00EB4E39">
        <w:rPr>
          <w:rFonts w:ascii="Arial" w:hAnsi="Arial" w:cs="Arial"/>
          <w:sz w:val="24"/>
        </w:rPr>
        <w:t>CFGS</w:t>
      </w:r>
      <w:r w:rsidR="000B2C11">
        <w:rPr>
          <w:rFonts w:ascii="Arial" w:hAnsi="Arial" w:cs="Arial"/>
          <w:sz w:val="24"/>
        </w:rPr>
        <w:t xml:space="preserve">, debido a la gran participación de estudiantes de las diferentes carreras. </w:t>
      </w:r>
      <w:r w:rsidR="00AD4689">
        <w:rPr>
          <w:rFonts w:ascii="Arial" w:hAnsi="Arial" w:cs="Arial"/>
          <w:sz w:val="24"/>
        </w:rPr>
        <w:t xml:space="preserve">Comprende la realización de múltiples actividades como: cursos pre-eventos y durante la jornadas, discusiones clínico patológicas, intervenciones comunitarias, conferencias magistrales y la presentación </w:t>
      </w:r>
      <w:r w:rsidR="00321D60">
        <w:rPr>
          <w:rFonts w:ascii="Arial" w:hAnsi="Arial" w:cs="Arial"/>
          <w:sz w:val="24"/>
        </w:rPr>
        <w:t>y discusión de investigaciones</w:t>
      </w:r>
      <w:proofErr w:type="gramStart"/>
      <w:r w:rsidR="00321D60">
        <w:rPr>
          <w:rFonts w:ascii="Arial" w:hAnsi="Arial" w:cs="Arial"/>
          <w:sz w:val="24"/>
        </w:rPr>
        <w:t>.</w:t>
      </w:r>
      <w:r w:rsidR="00321D60">
        <w:rPr>
          <w:rFonts w:ascii="Arial" w:hAnsi="Arial" w:cs="Arial"/>
          <w:sz w:val="24"/>
          <w:vertAlign w:val="superscript"/>
        </w:rPr>
        <w:t>(</w:t>
      </w:r>
      <w:proofErr w:type="gramEnd"/>
      <w:r w:rsidR="00321D60">
        <w:rPr>
          <w:rFonts w:ascii="Arial" w:hAnsi="Arial" w:cs="Arial"/>
          <w:sz w:val="24"/>
          <w:vertAlign w:val="superscript"/>
        </w:rPr>
        <w:t>4, 5)</w:t>
      </w:r>
    </w:p>
    <w:p w:rsidR="00D21EE2" w:rsidRPr="003722A0" w:rsidRDefault="00E11028" w:rsidP="007963F4">
      <w:pPr>
        <w:spacing w:line="360" w:lineRule="auto"/>
        <w:jc w:val="both"/>
        <w:rPr>
          <w:rFonts w:ascii="Arial" w:hAnsi="Arial" w:cs="Arial"/>
          <w:sz w:val="24"/>
        </w:rPr>
      </w:pPr>
      <w:r>
        <w:rPr>
          <w:rFonts w:ascii="Arial" w:hAnsi="Arial" w:cs="Arial"/>
          <w:sz w:val="24"/>
        </w:rPr>
        <w:t xml:space="preserve">Sin lugar a duda, la actividad científica estudiantil en materia de salud de la provincia de Cienfuegos, </w:t>
      </w:r>
      <w:r w:rsidR="003F3040">
        <w:rPr>
          <w:rFonts w:ascii="Arial" w:hAnsi="Arial" w:cs="Arial"/>
          <w:sz w:val="24"/>
        </w:rPr>
        <w:t>s</w:t>
      </w:r>
      <w:r w:rsidR="00C733C2">
        <w:rPr>
          <w:rFonts w:ascii="Arial" w:hAnsi="Arial" w:cs="Arial"/>
          <w:sz w:val="24"/>
        </w:rPr>
        <w:t xml:space="preserve">e materializa con </w:t>
      </w:r>
      <w:r w:rsidR="001812D5">
        <w:rPr>
          <w:rFonts w:ascii="Arial" w:hAnsi="Arial" w:cs="Arial"/>
          <w:sz w:val="24"/>
        </w:rPr>
        <w:t>la preparación</w:t>
      </w:r>
      <w:r w:rsidR="00C733C2">
        <w:rPr>
          <w:rFonts w:ascii="Arial" w:hAnsi="Arial" w:cs="Arial"/>
          <w:sz w:val="24"/>
        </w:rPr>
        <w:t xml:space="preserve">, en gran medida, de eventos científico estudiantiles. Espacios en que el futuro profesional, encuentra múltiples herramientas de aprendizaje y perfeccionamiento de su formación científica investigativa. En tal sentido, </w:t>
      </w:r>
      <w:r w:rsidR="00C25C75">
        <w:rPr>
          <w:rFonts w:ascii="Arial" w:hAnsi="Arial" w:cs="Arial"/>
          <w:sz w:val="24"/>
        </w:rPr>
        <w:t xml:space="preserve">es de vital importancia </w:t>
      </w:r>
      <w:r w:rsidR="001812D5">
        <w:rPr>
          <w:rFonts w:ascii="Arial" w:hAnsi="Arial" w:cs="Arial"/>
          <w:sz w:val="24"/>
        </w:rPr>
        <w:t xml:space="preserve">conocer el desarrollo de dicha actividad científica. </w:t>
      </w:r>
      <w:r w:rsidR="00DA257D">
        <w:rPr>
          <w:rFonts w:ascii="Arial" w:hAnsi="Arial" w:cs="Arial"/>
          <w:sz w:val="24"/>
        </w:rPr>
        <w:t xml:space="preserve">Por tal motivo los autores de la presente investigación se proponen como </w:t>
      </w:r>
      <w:r w:rsidR="00DA257D" w:rsidRPr="00DA257D">
        <w:rPr>
          <w:rFonts w:ascii="Arial" w:hAnsi="Arial" w:cs="Arial"/>
          <w:b/>
          <w:sz w:val="24"/>
        </w:rPr>
        <w:t>objetivo</w:t>
      </w:r>
      <w:r w:rsidR="00DA257D">
        <w:rPr>
          <w:rFonts w:ascii="Arial" w:hAnsi="Arial" w:cs="Arial"/>
          <w:sz w:val="24"/>
        </w:rPr>
        <w:t xml:space="preserve"> </w:t>
      </w:r>
      <w:r w:rsidR="009E2DB4">
        <w:rPr>
          <w:rFonts w:ascii="Arial" w:hAnsi="Arial" w:cs="Arial"/>
          <w:sz w:val="24"/>
        </w:rPr>
        <w:t>caracterizar</w:t>
      </w:r>
      <w:r w:rsidR="00DA257D">
        <w:rPr>
          <w:rFonts w:ascii="Arial" w:hAnsi="Arial" w:cs="Arial"/>
          <w:sz w:val="24"/>
        </w:rPr>
        <w:t xml:space="preserve"> </w:t>
      </w:r>
      <w:r w:rsidR="009E2DB4" w:rsidRPr="009E2DB4">
        <w:rPr>
          <w:rFonts w:ascii="Arial" w:hAnsi="Arial" w:cs="Arial"/>
          <w:sz w:val="24"/>
        </w:rPr>
        <w:t xml:space="preserve">las investigaciones presentadas </w:t>
      </w:r>
      <w:r w:rsidR="009E2DB4">
        <w:rPr>
          <w:rFonts w:ascii="Arial" w:hAnsi="Arial" w:cs="Arial"/>
          <w:sz w:val="24"/>
        </w:rPr>
        <w:t>en</w:t>
      </w:r>
      <w:r w:rsidR="0079754C">
        <w:rPr>
          <w:rFonts w:ascii="Arial" w:hAnsi="Arial" w:cs="Arial"/>
          <w:sz w:val="24"/>
        </w:rPr>
        <w:t xml:space="preserve"> la</w:t>
      </w:r>
      <w:r w:rsidR="00DA257D">
        <w:rPr>
          <w:rFonts w:ascii="Arial" w:hAnsi="Arial" w:cs="Arial"/>
          <w:sz w:val="24"/>
        </w:rPr>
        <w:t xml:space="preserve"> V, VII y VII </w:t>
      </w:r>
      <w:r w:rsidR="0079754C" w:rsidRPr="0079754C">
        <w:rPr>
          <w:rFonts w:ascii="Arial" w:hAnsi="Arial" w:cs="Arial"/>
          <w:sz w:val="24"/>
        </w:rPr>
        <w:t>Jornada Científica Estudiantil</w:t>
      </w:r>
      <w:r w:rsidR="00DA257D">
        <w:rPr>
          <w:rFonts w:ascii="Arial" w:hAnsi="Arial" w:cs="Arial"/>
          <w:sz w:val="24"/>
        </w:rPr>
        <w:t xml:space="preserve"> de las Ciencias Médicas en la Universidad de Ciencias Médicas de Cienfuegos. </w:t>
      </w:r>
    </w:p>
    <w:p w:rsidR="004D0D3D" w:rsidRPr="004D0D3D" w:rsidRDefault="004D0D3D" w:rsidP="007963F4">
      <w:pPr>
        <w:spacing w:line="360" w:lineRule="auto"/>
        <w:jc w:val="both"/>
        <w:rPr>
          <w:rFonts w:ascii="Arial" w:hAnsi="Arial" w:cs="Arial"/>
          <w:b/>
          <w:sz w:val="24"/>
        </w:rPr>
      </w:pPr>
      <w:r w:rsidRPr="004D0D3D">
        <w:rPr>
          <w:rFonts w:ascii="Arial" w:hAnsi="Arial" w:cs="Arial"/>
          <w:b/>
          <w:sz w:val="24"/>
        </w:rPr>
        <w:t>METODO</w:t>
      </w:r>
    </w:p>
    <w:p w:rsidR="007B774B" w:rsidRDefault="001423D2" w:rsidP="007963F4">
      <w:pPr>
        <w:spacing w:line="360" w:lineRule="auto"/>
        <w:jc w:val="both"/>
        <w:rPr>
          <w:rFonts w:ascii="Arial" w:hAnsi="Arial" w:cs="Arial"/>
          <w:sz w:val="24"/>
        </w:rPr>
      </w:pPr>
      <w:r w:rsidRPr="00951FDD">
        <w:rPr>
          <w:rFonts w:ascii="Arial" w:hAnsi="Arial" w:cs="Arial"/>
          <w:b/>
          <w:sz w:val="24"/>
        </w:rPr>
        <w:t>Tipo de estudio:</w:t>
      </w:r>
      <w:r>
        <w:rPr>
          <w:rFonts w:ascii="Arial" w:hAnsi="Arial" w:cs="Arial"/>
          <w:sz w:val="24"/>
        </w:rPr>
        <w:t xml:space="preserve"> </w:t>
      </w:r>
      <w:r w:rsidR="00951FDD">
        <w:rPr>
          <w:rFonts w:ascii="Arial" w:hAnsi="Arial" w:cs="Arial"/>
          <w:sz w:val="24"/>
        </w:rPr>
        <w:t>s</w:t>
      </w:r>
      <w:r>
        <w:rPr>
          <w:rFonts w:ascii="Arial" w:hAnsi="Arial" w:cs="Arial"/>
          <w:sz w:val="24"/>
        </w:rPr>
        <w:t>e realizó un estudio observacional, descriptivo</w:t>
      </w:r>
      <w:r w:rsidR="00F538CA">
        <w:rPr>
          <w:rFonts w:ascii="Arial" w:hAnsi="Arial" w:cs="Arial"/>
          <w:sz w:val="24"/>
        </w:rPr>
        <w:t xml:space="preserve">, de tipo </w:t>
      </w:r>
      <w:proofErr w:type="spellStart"/>
      <w:r w:rsidR="00F538CA">
        <w:rPr>
          <w:rFonts w:ascii="Arial" w:hAnsi="Arial" w:cs="Arial"/>
          <w:sz w:val="24"/>
        </w:rPr>
        <w:t>cuali</w:t>
      </w:r>
      <w:proofErr w:type="spellEnd"/>
      <w:r w:rsidR="00F538CA">
        <w:rPr>
          <w:rFonts w:ascii="Arial" w:hAnsi="Arial" w:cs="Arial"/>
          <w:sz w:val="24"/>
        </w:rPr>
        <w:t>-cuantitativo</w:t>
      </w:r>
      <w:r>
        <w:rPr>
          <w:rFonts w:ascii="Arial" w:hAnsi="Arial" w:cs="Arial"/>
          <w:sz w:val="24"/>
        </w:rPr>
        <w:t xml:space="preserve"> de corte transversal sobre las investigaciones presentadas en la </w:t>
      </w:r>
      <w:r w:rsidRPr="001423D2">
        <w:rPr>
          <w:rFonts w:ascii="Arial" w:hAnsi="Arial" w:cs="Arial"/>
          <w:sz w:val="24"/>
        </w:rPr>
        <w:t xml:space="preserve">V, VII y VII </w:t>
      </w:r>
      <w:r w:rsidR="009717CA">
        <w:rPr>
          <w:rFonts w:ascii="Arial" w:hAnsi="Arial" w:cs="Arial"/>
          <w:sz w:val="24"/>
        </w:rPr>
        <w:t>JCE</w:t>
      </w:r>
      <w:r w:rsidRPr="001423D2">
        <w:rPr>
          <w:rFonts w:ascii="Arial" w:hAnsi="Arial" w:cs="Arial"/>
          <w:sz w:val="24"/>
        </w:rPr>
        <w:t xml:space="preserve"> de las Ciencias Médicas en la </w:t>
      </w:r>
      <w:r w:rsidR="00810A31">
        <w:rPr>
          <w:rFonts w:ascii="Arial" w:hAnsi="Arial" w:cs="Arial"/>
          <w:sz w:val="24"/>
        </w:rPr>
        <w:t>UCM CFG</w:t>
      </w:r>
      <w:r>
        <w:rPr>
          <w:rFonts w:ascii="Arial" w:hAnsi="Arial" w:cs="Arial"/>
          <w:sz w:val="24"/>
        </w:rPr>
        <w:t xml:space="preserve"> durante el año 2021 y 2022. </w:t>
      </w:r>
    </w:p>
    <w:p w:rsidR="001423D2" w:rsidRDefault="00951FDD" w:rsidP="007963F4">
      <w:pPr>
        <w:spacing w:line="360" w:lineRule="auto"/>
        <w:jc w:val="both"/>
        <w:rPr>
          <w:rFonts w:ascii="Arial" w:hAnsi="Arial" w:cs="Arial"/>
          <w:sz w:val="24"/>
        </w:rPr>
      </w:pPr>
      <w:r w:rsidRPr="00951FDD">
        <w:rPr>
          <w:rFonts w:ascii="Arial" w:hAnsi="Arial" w:cs="Arial"/>
          <w:b/>
          <w:sz w:val="24"/>
        </w:rPr>
        <w:t>Universo y muestra:</w:t>
      </w:r>
      <w:r>
        <w:rPr>
          <w:rFonts w:ascii="Arial" w:hAnsi="Arial" w:cs="Arial"/>
          <w:sz w:val="24"/>
        </w:rPr>
        <w:t xml:space="preserve"> e</w:t>
      </w:r>
      <w:r w:rsidR="000D0557">
        <w:rPr>
          <w:rFonts w:ascii="Arial" w:hAnsi="Arial" w:cs="Arial"/>
          <w:sz w:val="24"/>
        </w:rPr>
        <w:t>l universo quedo integrado por 349</w:t>
      </w:r>
      <w:r w:rsidR="009717CA">
        <w:rPr>
          <w:rFonts w:ascii="Arial" w:hAnsi="Arial" w:cs="Arial"/>
          <w:sz w:val="24"/>
        </w:rPr>
        <w:t xml:space="preserve"> investigaciones presentadas en las JCE antes citada. No se aplicaron técnicas de muestreo por lo que se trabajó con la totalidad del universo. Como criterio de inclusión</w:t>
      </w:r>
      <w:r w:rsidR="00D50913">
        <w:rPr>
          <w:rFonts w:ascii="Arial" w:hAnsi="Arial" w:cs="Arial"/>
          <w:sz w:val="24"/>
        </w:rPr>
        <w:t xml:space="preserve"> se definieron: </w:t>
      </w:r>
      <w:r w:rsidR="000F581B">
        <w:rPr>
          <w:rFonts w:ascii="Arial" w:hAnsi="Arial" w:cs="Arial"/>
          <w:sz w:val="24"/>
        </w:rPr>
        <w:t xml:space="preserve">investigaciones presentadas </w:t>
      </w:r>
      <w:r w:rsidR="004772E0">
        <w:rPr>
          <w:rFonts w:ascii="Arial" w:hAnsi="Arial" w:cs="Arial"/>
          <w:sz w:val="24"/>
        </w:rPr>
        <w:t xml:space="preserve">en la V, VII y VII JCE. Como criterio de exclusión se utilizó: </w:t>
      </w:r>
      <w:r w:rsidR="003C5961">
        <w:rPr>
          <w:rFonts w:ascii="Arial" w:hAnsi="Arial" w:cs="Arial"/>
          <w:sz w:val="24"/>
        </w:rPr>
        <w:t xml:space="preserve">investigaciones que no permitieron tomar, al menos, una de las variables. </w:t>
      </w:r>
    </w:p>
    <w:p w:rsidR="003C5961" w:rsidRDefault="003C5961" w:rsidP="007963F4">
      <w:pPr>
        <w:spacing w:line="360" w:lineRule="auto"/>
        <w:jc w:val="both"/>
        <w:rPr>
          <w:rFonts w:ascii="Arial" w:hAnsi="Arial" w:cs="Arial"/>
          <w:sz w:val="24"/>
        </w:rPr>
      </w:pPr>
      <w:r w:rsidRPr="003C5961">
        <w:rPr>
          <w:rFonts w:ascii="Arial" w:hAnsi="Arial" w:cs="Arial"/>
          <w:b/>
          <w:sz w:val="24"/>
        </w:rPr>
        <w:lastRenderedPageBreak/>
        <w:t>Variables</w:t>
      </w:r>
      <w:r>
        <w:rPr>
          <w:rFonts w:ascii="Arial" w:hAnsi="Arial" w:cs="Arial"/>
          <w:sz w:val="24"/>
        </w:rPr>
        <w:t xml:space="preserve">: </w:t>
      </w:r>
      <w:r w:rsidR="00F538CA">
        <w:rPr>
          <w:rFonts w:ascii="Arial" w:hAnsi="Arial" w:cs="Arial"/>
          <w:sz w:val="24"/>
        </w:rPr>
        <w:t xml:space="preserve">cualitativa: año de realización de la JCE. Cuantitativas: </w:t>
      </w:r>
      <w:r w:rsidR="005C5BC7">
        <w:rPr>
          <w:rFonts w:ascii="Arial" w:hAnsi="Arial" w:cs="Arial"/>
          <w:sz w:val="24"/>
        </w:rPr>
        <w:t xml:space="preserve">según las características de los autores: </w:t>
      </w:r>
      <w:r w:rsidR="00D36C0F">
        <w:rPr>
          <w:rFonts w:ascii="Arial" w:hAnsi="Arial" w:cs="Arial"/>
          <w:sz w:val="24"/>
        </w:rPr>
        <w:t>cantida</w:t>
      </w:r>
      <w:r w:rsidR="00CB6B3E">
        <w:rPr>
          <w:rFonts w:ascii="Arial" w:hAnsi="Arial" w:cs="Arial"/>
          <w:sz w:val="24"/>
        </w:rPr>
        <w:t xml:space="preserve">d de </w:t>
      </w:r>
      <w:r w:rsidR="00F81F39">
        <w:rPr>
          <w:rFonts w:ascii="Arial" w:hAnsi="Arial" w:cs="Arial"/>
          <w:sz w:val="24"/>
        </w:rPr>
        <w:t>autores</w:t>
      </w:r>
      <w:r w:rsidR="00D36C0F">
        <w:rPr>
          <w:rFonts w:ascii="Arial" w:hAnsi="Arial" w:cs="Arial"/>
          <w:sz w:val="24"/>
        </w:rPr>
        <w:t xml:space="preserve">, carrera (medicina, estomatología, licenciaturas y tecnologías), año académico </w:t>
      </w:r>
      <w:r w:rsidR="008B545D">
        <w:rPr>
          <w:rFonts w:ascii="Arial" w:hAnsi="Arial" w:cs="Arial"/>
          <w:sz w:val="24"/>
        </w:rPr>
        <w:t xml:space="preserve">(primer año, segundo año, tercer año, cuarto año, quinto año y sexto año), perfil de las ayudantías (clínico, quirúrgico, diagnóstico y docente), </w:t>
      </w:r>
      <w:r w:rsidR="003B77F4">
        <w:rPr>
          <w:rFonts w:ascii="Arial" w:hAnsi="Arial" w:cs="Arial"/>
          <w:sz w:val="24"/>
        </w:rPr>
        <w:t xml:space="preserve">presencia y </w:t>
      </w:r>
      <w:r w:rsidR="00266D1A">
        <w:rPr>
          <w:rFonts w:ascii="Arial" w:hAnsi="Arial" w:cs="Arial"/>
          <w:sz w:val="24"/>
        </w:rPr>
        <w:t>ca</w:t>
      </w:r>
      <w:r w:rsidR="005C5BC7">
        <w:rPr>
          <w:rFonts w:ascii="Arial" w:hAnsi="Arial" w:cs="Arial"/>
          <w:sz w:val="24"/>
        </w:rPr>
        <w:t xml:space="preserve">ntidad de tutores y/o asesores. Según los trabajos: </w:t>
      </w:r>
      <w:r w:rsidR="00266D1A">
        <w:rPr>
          <w:rFonts w:ascii="Arial" w:hAnsi="Arial" w:cs="Arial"/>
          <w:sz w:val="24"/>
        </w:rPr>
        <w:t xml:space="preserve">tipo de investigación (revisión bibliográfica –RB-, temas libres –TL- y presentaciones de </w:t>
      </w:r>
      <w:r w:rsidR="001179C4">
        <w:rPr>
          <w:rFonts w:ascii="Arial" w:hAnsi="Arial" w:cs="Arial"/>
          <w:sz w:val="24"/>
        </w:rPr>
        <w:t>caso –PC), temática</w:t>
      </w:r>
      <w:r w:rsidR="00266D1A">
        <w:rPr>
          <w:rFonts w:ascii="Arial" w:hAnsi="Arial" w:cs="Arial"/>
          <w:sz w:val="24"/>
        </w:rPr>
        <w:t xml:space="preserve">, </w:t>
      </w:r>
      <w:r w:rsidR="00B54940">
        <w:rPr>
          <w:rFonts w:ascii="Arial" w:hAnsi="Arial" w:cs="Arial"/>
          <w:sz w:val="24"/>
        </w:rPr>
        <w:t xml:space="preserve">programas de la Atención Primaria de Salud </w:t>
      </w:r>
      <w:r w:rsidR="00F8008A">
        <w:rPr>
          <w:rFonts w:ascii="Arial" w:hAnsi="Arial" w:cs="Arial"/>
          <w:sz w:val="24"/>
        </w:rPr>
        <w:t>según e</w:t>
      </w:r>
      <w:r w:rsidR="001179C4">
        <w:rPr>
          <w:rFonts w:ascii="Arial" w:hAnsi="Arial" w:cs="Arial"/>
          <w:sz w:val="24"/>
        </w:rPr>
        <w:t>l tema y contenido</w:t>
      </w:r>
      <w:r w:rsidR="00F8008A">
        <w:rPr>
          <w:rFonts w:ascii="Arial" w:hAnsi="Arial" w:cs="Arial"/>
          <w:sz w:val="24"/>
        </w:rPr>
        <w:t xml:space="preserve">, </w:t>
      </w:r>
      <w:r w:rsidR="00291A45">
        <w:rPr>
          <w:rFonts w:ascii="Arial" w:hAnsi="Arial" w:cs="Arial"/>
          <w:sz w:val="24"/>
        </w:rPr>
        <w:t xml:space="preserve">resultado en las JCE (participación, relevante, destacado y mención), </w:t>
      </w:r>
      <w:r w:rsidR="00C94882">
        <w:rPr>
          <w:rFonts w:ascii="Arial" w:hAnsi="Arial" w:cs="Arial"/>
          <w:sz w:val="24"/>
        </w:rPr>
        <w:t>cantidad de referencias</w:t>
      </w:r>
      <w:r w:rsidR="0010600C">
        <w:rPr>
          <w:rFonts w:ascii="Arial" w:hAnsi="Arial" w:cs="Arial"/>
          <w:sz w:val="24"/>
        </w:rPr>
        <w:t xml:space="preserve"> y</w:t>
      </w:r>
      <w:r w:rsidR="00C94882">
        <w:rPr>
          <w:rFonts w:ascii="Arial" w:hAnsi="Arial" w:cs="Arial"/>
          <w:sz w:val="24"/>
        </w:rPr>
        <w:t xml:space="preserve"> de re</w:t>
      </w:r>
      <w:r w:rsidR="00096DB5">
        <w:rPr>
          <w:rFonts w:ascii="Arial" w:hAnsi="Arial" w:cs="Arial"/>
          <w:sz w:val="24"/>
        </w:rPr>
        <w:t xml:space="preserve">ferencias menores a cinco años. Según la publicación de las investigaciones: </w:t>
      </w:r>
      <w:r w:rsidR="00C94882">
        <w:rPr>
          <w:rFonts w:ascii="Arial" w:hAnsi="Arial" w:cs="Arial"/>
          <w:sz w:val="24"/>
        </w:rPr>
        <w:t xml:space="preserve">trabajos publicados </w:t>
      </w:r>
      <w:r w:rsidR="00714AE9">
        <w:rPr>
          <w:rFonts w:ascii="Arial" w:hAnsi="Arial" w:cs="Arial"/>
          <w:sz w:val="24"/>
        </w:rPr>
        <w:t>posteriores a las JCE, revistas en las que se publicaron, tipo de revista (profesional o estudiantil)</w:t>
      </w:r>
      <w:r w:rsidR="00F81B48">
        <w:rPr>
          <w:rFonts w:ascii="Arial" w:hAnsi="Arial" w:cs="Arial"/>
          <w:sz w:val="24"/>
        </w:rPr>
        <w:t xml:space="preserve"> y país de publicación. </w:t>
      </w:r>
    </w:p>
    <w:p w:rsidR="00844579" w:rsidRDefault="00844579" w:rsidP="007963F4">
      <w:pPr>
        <w:spacing w:line="360" w:lineRule="auto"/>
        <w:jc w:val="both"/>
        <w:rPr>
          <w:rFonts w:ascii="Arial" w:hAnsi="Arial" w:cs="Arial"/>
          <w:sz w:val="24"/>
        </w:rPr>
      </w:pPr>
      <w:r w:rsidRPr="00844579">
        <w:rPr>
          <w:rFonts w:ascii="Arial" w:hAnsi="Arial" w:cs="Arial"/>
          <w:b/>
          <w:sz w:val="24"/>
        </w:rPr>
        <w:t>Recolección y procesamiento estadístico de la información</w:t>
      </w:r>
      <w:r>
        <w:rPr>
          <w:rFonts w:ascii="Arial" w:hAnsi="Arial" w:cs="Arial"/>
          <w:sz w:val="24"/>
        </w:rPr>
        <w:t xml:space="preserve">: </w:t>
      </w:r>
      <w:r w:rsidR="00ED24A5">
        <w:rPr>
          <w:rFonts w:ascii="Arial" w:hAnsi="Arial" w:cs="Arial"/>
          <w:sz w:val="24"/>
        </w:rPr>
        <w:t xml:space="preserve">para la recolección de la información se revisaron de manera detallada las </w:t>
      </w:r>
      <w:r w:rsidR="00CB5400">
        <w:rPr>
          <w:rFonts w:ascii="Arial" w:hAnsi="Arial" w:cs="Arial"/>
          <w:sz w:val="24"/>
        </w:rPr>
        <w:t>investigaciones pres</w:t>
      </w:r>
      <w:r w:rsidR="00F52AF8">
        <w:rPr>
          <w:rFonts w:ascii="Arial" w:hAnsi="Arial" w:cs="Arial"/>
          <w:sz w:val="24"/>
        </w:rPr>
        <w:t>entadas, con mayor interés en la sección de presentación</w:t>
      </w:r>
      <w:r w:rsidR="003679E8">
        <w:rPr>
          <w:rFonts w:ascii="Arial" w:hAnsi="Arial" w:cs="Arial"/>
          <w:sz w:val="24"/>
        </w:rPr>
        <w:t xml:space="preserve">, resumen, cuerpo (metodología y resultados en caso de los TL y desarrollo en caso de las RB) </w:t>
      </w:r>
      <w:r w:rsidR="00F52AF8">
        <w:rPr>
          <w:rFonts w:ascii="Arial" w:hAnsi="Arial" w:cs="Arial"/>
          <w:sz w:val="24"/>
        </w:rPr>
        <w:t>y referencias bibliográficas</w:t>
      </w:r>
      <w:r w:rsidR="00F527E6">
        <w:rPr>
          <w:rFonts w:ascii="Arial" w:hAnsi="Arial" w:cs="Arial"/>
          <w:sz w:val="24"/>
        </w:rPr>
        <w:t xml:space="preserve">. Para precisar si las investigaciones se encontraban publicadas se realizó una búsqueda a través de las Revistas Científicas en Ciencias de la Salud (estudiantiles y profesionales) y a través del motor de búsqueda Google </w:t>
      </w:r>
      <w:proofErr w:type="spellStart"/>
      <w:r w:rsidR="00F527E6">
        <w:rPr>
          <w:rFonts w:ascii="Arial" w:hAnsi="Arial" w:cs="Arial"/>
          <w:sz w:val="24"/>
        </w:rPr>
        <w:t>Scholar</w:t>
      </w:r>
      <w:proofErr w:type="spellEnd"/>
      <w:r w:rsidR="00BE3543">
        <w:rPr>
          <w:rFonts w:ascii="Arial" w:hAnsi="Arial" w:cs="Arial"/>
          <w:sz w:val="24"/>
        </w:rPr>
        <w:t xml:space="preserve">; comprobándose los autores, la procedencia y el contenido del artículo guardara relación con la investigación presentada en la JCE. </w:t>
      </w:r>
    </w:p>
    <w:p w:rsidR="00150B4F" w:rsidRDefault="00F10C3F" w:rsidP="007963F4">
      <w:pPr>
        <w:spacing w:line="360" w:lineRule="auto"/>
        <w:jc w:val="both"/>
        <w:rPr>
          <w:rFonts w:ascii="Arial" w:hAnsi="Arial" w:cs="Arial"/>
          <w:sz w:val="24"/>
        </w:rPr>
      </w:pPr>
      <w:r>
        <w:rPr>
          <w:rFonts w:ascii="Arial" w:hAnsi="Arial" w:cs="Arial"/>
          <w:sz w:val="24"/>
        </w:rPr>
        <w:t xml:space="preserve">Se depositó la información en una base de datos Microsoft Excel. El procesamiento estadístico implico la utilización de la estadística descriptiva. Se empelo además el índice de Price para las referencias bibliográficas (relación entre las referencias menores de cinco años según el año de </w:t>
      </w:r>
      <w:r w:rsidR="007F4788">
        <w:rPr>
          <w:rFonts w:ascii="Arial" w:hAnsi="Arial" w:cs="Arial"/>
          <w:sz w:val="24"/>
        </w:rPr>
        <w:t>presentación</w:t>
      </w:r>
      <w:r>
        <w:rPr>
          <w:rFonts w:ascii="Arial" w:hAnsi="Arial" w:cs="Arial"/>
          <w:sz w:val="24"/>
        </w:rPr>
        <w:t xml:space="preserve"> del </w:t>
      </w:r>
      <w:r w:rsidR="007F4788">
        <w:rPr>
          <w:rFonts w:ascii="Arial" w:hAnsi="Arial" w:cs="Arial"/>
          <w:sz w:val="24"/>
        </w:rPr>
        <w:t>trabajo</w:t>
      </w:r>
      <w:r>
        <w:rPr>
          <w:rFonts w:ascii="Arial" w:hAnsi="Arial" w:cs="Arial"/>
          <w:sz w:val="24"/>
        </w:rPr>
        <w:t xml:space="preserve"> y el total de referencias). </w:t>
      </w:r>
    </w:p>
    <w:p w:rsidR="00C045A7" w:rsidRDefault="00844579" w:rsidP="007963F4">
      <w:pPr>
        <w:spacing w:line="360" w:lineRule="auto"/>
        <w:jc w:val="both"/>
        <w:rPr>
          <w:rFonts w:ascii="Arial" w:hAnsi="Arial" w:cs="Arial"/>
          <w:sz w:val="24"/>
        </w:rPr>
      </w:pPr>
      <w:r w:rsidRPr="00844579">
        <w:rPr>
          <w:rFonts w:ascii="Arial" w:hAnsi="Arial" w:cs="Arial"/>
          <w:b/>
          <w:sz w:val="24"/>
        </w:rPr>
        <w:t>Normas éticas</w:t>
      </w:r>
      <w:r>
        <w:rPr>
          <w:rFonts w:ascii="Arial" w:hAnsi="Arial" w:cs="Arial"/>
          <w:sz w:val="24"/>
        </w:rPr>
        <w:t xml:space="preserve">: </w:t>
      </w:r>
      <w:r w:rsidR="00C045A7">
        <w:rPr>
          <w:rFonts w:ascii="Arial" w:hAnsi="Arial" w:cs="Arial"/>
          <w:sz w:val="24"/>
        </w:rPr>
        <w:t xml:space="preserve">se cumplieron los preceptos éticos que se recogen en las normas cubanas y en la II Declaración de Helsinki. Se contó con la aprobación del Departamento de Ética para el desarrollo de la investigación. </w:t>
      </w:r>
      <w:r w:rsidR="00C2039D">
        <w:rPr>
          <w:rFonts w:ascii="Arial" w:hAnsi="Arial" w:cs="Arial"/>
          <w:sz w:val="24"/>
        </w:rPr>
        <w:t xml:space="preserve">No se utilizaron datos distintivos de los autores de las investigaciones. La información se utilizó con fines científicos. </w:t>
      </w:r>
    </w:p>
    <w:p w:rsidR="004D0D3D" w:rsidRDefault="004D0D3D" w:rsidP="007963F4">
      <w:pPr>
        <w:spacing w:line="360" w:lineRule="auto"/>
        <w:jc w:val="both"/>
        <w:rPr>
          <w:rFonts w:ascii="Arial" w:hAnsi="Arial" w:cs="Arial"/>
          <w:sz w:val="24"/>
        </w:rPr>
      </w:pPr>
      <w:r w:rsidRPr="004D0D3D">
        <w:rPr>
          <w:rFonts w:ascii="Arial" w:hAnsi="Arial" w:cs="Arial"/>
          <w:b/>
          <w:sz w:val="24"/>
        </w:rPr>
        <w:t>RESULTADO</w:t>
      </w:r>
      <w:r w:rsidR="009020F5">
        <w:rPr>
          <w:rFonts w:ascii="Arial" w:hAnsi="Arial" w:cs="Arial"/>
          <w:b/>
          <w:sz w:val="24"/>
        </w:rPr>
        <w:t>S</w:t>
      </w:r>
    </w:p>
    <w:p w:rsidR="000E0A34" w:rsidRDefault="005C2CF6" w:rsidP="007963F4">
      <w:pPr>
        <w:spacing w:line="360" w:lineRule="auto"/>
        <w:jc w:val="both"/>
        <w:rPr>
          <w:rFonts w:ascii="Arial" w:hAnsi="Arial" w:cs="Arial"/>
          <w:sz w:val="24"/>
        </w:rPr>
      </w:pPr>
      <w:r>
        <w:rPr>
          <w:rFonts w:ascii="Arial" w:hAnsi="Arial" w:cs="Arial"/>
          <w:sz w:val="24"/>
        </w:rPr>
        <w:lastRenderedPageBreak/>
        <w:t xml:space="preserve">En el año 2021 se desarrolló </w:t>
      </w:r>
      <w:r w:rsidR="001B398A">
        <w:rPr>
          <w:rFonts w:ascii="Arial" w:hAnsi="Arial" w:cs="Arial"/>
          <w:sz w:val="24"/>
        </w:rPr>
        <w:t>la V JCE de las Ciencias Médicas</w:t>
      </w:r>
      <w:r>
        <w:rPr>
          <w:rFonts w:ascii="Arial" w:hAnsi="Arial" w:cs="Arial"/>
          <w:sz w:val="24"/>
        </w:rPr>
        <w:t xml:space="preserve">. El resto de </w:t>
      </w:r>
      <w:r w:rsidR="001B398A">
        <w:rPr>
          <w:rFonts w:ascii="Arial" w:hAnsi="Arial" w:cs="Arial"/>
          <w:sz w:val="24"/>
        </w:rPr>
        <w:t>JCE</w:t>
      </w:r>
      <w:r>
        <w:rPr>
          <w:rFonts w:ascii="Arial" w:hAnsi="Arial" w:cs="Arial"/>
          <w:sz w:val="24"/>
        </w:rPr>
        <w:t xml:space="preserve"> (VI y VII) fueron realizados en el año 2022. Sobresalió </w:t>
      </w:r>
      <w:r w:rsidR="001B398A">
        <w:rPr>
          <w:rFonts w:ascii="Arial" w:hAnsi="Arial" w:cs="Arial"/>
          <w:sz w:val="24"/>
        </w:rPr>
        <w:t>la VI JCE</w:t>
      </w:r>
      <w:r>
        <w:rPr>
          <w:rFonts w:ascii="Arial" w:hAnsi="Arial" w:cs="Arial"/>
          <w:sz w:val="24"/>
        </w:rPr>
        <w:t xml:space="preserve"> con el mayor número de trabajos participantes (137 correspondiente a un 39</w:t>
      </w:r>
      <w:r w:rsidRPr="0056229A">
        <w:rPr>
          <w:rFonts w:ascii="Arial" w:hAnsi="Arial" w:cs="Arial"/>
          <w:sz w:val="24"/>
        </w:rPr>
        <w:t>,25 %). (Grafico 1).</w:t>
      </w:r>
      <w:r>
        <w:rPr>
          <w:rFonts w:ascii="Arial" w:hAnsi="Arial" w:cs="Arial"/>
          <w:sz w:val="24"/>
        </w:rPr>
        <w:t xml:space="preserve"> </w:t>
      </w:r>
    </w:p>
    <w:p w:rsidR="005C2CF6" w:rsidRPr="000E0A34" w:rsidRDefault="005C2CF6" w:rsidP="007963F4">
      <w:pPr>
        <w:spacing w:line="360" w:lineRule="auto"/>
        <w:jc w:val="both"/>
        <w:rPr>
          <w:rFonts w:ascii="Arial" w:hAnsi="Arial" w:cs="Arial"/>
          <w:sz w:val="24"/>
        </w:rPr>
      </w:pPr>
      <w:r w:rsidRPr="005C2CF6">
        <w:rPr>
          <w:rFonts w:ascii="Arial" w:hAnsi="Arial" w:cs="Arial"/>
          <w:b/>
          <w:sz w:val="24"/>
        </w:rPr>
        <w:t>Grafico 1</w:t>
      </w:r>
      <w:r>
        <w:rPr>
          <w:rFonts w:ascii="Arial" w:hAnsi="Arial" w:cs="Arial"/>
          <w:sz w:val="24"/>
        </w:rPr>
        <w:t xml:space="preserve">. Distribución de los trabajos presentados según </w:t>
      </w:r>
      <w:r w:rsidR="009A567C">
        <w:rPr>
          <w:rFonts w:ascii="Arial" w:hAnsi="Arial" w:cs="Arial"/>
          <w:sz w:val="24"/>
        </w:rPr>
        <w:t>JCE</w:t>
      </w:r>
      <w:r w:rsidR="00C91FA7">
        <w:rPr>
          <w:rFonts w:ascii="Arial" w:hAnsi="Arial" w:cs="Arial"/>
          <w:sz w:val="24"/>
        </w:rPr>
        <w:t xml:space="preserve">. </w:t>
      </w:r>
    </w:p>
    <w:p w:rsidR="00EE5A42" w:rsidRDefault="000E0A34" w:rsidP="007963F4">
      <w:pPr>
        <w:spacing w:line="360" w:lineRule="auto"/>
        <w:jc w:val="both"/>
        <w:rPr>
          <w:rFonts w:ascii="Arial" w:hAnsi="Arial" w:cs="Arial"/>
          <w:sz w:val="24"/>
        </w:rPr>
      </w:pPr>
      <w:r>
        <w:rPr>
          <w:noProof/>
          <w:lang w:eastAsia="es-ES"/>
        </w:rPr>
        <w:drawing>
          <wp:inline distT="0" distB="0" distL="0" distR="0" wp14:anchorId="3F71F16D" wp14:editId="07942537">
            <wp:extent cx="5911703" cy="3109595"/>
            <wp:effectExtent l="0" t="0" r="13335"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1FA7" w:rsidRDefault="00C91FA7" w:rsidP="007963F4">
      <w:pPr>
        <w:spacing w:line="360" w:lineRule="auto"/>
        <w:jc w:val="both"/>
        <w:rPr>
          <w:rFonts w:ascii="Arial" w:hAnsi="Arial" w:cs="Arial"/>
          <w:sz w:val="24"/>
        </w:rPr>
      </w:pPr>
      <w:r w:rsidRPr="00C91FA7">
        <w:rPr>
          <w:rFonts w:ascii="Arial" w:hAnsi="Arial" w:cs="Arial"/>
          <w:b/>
          <w:sz w:val="24"/>
        </w:rPr>
        <w:t>Fuente</w:t>
      </w:r>
      <w:r>
        <w:rPr>
          <w:rFonts w:ascii="Arial" w:hAnsi="Arial" w:cs="Arial"/>
          <w:sz w:val="24"/>
        </w:rPr>
        <w:t xml:space="preserve">: investigaciones presentadas en cada una de las JCE. </w:t>
      </w:r>
    </w:p>
    <w:p w:rsidR="00C91FA7" w:rsidRDefault="00BD79DD" w:rsidP="007963F4">
      <w:pPr>
        <w:spacing w:line="360" w:lineRule="auto"/>
        <w:jc w:val="both"/>
        <w:rPr>
          <w:rFonts w:ascii="Arial" w:hAnsi="Arial" w:cs="Arial"/>
          <w:sz w:val="24"/>
        </w:rPr>
      </w:pPr>
      <w:r>
        <w:rPr>
          <w:rFonts w:ascii="Arial" w:hAnsi="Arial" w:cs="Arial"/>
          <w:sz w:val="24"/>
        </w:rPr>
        <w:t>Predomino el segundo año de las carreras</w:t>
      </w:r>
      <w:r w:rsidR="00725C76">
        <w:rPr>
          <w:rFonts w:ascii="Arial" w:hAnsi="Arial" w:cs="Arial"/>
          <w:sz w:val="24"/>
        </w:rPr>
        <w:t xml:space="preserve"> con 297 estudiantes en total para un 34,09 % con respecto al total de participantes</w:t>
      </w:r>
      <w:r w:rsidR="00D86FFF">
        <w:rPr>
          <w:rFonts w:ascii="Arial" w:hAnsi="Arial" w:cs="Arial"/>
          <w:sz w:val="24"/>
        </w:rPr>
        <w:t>; con mayor representación de ponente de la carrera de medicina</w:t>
      </w:r>
      <w:r w:rsidR="00725C76">
        <w:rPr>
          <w:rFonts w:ascii="Arial" w:hAnsi="Arial" w:cs="Arial"/>
          <w:sz w:val="24"/>
        </w:rPr>
        <w:t xml:space="preserve">. Sobresalió la carrera de medicina con 597 participantes (68,54 %). </w:t>
      </w:r>
      <w:r w:rsidR="00240065">
        <w:rPr>
          <w:rFonts w:ascii="Arial" w:hAnsi="Arial" w:cs="Arial"/>
          <w:sz w:val="24"/>
        </w:rPr>
        <w:t xml:space="preserve"> (Tabla 1). Destacaron las investigaciones con 3 autores (202 equivalentes a un 57,87 %). </w:t>
      </w:r>
    </w:p>
    <w:p w:rsidR="005978CC" w:rsidRPr="005978CC" w:rsidRDefault="005978CC" w:rsidP="007963F4">
      <w:pPr>
        <w:spacing w:line="360" w:lineRule="auto"/>
        <w:jc w:val="both"/>
        <w:rPr>
          <w:rFonts w:ascii="Arial" w:hAnsi="Arial" w:cs="Arial"/>
          <w:b/>
          <w:sz w:val="24"/>
        </w:rPr>
      </w:pPr>
      <w:r w:rsidRPr="0056229A">
        <w:rPr>
          <w:rFonts w:ascii="Arial" w:hAnsi="Arial" w:cs="Arial"/>
          <w:b/>
          <w:sz w:val="24"/>
        </w:rPr>
        <w:t>Tabla 1. Distribución</w:t>
      </w:r>
      <w:r w:rsidRPr="005978CC">
        <w:rPr>
          <w:rFonts w:ascii="Arial" w:hAnsi="Arial" w:cs="Arial"/>
          <w:b/>
          <w:sz w:val="24"/>
        </w:rPr>
        <w:t xml:space="preserve"> de los autores según año y carrera. </w:t>
      </w:r>
    </w:p>
    <w:tbl>
      <w:tblPr>
        <w:tblStyle w:val="Tablaconcuadrcula"/>
        <w:tblW w:w="0" w:type="auto"/>
        <w:tblLook w:val="04A0" w:firstRow="1" w:lastRow="0" w:firstColumn="1" w:lastColumn="0" w:noHBand="0" w:noVBand="1"/>
      </w:tblPr>
      <w:tblGrid>
        <w:gridCol w:w="1240"/>
        <w:gridCol w:w="430"/>
        <w:gridCol w:w="617"/>
        <w:gridCol w:w="566"/>
        <w:gridCol w:w="647"/>
        <w:gridCol w:w="551"/>
        <w:gridCol w:w="635"/>
        <w:gridCol w:w="549"/>
        <w:gridCol w:w="635"/>
        <w:gridCol w:w="563"/>
        <w:gridCol w:w="649"/>
        <w:gridCol w:w="504"/>
        <w:gridCol w:w="507"/>
        <w:gridCol w:w="646"/>
        <w:gridCol w:w="655"/>
      </w:tblGrid>
      <w:tr w:rsidR="00705A41" w:rsidRPr="00705A41" w:rsidTr="00E9062F">
        <w:trPr>
          <w:trHeight w:val="315"/>
        </w:trPr>
        <w:tc>
          <w:tcPr>
            <w:tcW w:w="9394" w:type="dxa"/>
            <w:gridSpan w:val="15"/>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Distribución de los autores según año y carrera</w:t>
            </w:r>
          </w:p>
        </w:tc>
      </w:tr>
      <w:tr w:rsidR="00705A41" w:rsidRPr="00705A41" w:rsidTr="00E9062F">
        <w:trPr>
          <w:trHeight w:val="315"/>
        </w:trPr>
        <w:tc>
          <w:tcPr>
            <w:tcW w:w="1240" w:type="dxa"/>
            <w:vMerge w:val="restart"/>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Carrera</w:t>
            </w:r>
          </w:p>
        </w:tc>
        <w:tc>
          <w:tcPr>
            <w:tcW w:w="1047" w:type="dxa"/>
            <w:gridSpan w:val="2"/>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Primer año</w:t>
            </w:r>
          </w:p>
        </w:tc>
        <w:tc>
          <w:tcPr>
            <w:tcW w:w="1213" w:type="dxa"/>
            <w:gridSpan w:val="2"/>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Segundo año</w:t>
            </w:r>
          </w:p>
        </w:tc>
        <w:tc>
          <w:tcPr>
            <w:tcW w:w="1186" w:type="dxa"/>
            <w:gridSpan w:val="2"/>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Tercer año</w:t>
            </w:r>
          </w:p>
        </w:tc>
        <w:tc>
          <w:tcPr>
            <w:tcW w:w="1184" w:type="dxa"/>
            <w:gridSpan w:val="2"/>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Cuarto año</w:t>
            </w:r>
          </w:p>
        </w:tc>
        <w:tc>
          <w:tcPr>
            <w:tcW w:w="1212" w:type="dxa"/>
            <w:gridSpan w:val="2"/>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Quinto año</w:t>
            </w:r>
          </w:p>
        </w:tc>
        <w:tc>
          <w:tcPr>
            <w:tcW w:w="1011" w:type="dxa"/>
            <w:gridSpan w:val="2"/>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Sexto año</w:t>
            </w:r>
          </w:p>
        </w:tc>
        <w:tc>
          <w:tcPr>
            <w:tcW w:w="646" w:type="dxa"/>
            <w:vMerge w:val="restart"/>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Total</w:t>
            </w:r>
          </w:p>
        </w:tc>
        <w:tc>
          <w:tcPr>
            <w:tcW w:w="655" w:type="dxa"/>
            <w:vMerge w:val="restart"/>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w:t>
            </w:r>
          </w:p>
        </w:tc>
      </w:tr>
      <w:tr w:rsidR="00705A41" w:rsidRPr="00705A41" w:rsidTr="00E9062F">
        <w:trPr>
          <w:trHeight w:val="315"/>
        </w:trPr>
        <w:tc>
          <w:tcPr>
            <w:tcW w:w="1240" w:type="dxa"/>
            <w:vMerge/>
            <w:vAlign w:val="center"/>
            <w:hideMark/>
          </w:tcPr>
          <w:p w:rsidR="00705A41" w:rsidRPr="00705A41" w:rsidRDefault="00705A41" w:rsidP="00705A41">
            <w:pPr>
              <w:spacing w:line="360" w:lineRule="auto"/>
              <w:jc w:val="center"/>
              <w:rPr>
                <w:rFonts w:ascii="Arial" w:hAnsi="Arial" w:cs="Arial"/>
                <w:b/>
                <w:bCs/>
                <w:sz w:val="16"/>
                <w:szCs w:val="20"/>
              </w:rPr>
            </w:pPr>
          </w:p>
        </w:tc>
        <w:tc>
          <w:tcPr>
            <w:tcW w:w="430"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No</w:t>
            </w:r>
          </w:p>
        </w:tc>
        <w:tc>
          <w:tcPr>
            <w:tcW w:w="617"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w:t>
            </w:r>
          </w:p>
        </w:tc>
        <w:tc>
          <w:tcPr>
            <w:tcW w:w="566"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No</w:t>
            </w:r>
          </w:p>
        </w:tc>
        <w:tc>
          <w:tcPr>
            <w:tcW w:w="647"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w:t>
            </w:r>
          </w:p>
        </w:tc>
        <w:tc>
          <w:tcPr>
            <w:tcW w:w="551"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No</w:t>
            </w:r>
          </w:p>
        </w:tc>
        <w:tc>
          <w:tcPr>
            <w:tcW w:w="635"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w:t>
            </w:r>
          </w:p>
        </w:tc>
        <w:tc>
          <w:tcPr>
            <w:tcW w:w="549"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No</w:t>
            </w:r>
          </w:p>
        </w:tc>
        <w:tc>
          <w:tcPr>
            <w:tcW w:w="635"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w:t>
            </w:r>
          </w:p>
        </w:tc>
        <w:tc>
          <w:tcPr>
            <w:tcW w:w="563"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No</w:t>
            </w:r>
          </w:p>
        </w:tc>
        <w:tc>
          <w:tcPr>
            <w:tcW w:w="649"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w:t>
            </w:r>
          </w:p>
        </w:tc>
        <w:tc>
          <w:tcPr>
            <w:tcW w:w="504"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No</w:t>
            </w:r>
          </w:p>
        </w:tc>
        <w:tc>
          <w:tcPr>
            <w:tcW w:w="507"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w:t>
            </w:r>
          </w:p>
        </w:tc>
        <w:tc>
          <w:tcPr>
            <w:tcW w:w="646" w:type="dxa"/>
            <w:vMerge/>
            <w:vAlign w:val="center"/>
            <w:hideMark/>
          </w:tcPr>
          <w:p w:rsidR="00705A41" w:rsidRPr="00705A41" w:rsidRDefault="00705A41" w:rsidP="00705A41">
            <w:pPr>
              <w:spacing w:line="360" w:lineRule="auto"/>
              <w:jc w:val="center"/>
              <w:rPr>
                <w:rFonts w:ascii="Arial" w:hAnsi="Arial" w:cs="Arial"/>
                <w:b/>
                <w:bCs/>
                <w:sz w:val="16"/>
                <w:szCs w:val="20"/>
              </w:rPr>
            </w:pPr>
          </w:p>
        </w:tc>
        <w:tc>
          <w:tcPr>
            <w:tcW w:w="655" w:type="dxa"/>
            <w:vMerge/>
            <w:vAlign w:val="center"/>
            <w:hideMark/>
          </w:tcPr>
          <w:p w:rsidR="00705A41" w:rsidRPr="00705A41" w:rsidRDefault="00705A41" w:rsidP="00705A41">
            <w:pPr>
              <w:spacing w:line="360" w:lineRule="auto"/>
              <w:jc w:val="center"/>
              <w:rPr>
                <w:rFonts w:ascii="Arial" w:hAnsi="Arial" w:cs="Arial"/>
                <w:b/>
                <w:bCs/>
                <w:sz w:val="16"/>
                <w:szCs w:val="20"/>
              </w:rPr>
            </w:pPr>
          </w:p>
        </w:tc>
      </w:tr>
      <w:tr w:rsidR="00705A41" w:rsidRPr="00705A41" w:rsidTr="00E9062F">
        <w:trPr>
          <w:trHeight w:val="315"/>
        </w:trPr>
        <w:tc>
          <w:tcPr>
            <w:tcW w:w="124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Medicina</w:t>
            </w:r>
          </w:p>
        </w:tc>
        <w:tc>
          <w:tcPr>
            <w:tcW w:w="43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43</w:t>
            </w:r>
          </w:p>
        </w:tc>
        <w:tc>
          <w:tcPr>
            <w:tcW w:w="617"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64,</w:t>
            </w:r>
            <w:r w:rsidR="00705A41" w:rsidRPr="00705A41">
              <w:rPr>
                <w:rFonts w:ascii="Arial" w:hAnsi="Arial" w:cs="Arial"/>
                <w:sz w:val="16"/>
                <w:szCs w:val="20"/>
              </w:rPr>
              <w:t>18</w:t>
            </w:r>
          </w:p>
        </w:tc>
        <w:tc>
          <w:tcPr>
            <w:tcW w:w="56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184</w:t>
            </w:r>
          </w:p>
        </w:tc>
        <w:tc>
          <w:tcPr>
            <w:tcW w:w="647"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61,</w:t>
            </w:r>
            <w:r w:rsidR="00705A41" w:rsidRPr="00705A41">
              <w:rPr>
                <w:rFonts w:ascii="Arial" w:hAnsi="Arial" w:cs="Arial"/>
                <w:sz w:val="16"/>
                <w:szCs w:val="20"/>
              </w:rPr>
              <w:t>95</w:t>
            </w:r>
          </w:p>
        </w:tc>
        <w:tc>
          <w:tcPr>
            <w:tcW w:w="551"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153</w:t>
            </w:r>
          </w:p>
        </w:tc>
        <w:tc>
          <w:tcPr>
            <w:tcW w:w="63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71,</w:t>
            </w:r>
            <w:r w:rsidR="00705A41" w:rsidRPr="00705A41">
              <w:rPr>
                <w:rFonts w:ascii="Arial" w:hAnsi="Arial" w:cs="Arial"/>
                <w:sz w:val="16"/>
                <w:szCs w:val="20"/>
              </w:rPr>
              <w:t>83</w:t>
            </w:r>
          </w:p>
        </w:tc>
        <w:tc>
          <w:tcPr>
            <w:tcW w:w="549"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83</w:t>
            </w:r>
          </w:p>
        </w:tc>
        <w:tc>
          <w:tcPr>
            <w:tcW w:w="63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58,</w:t>
            </w:r>
            <w:r w:rsidR="00705A41" w:rsidRPr="00705A41">
              <w:rPr>
                <w:rFonts w:ascii="Arial" w:hAnsi="Arial" w:cs="Arial"/>
                <w:sz w:val="16"/>
                <w:szCs w:val="20"/>
              </w:rPr>
              <w:t>87</w:t>
            </w:r>
          </w:p>
        </w:tc>
        <w:tc>
          <w:tcPr>
            <w:tcW w:w="563"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84</w:t>
            </w:r>
          </w:p>
        </w:tc>
        <w:tc>
          <w:tcPr>
            <w:tcW w:w="649"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81,</w:t>
            </w:r>
            <w:r w:rsidR="00705A41" w:rsidRPr="00705A41">
              <w:rPr>
                <w:rFonts w:ascii="Arial" w:hAnsi="Arial" w:cs="Arial"/>
                <w:sz w:val="16"/>
                <w:szCs w:val="20"/>
              </w:rPr>
              <w:t>55</w:t>
            </w:r>
          </w:p>
        </w:tc>
        <w:tc>
          <w:tcPr>
            <w:tcW w:w="504"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50</w:t>
            </w:r>
          </w:p>
        </w:tc>
        <w:tc>
          <w:tcPr>
            <w:tcW w:w="507"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100</w:t>
            </w:r>
          </w:p>
        </w:tc>
        <w:tc>
          <w:tcPr>
            <w:tcW w:w="64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597</w:t>
            </w:r>
          </w:p>
        </w:tc>
        <w:tc>
          <w:tcPr>
            <w:tcW w:w="65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68,</w:t>
            </w:r>
            <w:r w:rsidR="00705A41" w:rsidRPr="00705A41">
              <w:rPr>
                <w:rFonts w:ascii="Arial" w:hAnsi="Arial" w:cs="Arial"/>
                <w:sz w:val="16"/>
                <w:szCs w:val="20"/>
              </w:rPr>
              <w:t>54</w:t>
            </w:r>
          </w:p>
        </w:tc>
      </w:tr>
      <w:tr w:rsidR="00705A41" w:rsidRPr="00705A41" w:rsidTr="00E9062F">
        <w:trPr>
          <w:trHeight w:val="525"/>
        </w:trPr>
        <w:tc>
          <w:tcPr>
            <w:tcW w:w="124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Estomatología</w:t>
            </w:r>
          </w:p>
        </w:tc>
        <w:tc>
          <w:tcPr>
            <w:tcW w:w="43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3</w:t>
            </w:r>
          </w:p>
        </w:tc>
        <w:tc>
          <w:tcPr>
            <w:tcW w:w="617"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4,</w:t>
            </w:r>
            <w:r w:rsidR="00705A41" w:rsidRPr="00705A41">
              <w:rPr>
                <w:rFonts w:ascii="Arial" w:hAnsi="Arial" w:cs="Arial"/>
                <w:sz w:val="16"/>
                <w:szCs w:val="20"/>
              </w:rPr>
              <w:t>48</w:t>
            </w:r>
          </w:p>
        </w:tc>
        <w:tc>
          <w:tcPr>
            <w:tcW w:w="56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67</w:t>
            </w:r>
          </w:p>
        </w:tc>
        <w:tc>
          <w:tcPr>
            <w:tcW w:w="647"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22,</w:t>
            </w:r>
            <w:r w:rsidR="00705A41" w:rsidRPr="00705A41">
              <w:rPr>
                <w:rFonts w:ascii="Arial" w:hAnsi="Arial" w:cs="Arial"/>
                <w:sz w:val="16"/>
                <w:szCs w:val="20"/>
              </w:rPr>
              <w:t>56</w:t>
            </w:r>
          </w:p>
        </w:tc>
        <w:tc>
          <w:tcPr>
            <w:tcW w:w="551"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33</w:t>
            </w:r>
          </w:p>
        </w:tc>
        <w:tc>
          <w:tcPr>
            <w:tcW w:w="63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15,</w:t>
            </w:r>
            <w:r w:rsidR="00705A41" w:rsidRPr="00705A41">
              <w:rPr>
                <w:rFonts w:ascii="Arial" w:hAnsi="Arial" w:cs="Arial"/>
                <w:sz w:val="16"/>
                <w:szCs w:val="20"/>
              </w:rPr>
              <w:t>49</w:t>
            </w:r>
          </w:p>
        </w:tc>
        <w:tc>
          <w:tcPr>
            <w:tcW w:w="549"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29</w:t>
            </w:r>
          </w:p>
        </w:tc>
        <w:tc>
          <w:tcPr>
            <w:tcW w:w="63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20,</w:t>
            </w:r>
            <w:r w:rsidR="00705A41" w:rsidRPr="00705A41">
              <w:rPr>
                <w:rFonts w:ascii="Arial" w:hAnsi="Arial" w:cs="Arial"/>
                <w:sz w:val="16"/>
                <w:szCs w:val="20"/>
              </w:rPr>
              <w:t>57</w:t>
            </w:r>
          </w:p>
        </w:tc>
        <w:tc>
          <w:tcPr>
            <w:tcW w:w="563"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9</w:t>
            </w:r>
          </w:p>
        </w:tc>
        <w:tc>
          <w:tcPr>
            <w:tcW w:w="649"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8,</w:t>
            </w:r>
            <w:r w:rsidR="00705A41" w:rsidRPr="00705A41">
              <w:rPr>
                <w:rFonts w:ascii="Arial" w:hAnsi="Arial" w:cs="Arial"/>
                <w:sz w:val="16"/>
                <w:szCs w:val="20"/>
              </w:rPr>
              <w:t>73</w:t>
            </w:r>
          </w:p>
        </w:tc>
        <w:tc>
          <w:tcPr>
            <w:tcW w:w="504"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0</w:t>
            </w:r>
          </w:p>
        </w:tc>
        <w:tc>
          <w:tcPr>
            <w:tcW w:w="507"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0</w:t>
            </w:r>
          </w:p>
        </w:tc>
        <w:tc>
          <w:tcPr>
            <w:tcW w:w="64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141</w:t>
            </w:r>
          </w:p>
        </w:tc>
        <w:tc>
          <w:tcPr>
            <w:tcW w:w="65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16,</w:t>
            </w:r>
            <w:r w:rsidR="00705A41" w:rsidRPr="00705A41">
              <w:rPr>
                <w:rFonts w:ascii="Arial" w:hAnsi="Arial" w:cs="Arial"/>
                <w:sz w:val="16"/>
                <w:szCs w:val="20"/>
              </w:rPr>
              <w:t>18</w:t>
            </w:r>
          </w:p>
        </w:tc>
      </w:tr>
      <w:tr w:rsidR="00705A41" w:rsidRPr="00705A41" w:rsidTr="00E9062F">
        <w:trPr>
          <w:trHeight w:val="315"/>
        </w:trPr>
        <w:tc>
          <w:tcPr>
            <w:tcW w:w="124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Enfermería</w:t>
            </w:r>
          </w:p>
        </w:tc>
        <w:tc>
          <w:tcPr>
            <w:tcW w:w="43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15</w:t>
            </w:r>
          </w:p>
        </w:tc>
        <w:tc>
          <w:tcPr>
            <w:tcW w:w="617"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22,</w:t>
            </w:r>
            <w:r w:rsidR="00705A41" w:rsidRPr="00705A41">
              <w:rPr>
                <w:rFonts w:ascii="Arial" w:hAnsi="Arial" w:cs="Arial"/>
                <w:sz w:val="16"/>
                <w:szCs w:val="20"/>
              </w:rPr>
              <w:t>39</w:t>
            </w:r>
          </w:p>
        </w:tc>
        <w:tc>
          <w:tcPr>
            <w:tcW w:w="56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35</w:t>
            </w:r>
          </w:p>
        </w:tc>
        <w:tc>
          <w:tcPr>
            <w:tcW w:w="647"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11,</w:t>
            </w:r>
            <w:r w:rsidR="00705A41" w:rsidRPr="00705A41">
              <w:rPr>
                <w:rFonts w:ascii="Arial" w:hAnsi="Arial" w:cs="Arial"/>
                <w:sz w:val="16"/>
                <w:szCs w:val="20"/>
              </w:rPr>
              <w:t>78</w:t>
            </w:r>
          </w:p>
        </w:tc>
        <w:tc>
          <w:tcPr>
            <w:tcW w:w="551"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9</w:t>
            </w:r>
          </w:p>
        </w:tc>
        <w:tc>
          <w:tcPr>
            <w:tcW w:w="63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4,</w:t>
            </w:r>
            <w:r w:rsidR="00705A41" w:rsidRPr="00705A41">
              <w:rPr>
                <w:rFonts w:ascii="Arial" w:hAnsi="Arial" w:cs="Arial"/>
                <w:sz w:val="16"/>
                <w:szCs w:val="20"/>
              </w:rPr>
              <w:t>23</w:t>
            </w:r>
          </w:p>
        </w:tc>
        <w:tc>
          <w:tcPr>
            <w:tcW w:w="549"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w:t>
            </w:r>
          </w:p>
        </w:tc>
        <w:tc>
          <w:tcPr>
            <w:tcW w:w="63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7,</w:t>
            </w:r>
            <w:r w:rsidR="00705A41" w:rsidRPr="00705A41">
              <w:rPr>
                <w:rFonts w:ascii="Arial" w:hAnsi="Arial" w:cs="Arial"/>
                <w:sz w:val="16"/>
                <w:szCs w:val="20"/>
              </w:rPr>
              <w:t>09</w:t>
            </w:r>
          </w:p>
        </w:tc>
        <w:tc>
          <w:tcPr>
            <w:tcW w:w="563"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8</w:t>
            </w:r>
          </w:p>
        </w:tc>
        <w:tc>
          <w:tcPr>
            <w:tcW w:w="649"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7,76</w:t>
            </w:r>
          </w:p>
        </w:tc>
        <w:tc>
          <w:tcPr>
            <w:tcW w:w="504"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0</w:t>
            </w:r>
          </w:p>
        </w:tc>
        <w:tc>
          <w:tcPr>
            <w:tcW w:w="507"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0</w:t>
            </w:r>
          </w:p>
        </w:tc>
        <w:tc>
          <w:tcPr>
            <w:tcW w:w="64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77</w:t>
            </w:r>
          </w:p>
        </w:tc>
        <w:tc>
          <w:tcPr>
            <w:tcW w:w="65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8,</w:t>
            </w:r>
            <w:r w:rsidR="00705A41" w:rsidRPr="00705A41">
              <w:rPr>
                <w:rFonts w:ascii="Arial" w:hAnsi="Arial" w:cs="Arial"/>
                <w:sz w:val="16"/>
                <w:szCs w:val="20"/>
              </w:rPr>
              <w:t>84</w:t>
            </w:r>
          </w:p>
        </w:tc>
      </w:tr>
      <w:tr w:rsidR="00705A41" w:rsidRPr="00705A41" w:rsidTr="00E9062F">
        <w:trPr>
          <w:trHeight w:val="525"/>
        </w:trPr>
        <w:tc>
          <w:tcPr>
            <w:tcW w:w="124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lastRenderedPageBreak/>
              <w:t>Licenciaturas y TSCC</w:t>
            </w:r>
          </w:p>
        </w:tc>
        <w:tc>
          <w:tcPr>
            <w:tcW w:w="43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6</w:t>
            </w:r>
          </w:p>
        </w:tc>
        <w:tc>
          <w:tcPr>
            <w:tcW w:w="617"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8,</w:t>
            </w:r>
            <w:r w:rsidR="00705A41" w:rsidRPr="00705A41">
              <w:rPr>
                <w:rFonts w:ascii="Arial" w:hAnsi="Arial" w:cs="Arial"/>
                <w:sz w:val="16"/>
                <w:szCs w:val="20"/>
              </w:rPr>
              <w:t>96</w:t>
            </w:r>
          </w:p>
        </w:tc>
        <w:tc>
          <w:tcPr>
            <w:tcW w:w="56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11</w:t>
            </w:r>
          </w:p>
        </w:tc>
        <w:tc>
          <w:tcPr>
            <w:tcW w:w="647"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3,</w:t>
            </w:r>
            <w:r w:rsidR="00705A41" w:rsidRPr="00705A41">
              <w:rPr>
                <w:rFonts w:ascii="Arial" w:hAnsi="Arial" w:cs="Arial"/>
                <w:sz w:val="16"/>
                <w:szCs w:val="20"/>
              </w:rPr>
              <w:t>70</w:t>
            </w:r>
          </w:p>
        </w:tc>
        <w:tc>
          <w:tcPr>
            <w:tcW w:w="551"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18</w:t>
            </w:r>
          </w:p>
        </w:tc>
        <w:tc>
          <w:tcPr>
            <w:tcW w:w="63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8,</w:t>
            </w:r>
            <w:r w:rsidR="00705A41" w:rsidRPr="00705A41">
              <w:rPr>
                <w:rFonts w:ascii="Arial" w:hAnsi="Arial" w:cs="Arial"/>
                <w:sz w:val="16"/>
                <w:szCs w:val="20"/>
              </w:rPr>
              <w:t>45</w:t>
            </w:r>
          </w:p>
        </w:tc>
        <w:tc>
          <w:tcPr>
            <w:tcW w:w="549"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19</w:t>
            </w:r>
          </w:p>
        </w:tc>
        <w:tc>
          <w:tcPr>
            <w:tcW w:w="63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13,</w:t>
            </w:r>
            <w:r w:rsidR="00705A41" w:rsidRPr="00705A41">
              <w:rPr>
                <w:rFonts w:ascii="Arial" w:hAnsi="Arial" w:cs="Arial"/>
                <w:sz w:val="16"/>
                <w:szCs w:val="20"/>
              </w:rPr>
              <w:t>48</w:t>
            </w:r>
          </w:p>
        </w:tc>
        <w:tc>
          <w:tcPr>
            <w:tcW w:w="563"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2</w:t>
            </w:r>
          </w:p>
        </w:tc>
        <w:tc>
          <w:tcPr>
            <w:tcW w:w="649"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1,</w:t>
            </w:r>
            <w:r w:rsidR="00705A41" w:rsidRPr="00705A41">
              <w:rPr>
                <w:rFonts w:ascii="Arial" w:hAnsi="Arial" w:cs="Arial"/>
                <w:sz w:val="16"/>
                <w:szCs w:val="20"/>
              </w:rPr>
              <w:t>94</w:t>
            </w:r>
          </w:p>
        </w:tc>
        <w:tc>
          <w:tcPr>
            <w:tcW w:w="504"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0</w:t>
            </w:r>
          </w:p>
        </w:tc>
        <w:tc>
          <w:tcPr>
            <w:tcW w:w="507"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0</w:t>
            </w:r>
          </w:p>
        </w:tc>
        <w:tc>
          <w:tcPr>
            <w:tcW w:w="64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56</w:t>
            </w:r>
          </w:p>
        </w:tc>
        <w:tc>
          <w:tcPr>
            <w:tcW w:w="655" w:type="dxa"/>
            <w:vAlign w:val="center"/>
            <w:hideMark/>
          </w:tcPr>
          <w:p w:rsidR="00705A41" w:rsidRPr="00705A41" w:rsidRDefault="00B3405B" w:rsidP="00705A41">
            <w:pPr>
              <w:spacing w:line="360" w:lineRule="auto"/>
              <w:jc w:val="center"/>
              <w:rPr>
                <w:rFonts w:ascii="Arial" w:hAnsi="Arial" w:cs="Arial"/>
                <w:sz w:val="16"/>
                <w:szCs w:val="20"/>
              </w:rPr>
            </w:pPr>
            <w:r>
              <w:rPr>
                <w:rFonts w:ascii="Arial" w:hAnsi="Arial" w:cs="Arial"/>
                <w:sz w:val="16"/>
                <w:szCs w:val="20"/>
              </w:rPr>
              <w:t>6,</w:t>
            </w:r>
            <w:r w:rsidR="00705A41" w:rsidRPr="00705A41">
              <w:rPr>
                <w:rFonts w:ascii="Arial" w:hAnsi="Arial" w:cs="Arial"/>
                <w:sz w:val="16"/>
                <w:szCs w:val="20"/>
              </w:rPr>
              <w:t>42</w:t>
            </w:r>
          </w:p>
        </w:tc>
      </w:tr>
      <w:tr w:rsidR="00705A41" w:rsidRPr="00705A41" w:rsidTr="00E9062F">
        <w:trPr>
          <w:trHeight w:val="315"/>
        </w:trPr>
        <w:tc>
          <w:tcPr>
            <w:tcW w:w="1240" w:type="dxa"/>
            <w:vAlign w:val="center"/>
            <w:hideMark/>
          </w:tcPr>
          <w:p w:rsidR="00705A41" w:rsidRPr="00705A41" w:rsidRDefault="00705A41" w:rsidP="00705A41">
            <w:pPr>
              <w:spacing w:line="360" w:lineRule="auto"/>
              <w:jc w:val="center"/>
              <w:rPr>
                <w:rFonts w:ascii="Arial" w:hAnsi="Arial" w:cs="Arial"/>
                <w:b/>
                <w:bCs/>
                <w:sz w:val="16"/>
                <w:szCs w:val="20"/>
              </w:rPr>
            </w:pPr>
            <w:r w:rsidRPr="00705A41">
              <w:rPr>
                <w:rFonts w:ascii="Arial" w:hAnsi="Arial" w:cs="Arial"/>
                <w:b/>
                <w:bCs/>
                <w:sz w:val="16"/>
                <w:szCs w:val="20"/>
              </w:rPr>
              <w:t>Total</w:t>
            </w:r>
          </w:p>
        </w:tc>
        <w:tc>
          <w:tcPr>
            <w:tcW w:w="430"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67</w:t>
            </w:r>
          </w:p>
        </w:tc>
        <w:tc>
          <w:tcPr>
            <w:tcW w:w="617"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100</w:t>
            </w:r>
          </w:p>
        </w:tc>
        <w:tc>
          <w:tcPr>
            <w:tcW w:w="56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297</w:t>
            </w:r>
          </w:p>
        </w:tc>
        <w:tc>
          <w:tcPr>
            <w:tcW w:w="647"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100</w:t>
            </w:r>
          </w:p>
        </w:tc>
        <w:tc>
          <w:tcPr>
            <w:tcW w:w="551"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213</w:t>
            </w:r>
          </w:p>
        </w:tc>
        <w:tc>
          <w:tcPr>
            <w:tcW w:w="635"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100</w:t>
            </w:r>
          </w:p>
        </w:tc>
        <w:tc>
          <w:tcPr>
            <w:tcW w:w="549"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141</w:t>
            </w:r>
          </w:p>
        </w:tc>
        <w:tc>
          <w:tcPr>
            <w:tcW w:w="635"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100</w:t>
            </w:r>
          </w:p>
        </w:tc>
        <w:tc>
          <w:tcPr>
            <w:tcW w:w="563"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103</w:t>
            </w:r>
          </w:p>
        </w:tc>
        <w:tc>
          <w:tcPr>
            <w:tcW w:w="649"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100</w:t>
            </w:r>
          </w:p>
        </w:tc>
        <w:tc>
          <w:tcPr>
            <w:tcW w:w="504"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50</w:t>
            </w:r>
          </w:p>
        </w:tc>
        <w:tc>
          <w:tcPr>
            <w:tcW w:w="507"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100</w:t>
            </w:r>
          </w:p>
        </w:tc>
        <w:tc>
          <w:tcPr>
            <w:tcW w:w="646"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871</w:t>
            </w:r>
          </w:p>
        </w:tc>
        <w:tc>
          <w:tcPr>
            <w:tcW w:w="655" w:type="dxa"/>
            <w:vAlign w:val="center"/>
            <w:hideMark/>
          </w:tcPr>
          <w:p w:rsidR="00705A41" w:rsidRPr="00705A41" w:rsidRDefault="00705A41" w:rsidP="00705A41">
            <w:pPr>
              <w:spacing w:line="360" w:lineRule="auto"/>
              <w:jc w:val="center"/>
              <w:rPr>
                <w:rFonts w:ascii="Arial" w:hAnsi="Arial" w:cs="Arial"/>
                <w:sz w:val="16"/>
                <w:szCs w:val="20"/>
              </w:rPr>
            </w:pPr>
            <w:r w:rsidRPr="00705A41">
              <w:rPr>
                <w:rFonts w:ascii="Arial" w:hAnsi="Arial" w:cs="Arial"/>
                <w:sz w:val="16"/>
                <w:szCs w:val="20"/>
              </w:rPr>
              <w:t>100</w:t>
            </w:r>
          </w:p>
        </w:tc>
      </w:tr>
    </w:tbl>
    <w:p w:rsidR="00A703DC" w:rsidRDefault="00E9062F" w:rsidP="00E9062F">
      <w:pPr>
        <w:spacing w:line="360" w:lineRule="auto"/>
        <w:jc w:val="both"/>
        <w:rPr>
          <w:rFonts w:ascii="Arial" w:hAnsi="Arial" w:cs="Arial"/>
          <w:sz w:val="24"/>
        </w:rPr>
      </w:pPr>
      <w:r w:rsidRPr="00C91FA7">
        <w:rPr>
          <w:rFonts w:ascii="Arial" w:hAnsi="Arial" w:cs="Arial"/>
          <w:b/>
          <w:sz w:val="24"/>
        </w:rPr>
        <w:t>Fuente</w:t>
      </w:r>
      <w:r>
        <w:rPr>
          <w:rFonts w:ascii="Arial" w:hAnsi="Arial" w:cs="Arial"/>
          <w:sz w:val="24"/>
        </w:rPr>
        <w:t xml:space="preserve">: investigaciones presentadas en cada una de las JCE. </w:t>
      </w:r>
    </w:p>
    <w:p w:rsidR="00A703DC" w:rsidRDefault="008317D0" w:rsidP="00E9062F">
      <w:pPr>
        <w:spacing w:line="360" w:lineRule="auto"/>
        <w:jc w:val="both"/>
        <w:rPr>
          <w:rFonts w:ascii="Arial" w:hAnsi="Arial" w:cs="Arial"/>
          <w:sz w:val="24"/>
        </w:rPr>
      </w:pPr>
      <w:r w:rsidRPr="0056229A">
        <w:rPr>
          <w:rFonts w:ascii="Arial" w:hAnsi="Arial" w:cs="Arial"/>
          <w:sz w:val="24"/>
        </w:rPr>
        <w:t>Predominaron los</w:t>
      </w:r>
      <w:r>
        <w:rPr>
          <w:rFonts w:ascii="Arial" w:hAnsi="Arial" w:cs="Arial"/>
          <w:sz w:val="24"/>
        </w:rPr>
        <w:t xml:space="preserve"> participantes con ayudantías pertenecientes al perfil clínico (273 estudiantes para un 31,34 %); con mayor representación de la carrera de medicina (208 estudiantes). </w:t>
      </w:r>
    </w:p>
    <w:p w:rsidR="00307080" w:rsidRDefault="007D3C0E" w:rsidP="00E9062F">
      <w:pPr>
        <w:spacing w:line="360" w:lineRule="auto"/>
        <w:jc w:val="both"/>
        <w:rPr>
          <w:rFonts w:ascii="Arial" w:hAnsi="Arial" w:cs="Arial"/>
          <w:sz w:val="24"/>
        </w:rPr>
      </w:pPr>
      <w:r>
        <w:rPr>
          <w:rFonts w:ascii="Arial" w:hAnsi="Arial" w:cs="Arial"/>
          <w:sz w:val="24"/>
        </w:rPr>
        <w:t xml:space="preserve">Sobresalieron las investigaciones con temáticas afines a la especialidad de medicina interna (75 trabajos para un 24,48 %). Seguidas de las temáticas relacionadas con Atención primaria de la salud (43 trabajos) y estomatología (30 trabajos), para un 12,32 % y 8,59 % respectivamente. (Tabla 2). </w:t>
      </w:r>
      <w:r w:rsidR="008D5BC8">
        <w:rPr>
          <w:rFonts w:ascii="Arial" w:hAnsi="Arial" w:cs="Arial"/>
          <w:sz w:val="24"/>
        </w:rPr>
        <w:t xml:space="preserve">Del total de investigaciones presentadas, 79 </w:t>
      </w:r>
      <w:r w:rsidR="00DC3311">
        <w:rPr>
          <w:rFonts w:ascii="Arial" w:hAnsi="Arial" w:cs="Arial"/>
          <w:sz w:val="24"/>
        </w:rPr>
        <w:t xml:space="preserve">(22,63 %) </w:t>
      </w:r>
      <w:r w:rsidR="008D5BC8">
        <w:rPr>
          <w:rFonts w:ascii="Arial" w:hAnsi="Arial" w:cs="Arial"/>
          <w:sz w:val="24"/>
        </w:rPr>
        <w:t>se abarcaron temáticas referentes a los programas de atención que se desarrollan en la atención primaria de salud: el Programa de Prevención de Enfermedades Crónicas no Trasmisibles (27 trabajos</w:t>
      </w:r>
      <w:r w:rsidR="00DC3311">
        <w:rPr>
          <w:rFonts w:ascii="Arial" w:hAnsi="Arial" w:cs="Arial"/>
          <w:sz w:val="24"/>
        </w:rPr>
        <w:t>; 7,73 %</w:t>
      </w:r>
      <w:r w:rsidR="008D5BC8">
        <w:rPr>
          <w:rFonts w:ascii="Arial" w:hAnsi="Arial" w:cs="Arial"/>
          <w:sz w:val="24"/>
        </w:rPr>
        <w:t xml:space="preserve">), de </w:t>
      </w:r>
      <w:r w:rsidR="008D5BC8" w:rsidRPr="008D5BC8">
        <w:rPr>
          <w:rFonts w:ascii="Arial" w:hAnsi="Arial" w:cs="Arial"/>
          <w:sz w:val="24"/>
        </w:rPr>
        <w:t>Prevención de Enfermedades</w:t>
      </w:r>
      <w:r w:rsidR="008D5BC8">
        <w:rPr>
          <w:rFonts w:ascii="Arial" w:hAnsi="Arial" w:cs="Arial"/>
          <w:sz w:val="24"/>
        </w:rPr>
        <w:t xml:space="preserve"> Trasmisibles (25 investigaciones</w:t>
      </w:r>
      <w:r w:rsidR="00F222E0">
        <w:rPr>
          <w:rFonts w:ascii="Arial" w:hAnsi="Arial" w:cs="Arial"/>
          <w:sz w:val="24"/>
        </w:rPr>
        <w:t>; 7,16 %</w:t>
      </w:r>
      <w:r w:rsidR="008D5BC8">
        <w:rPr>
          <w:rFonts w:ascii="Arial" w:hAnsi="Arial" w:cs="Arial"/>
          <w:sz w:val="24"/>
        </w:rPr>
        <w:t>)</w:t>
      </w:r>
      <w:r w:rsidR="00BB7109">
        <w:rPr>
          <w:rFonts w:ascii="Arial" w:hAnsi="Arial" w:cs="Arial"/>
          <w:sz w:val="24"/>
        </w:rPr>
        <w:t xml:space="preserve"> y el Programa del Médico y la Enfermera de Familia (15 trabajos; </w:t>
      </w:r>
      <w:r w:rsidR="00F222E0">
        <w:rPr>
          <w:rFonts w:ascii="Arial" w:hAnsi="Arial" w:cs="Arial"/>
          <w:sz w:val="24"/>
        </w:rPr>
        <w:t>4,29 %)</w:t>
      </w:r>
      <w:r w:rsidR="00BB7109">
        <w:rPr>
          <w:rFonts w:ascii="Arial" w:hAnsi="Arial" w:cs="Arial"/>
          <w:sz w:val="24"/>
        </w:rPr>
        <w:t xml:space="preserve">. </w:t>
      </w:r>
    </w:p>
    <w:p w:rsidR="007D3C0E" w:rsidRPr="007D3C0E" w:rsidRDefault="007D3C0E" w:rsidP="00E9062F">
      <w:pPr>
        <w:spacing w:line="360" w:lineRule="auto"/>
        <w:jc w:val="both"/>
        <w:rPr>
          <w:rFonts w:ascii="Arial" w:hAnsi="Arial" w:cs="Arial"/>
          <w:b/>
          <w:sz w:val="24"/>
        </w:rPr>
      </w:pPr>
      <w:r w:rsidRPr="0056229A">
        <w:rPr>
          <w:rFonts w:ascii="Arial" w:hAnsi="Arial" w:cs="Arial"/>
          <w:b/>
          <w:sz w:val="24"/>
        </w:rPr>
        <w:t>Tabla 2.</w:t>
      </w:r>
      <w:r w:rsidRPr="007D3C0E">
        <w:rPr>
          <w:rFonts w:ascii="Arial" w:hAnsi="Arial" w:cs="Arial"/>
          <w:b/>
          <w:sz w:val="24"/>
        </w:rPr>
        <w:t xml:space="preserve"> Distribución de los trabajos según temática. </w:t>
      </w:r>
    </w:p>
    <w:tbl>
      <w:tblPr>
        <w:tblStyle w:val="Tablaconcuadrcula"/>
        <w:tblW w:w="0" w:type="auto"/>
        <w:tblLook w:val="04A0" w:firstRow="1" w:lastRow="0" w:firstColumn="1" w:lastColumn="0" w:noHBand="0" w:noVBand="1"/>
      </w:tblPr>
      <w:tblGrid>
        <w:gridCol w:w="6799"/>
        <w:gridCol w:w="2595"/>
      </w:tblGrid>
      <w:tr w:rsidR="00FC67A8" w:rsidTr="000C02B9">
        <w:tc>
          <w:tcPr>
            <w:tcW w:w="9394" w:type="dxa"/>
            <w:gridSpan w:val="2"/>
            <w:vAlign w:val="center"/>
          </w:tcPr>
          <w:p w:rsidR="00FC67A8" w:rsidRPr="00307080" w:rsidRDefault="00FC67A8" w:rsidP="00307080">
            <w:pPr>
              <w:spacing w:line="360" w:lineRule="auto"/>
              <w:jc w:val="center"/>
              <w:rPr>
                <w:rFonts w:ascii="Arial" w:hAnsi="Arial" w:cs="Arial"/>
                <w:b/>
                <w:sz w:val="24"/>
              </w:rPr>
            </w:pPr>
            <w:r w:rsidRPr="007D3C0E">
              <w:rPr>
                <w:rFonts w:ascii="Arial" w:hAnsi="Arial" w:cs="Arial"/>
                <w:b/>
                <w:sz w:val="24"/>
              </w:rPr>
              <w:t>Distribución de los trabajos según temática.</w:t>
            </w:r>
          </w:p>
        </w:tc>
      </w:tr>
      <w:tr w:rsidR="00307080" w:rsidTr="00307080">
        <w:tc>
          <w:tcPr>
            <w:tcW w:w="6799" w:type="dxa"/>
            <w:vAlign w:val="center"/>
          </w:tcPr>
          <w:p w:rsidR="00307080" w:rsidRPr="00307080" w:rsidRDefault="00307080" w:rsidP="00307080">
            <w:pPr>
              <w:spacing w:line="360" w:lineRule="auto"/>
              <w:jc w:val="center"/>
              <w:rPr>
                <w:rFonts w:ascii="Arial" w:hAnsi="Arial" w:cs="Arial"/>
                <w:b/>
                <w:sz w:val="24"/>
              </w:rPr>
            </w:pPr>
            <w:r w:rsidRPr="00307080">
              <w:rPr>
                <w:rFonts w:ascii="Arial" w:hAnsi="Arial" w:cs="Arial"/>
                <w:b/>
                <w:sz w:val="24"/>
              </w:rPr>
              <w:t>Temática relacionadas con</w:t>
            </w:r>
          </w:p>
        </w:tc>
        <w:tc>
          <w:tcPr>
            <w:tcW w:w="2595" w:type="dxa"/>
            <w:vAlign w:val="center"/>
          </w:tcPr>
          <w:p w:rsidR="00307080" w:rsidRPr="00307080" w:rsidRDefault="00307080" w:rsidP="00307080">
            <w:pPr>
              <w:spacing w:line="360" w:lineRule="auto"/>
              <w:jc w:val="center"/>
              <w:rPr>
                <w:rFonts w:ascii="Arial" w:hAnsi="Arial" w:cs="Arial"/>
                <w:b/>
                <w:sz w:val="24"/>
              </w:rPr>
            </w:pPr>
            <w:r w:rsidRPr="00307080">
              <w:rPr>
                <w:rFonts w:ascii="Arial" w:hAnsi="Arial" w:cs="Arial"/>
                <w:b/>
                <w:sz w:val="24"/>
              </w:rPr>
              <w:t>Cantidad de trabajos</w:t>
            </w:r>
          </w:p>
        </w:tc>
      </w:tr>
      <w:tr w:rsidR="00307080" w:rsidTr="00307080">
        <w:tc>
          <w:tcPr>
            <w:tcW w:w="6799" w:type="dxa"/>
            <w:vAlign w:val="center"/>
          </w:tcPr>
          <w:p w:rsidR="00307080" w:rsidRDefault="00312776" w:rsidP="00502D6C">
            <w:pPr>
              <w:spacing w:line="360" w:lineRule="auto"/>
              <w:jc w:val="both"/>
              <w:rPr>
                <w:rFonts w:ascii="Arial" w:hAnsi="Arial" w:cs="Arial"/>
                <w:sz w:val="24"/>
              </w:rPr>
            </w:pPr>
            <w:r>
              <w:rPr>
                <w:rFonts w:ascii="Arial" w:hAnsi="Arial" w:cs="Arial"/>
                <w:sz w:val="24"/>
              </w:rPr>
              <w:t>Dermatología, educación médica, embriología médica, endocrinología, enfermería, ética médica, genética, geriatría, ginecología, hematología, higiene y epidemiologia, histología,</w:t>
            </w:r>
            <w:r w:rsidR="00502D6C">
              <w:rPr>
                <w:rFonts w:ascii="Arial" w:hAnsi="Arial" w:cs="Arial"/>
                <w:sz w:val="24"/>
              </w:rPr>
              <w:t xml:space="preserve"> historia de las especialidades, Imagenología, medicina intensiva, microbiología, </w:t>
            </w:r>
            <w:r w:rsidR="00D53160">
              <w:rPr>
                <w:rFonts w:ascii="Arial" w:hAnsi="Arial" w:cs="Arial"/>
                <w:sz w:val="24"/>
              </w:rPr>
              <w:t xml:space="preserve">oftalmología, oncología, ORL, psicología, psiquiatría, urología. </w:t>
            </w:r>
          </w:p>
        </w:tc>
        <w:tc>
          <w:tcPr>
            <w:tcW w:w="2595" w:type="dxa"/>
            <w:vAlign w:val="center"/>
          </w:tcPr>
          <w:p w:rsidR="00307080" w:rsidRDefault="00B874B0" w:rsidP="00307080">
            <w:pPr>
              <w:spacing w:line="360" w:lineRule="auto"/>
              <w:jc w:val="center"/>
              <w:rPr>
                <w:rFonts w:ascii="Arial" w:hAnsi="Arial" w:cs="Arial"/>
                <w:sz w:val="24"/>
              </w:rPr>
            </w:pPr>
            <w:r>
              <w:rPr>
                <w:rFonts w:ascii="Arial" w:hAnsi="Arial" w:cs="Arial"/>
                <w:sz w:val="24"/>
              </w:rPr>
              <w:t>1-9</w:t>
            </w:r>
          </w:p>
        </w:tc>
      </w:tr>
      <w:tr w:rsidR="00307080" w:rsidTr="00307080">
        <w:tc>
          <w:tcPr>
            <w:tcW w:w="6799" w:type="dxa"/>
            <w:vAlign w:val="center"/>
          </w:tcPr>
          <w:p w:rsidR="00307080" w:rsidRDefault="00B874B0" w:rsidP="00307080">
            <w:pPr>
              <w:spacing w:line="360" w:lineRule="auto"/>
              <w:jc w:val="both"/>
              <w:rPr>
                <w:rFonts w:ascii="Arial" w:hAnsi="Arial" w:cs="Arial"/>
                <w:sz w:val="24"/>
              </w:rPr>
            </w:pPr>
            <w:r>
              <w:rPr>
                <w:rFonts w:ascii="Arial" w:hAnsi="Arial" w:cs="Arial"/>
                <w:sz w:val="24"/>
              </w:rPr>
              <w:t xml:space="preserve">Actividad científica estudiantil, </w:t>
            </w:r>
            <w:r w:rsidR="00312776">
              <w:rPr>
                <w:rFonts w:ascii="Arial" w:hAnsi="Arial" w:cs="Arial"/>
                <w:sz w:val="24"/>
              </w:rPr>
              <w:t xml:space="preserve">cardiología, cirugía general, farmacología, </w:t>
            </w:r>
            <w:r w:rsidR="00502D6C">
              <w:rPr>
                <w:rFonts w:ascii="Arial" w:hAnsi="Arial" w:cs="Arial"/>
                <w:sz w:val="24"/>
              </w:rPr>
              <w:t>inmunología, medicina natural y tradicional,</w:t>
            </w:r>
            <w:r w:rsidR="00D53160">
              <w:rPr>
                <w:rFonts w:ascii="Arial" w:hAnsi="Arial" w:cs="Arial"/>
                <w:sz w:val="24"/>
              </w:rPr>
              <w:t xml:space="preserve"> pediatría, </w:t>
            </w:r>
          </w:p>
        </w:tc>
        <w:tc>
          <w:tcPr>
            <w:tcW w:w="2595" w:type="dxa"/>
            <w:vAlign w:val="center"/>
          </w:tcPr>
          <w:p w:rsidR="00307080" w:rsidRDefault="00B874B0" w:rsidP="00307080">
            <w:pPr>
              <w:spacing w:line="360" w:lineRule="auto"/>
              <w:jc w:val="center"/>
              <w:rPr>
                <w:rFonts w:ascii="Arial" w:hAnsi="Arial" w:cs="Arial"/>
                <w:sz w:val="24"/>
              </w:rPr>
            </w:pPr>
            <w:r>
              <w:rPr>
                <w:rFonts w:ascii="Arial" w:hAnsi="Arial" w:cs="Arial"/>
                <w:sz w:val="24"/>
              </w:rPr>
              <w:t>10-19</w:t>
            </w:r>
          </w:p>
        </w:tc>
      </w:tr>
      <w:tr w:rsidR="00307080" w:rsidTr="00307080">
        <w:tc>
          <w:tcPr>
            <w:tcW w:w="6799" w:type="dxa"/>
            <w:vAlign w:val="center"/>
          </w:tcPr>
          <w:p w:rsidR="00307080" w:rsidRDefault="00502D6C" w:rsidP="00307080">
            <w:pPr>
              <w:spacing w:line="360" w:lineRule="auto"/>
              <w:jc w:val="both"/>
              <w:rPr>
                <w:rFonts w:ascii="Arial" w:hAnsi="Arial" w:cs="Arial"/>
                <w:sz w:val="24"/>
              </w:rPr>
            </w:pPr>
            <w:r>
              <w:rPr>
                <w:rFonts w:ascii="Arial" w:hAnsi="Arial" w:cs="Arial"/>
                <w:sz w:val="24"/>
              </w:rPr>
              <w:t>Neurología</w:t>
            </w:r>
          </w:p>
        </w:tc>
        <w:tc>
          <w:tcPr>
            <w:tcW w:w="2595" w:type="dxa"/>
            <w:vAlign w:val="center"/>
          </w:tcPr>
          <w:p w:rsidR="00307080" w:rsidRDefault="00B874B0" w:rsidP="00307080">
            <w:pPr>
              <w:spacing w:line="360" w:lineRule="auto"/>
              <w:jc w:val="center"/>
              <w:rPr>
                <w:rFonts w:ascii="Arial" w:hAnsi="Arial" w:cs="Arial"/>
                <w:sz w:val="24"/>
              </w:rPr>
            </w:pPr>
            <w:r>
              <w:rPr>
                <w:rFonts w:ascii="Arial" w:hAnsi="Arial" w:cs="Arial"/>
                <w:sz w:val="24"/>
              </w:rPr>
              <w:t>20-29</w:t>
            </w:r>
          </w:p>
        </w:tc>
      </w:tr>
      <w:tr w:rsidR="00307080" w:rsidTr="00307080">
        <w:tc>
          <w:tcPr>
            <w:tcW w:w="6799" w:type="dxa"/>
            <w:vAlign w:val="center"/>
          </w:tcPr>
          <w:p w:rsidR="00307080" w:rsidRDefault="00312776" w:rsidP="00307080">
            <w:pPr>
              <w:spacing w:line="360" w:lineRule="auto"/>
              <w:jc w:val="both"/>
              <w:rPr>
                <w:rFonts w:ascii="Arial" w:hAnsi="Arial" w:cs="Arial"/>
                <w:sz w:val="24"/>
              </w:rPr>
            </w:pPr>
            <w:r>
              <w:rPr>
                <w:rFonts w:ascii="Arial" w:hAnsi="Arial" w:cs="Arial"/>
                <w:sz w:val="24"/>
              </w:rPr>
              <w:t>Estomatología</w:t>
            </w:r>
          </w:p>
        </w:tc>
        <w:tc>
          <w:tcPr>
            <w:tcW w:w="2595" w:type="dxa"/>
            <w:vAlign w:val="center"/>
          </w:tcPr>
          <w:p w:rsidR="00307080" w:rsidRDefault="00B874B0" w:rsidP="00307080">
            <w:pPr>
              <w:spacing w:line="360" w:lineRule="auto"/>
              <w:jc w:val="center"/>
              <w:rPr>
                <w:rFonts w:ascii="Arial" w:hAnsi="Arial" w:cs="Arial"/>
                <w:sz w:val="24"/>
              </w:rPr>
            </w:pPr>
            <w:r>
              <w:rPr>
                <w:rFonts w:ascii="Arial" w:hAnsi="Arial" w:cs="Arial"/>
                <w:sz w:val="24"/>
              </w:rPr>
              <w:t>30-39</w:t>
            </w:r>
          </w:p>
        </w:tc>
      </w:tr>
      <w:tr w:rsidR="00307080" w:rsidTr="00307080">
        <w:tc>
          <w:tcPr>
            <w:tcW w:w="6799" w:type="dxa"/>
            <w:vAlign w:val="center"/>
          </w:tcPr>
          <w:p w:rsidR="00307080" w:rsidRDefault="004B26A9" w:rsidP="00307080">
            <w:pPr>
              <w:spacing w:line="360" w:lineRule="auto"/>
              <w:jc w:val="both"/>
              <w:rPr>
                <w:rFonts w:ascii="Arial" w:hAnsi="Arial" w:cs="Arial"/>
                <w:sz w:val="24"/>
              </w:rPr>
            </w:pPr>
            <w:r>
              <w:rPr>
                <w:rFonts w:ascii="Arial" w:hAnsi="Arial" w:cs="Arial"/>
                <w:sz w:val="24"/>
              </w:rPr>
              <w:lastRenderedPageBreak/>
              <w:t xml:space="preserve">Atención </w:t>
            </w:r>
            <w:r w:rsidR="00A31C7B">
              <w:rPr>
                <w:rFonts w:ascii="Arial" w:hAnsi="Arial" w:cs="Arial"/>
                <w:sz w:val="24"/>
              </w:rPr>
              <w:t>primaria de salud</w:t>
            </w:r>
          </w:p>
        </w:tc>
        <w:tc>
          <w:tcPr>
            <w:tcW w:w="2595" w:type="dxa"/>
            <w:vAlign w:val="center"/>
          </w:tcPr>
          <w:p w:rsidR="00307080" w:rsidRDefault="00B874B0" w:rsidP="00307080">
            <w:pPr>
              <w:spacing w:line="360" w:lineRule="auto"/>
              <w:jc w:val="center"/>
              <w:rPr>
                <w:rFonts w:ascii="Arial" w:hAnsi="Arial" w:cs="Arial"/>
                <w:sz w:val="24"/>
              </w:rPr>
            </w:pPr>
            <w:r>
              <w:rPr>
                <w:rFonts w:ascii="Arial" w:hAnsi="Arial" w:cs="Arial"/>
                <w:sz w:val="24"/>
              </w:rPr>
              <w:t>40-49</w:t>
            </w:r>
          </w:p>
        </w:tc>
      </w:tr>
      <w:tr w:rsidR="00307080" w:rsidTr="00307080">
        <w:tc>
          <w:tcPr>
            <w:tcW w:w="6799" w:type="dxa"/>
            <w:vAlign w:val="center"/>
          </w:tcPr>
          <w:p w:rsidR="00307080" w:rsidRDefault="00502D6C" w:rsidP="00307080">
            <w:pPr>
              <w:spacing w:line="360" w:lineRule="auto"/>
              <w:jc w:val="both"/>
              <w:rPr>
                <w:rFonts w:ascii="Arial" w:hAnsi="Arial" w:cs="Arial"/>
                <w:sz w:val="24"/>
              </w:rPr>
            </w:pPr>
            <w:r>
              <w:rPr>
                <w:rFonts w:ascii="Arial" w:hAnsi="Arial" w:cs="Arial"/>
                <w:sz w:val="24"/>
              </w:rPr>
              <w:t xml:space="preserve">Medicina </w:t>
            </w:r>
            <w:r w:rsidR="00A31C7B">
              <w:rPr>
                <w:rFonts w:ascii="Arial" w:hAnsi="Arial" w:cs="Arial"/>
                <w:sz w:val="24"/>
              </w:rPr>
              <w:t>interna</w:t>
            </w:r>
            <w:r>
              <w:rPr>
                <w:rFonts w:ascii="Arial" w:hAnsi="Arial" w:cs="Arial"/>
                <w:sz w:val="24"/>
              </w:rPr>
              <w:t xml:space="preserve"> </w:t>
            </w:r>
          </w:p>
        </w:tc>
        <w:tc>
          <w:tcPr>
            <w:tcW w:w="2595" w:type="dxa"/>
            <w:vAlign w:val="center"/>
          </w:tcPr>
          <w:p w:rsidR="00307080" w:rsidRDefault="00B874B0" w:rsidP="00307080">
            <w:pPr>
              <w:spacing w:line="360" w:lineRule="auto"/>
              <w:jc w:val="center"/>
              <w:rPr>
                <w:rFonts w:ascii="Arial" w:hAnsi="Arial" w:cs="Arial"/>
                <w:sz w:val="24"/>
              </w:rPr>
            </w:pPr>
            <w:r>
              <w:rPr>
                <w:rFonts w:ascii="Arial" w:hAnsi="Arial" w:cs="Arial"/>
                <w:sz w:val="24"/>
              </w:rPr>
              <w:t>Más de 50</w:t>
            </w:r>
          </w:p>
        </w:tc>
      </w:tr>
    </w:tbl>
    <w:p w:rsidR="00A31C7B" w:rsidRDefault="00A31C7B" w:rsidP="00A31C7B">
      <w:pPr>
        <w:spacing w:line="360" w:lineRule="auto"/>
        <w:jc w:val="both"/>
        <w:rPr>
          <w:rFonts w:ascii="Arial" w:hAnsi="Arial" w:cs="Arial"/>
          <w:sz w:val="24"/>
        </w:rPr>
      </w:pPr>
      <w:r w:rsidRPr="00C91FA7">
        <w:rPr>
          <w:rFonts w:ascii="Arial" w:hAnsi="Arial" w:cs="Arial"/>
          <w:b/>
          <w:sz w:val="24"/>
        </w:rPr>
        <w:t>Fuente</w:t>
      </w:r>
      <w:r>
        <w:rPr>
          <w:rFonts w:ascii="Arial" w:hAnsi="Arial" w:cs="Arial"/>
          <w:sz w:val="24"/>
        </w:rPr>
        <w:t xml:space="preserve">: investigaciones presentadas en cada una de las JCE. </w:t>
      </w:r>
    </w:p>
    <w:p w:rsidR="00F529DE" w:rsidRDefault="00F529DE" w:rsidP="00A31C7B">
      <w:pPr>
        <w:spacing w:line="360" w:lineRule="auto"/>
        <w:jc w:val="both"/>
        <w:rPr>
          <w:rFonts w:ascii="Arial" w:hAnsi="Arial" w:cs="Arial"/>
          <w:sz w:val="24"/>
        </w:rPr>
      </w:pPr>
      <w:r w:rsidRPr="0056229A">
        <w:rPr>
          <w:rFonts w:ascii="Arial" w:hAnsi="Arial" w:cs="Arial"/>
          <w:sz w:val="24"/>
        </w:rPr>
        <w:t>Del total de investigaciones</w:t>
      </w:r>
      <w:r>
        <w:rPr>
          <w:rFonts w:ascii="Arial" w:hAnsi="Arial" w:cs="Arial"/>
          <w:sz w:val="24"/>
        </w:rPr>
        <w:t xml:space="preserve">, 305 contaron con la presencia de un tutor (87,39 </w:t>
      </w:r>
      <w:r w:rsidR="008D5BC8">
        <w:rPr>
          <w:rFonts w:ascii="Arial" w:hAnsi="Arial" w:cs="Arial"/>
          <w:sz w:val="24"/>
        </w:rPr>
        <w:t>%) y 32 con un asesor (9,16 %).</w:t>
      </w:r>
    </w:p>
    <w:p w:rsidR="00F11D1A" w:rsidRDefault="00A03C1E" w:rsidP="00A31C7B">
      <w:pPr>
        <w:spacing w:line="360" w:lineRule="auto"/>
        <w:jc w:val="both"/>
        <w:rPr>
          <w:rFonts w:ascii="Arial" w:hAnsi="Arial" w:cs="Arial"/>
          <w:sz w:val="24"/>
        </w:rPr>
      </w:pPr>
      <w:r>
        <w:rPr>
          <w:rFonts w:ascii="Arial" w:hAnsi="Arial" w:cs="Arial"/>
          <w:sz w:val="24"/>
        </w:rPr>
        <w:t>Sobresalieron las RB con 176 investigaciones (50,43 %)</w:t>
      </w:r>
      <w:r w:rsidR="00046F28">
        <w:rPr>
          <w:rFonts w:ascii="Arial" w:hAnsi="Arial" w:cs="Arial"/>
          <w:sz w:val="24"/>
        </w:rPr>
        <w:t xml:space="preserve">; se desatacó la V JCE con el mayor número de trabajos presentados en esta modalidad y la VI JCE con el resto de modalidades. </w:t>
      </w:r>
      <w:r w:rsidR="001D4290">
        <w:rPr>
          <w:rFonts w:ascii="Arial" w:hAnsi="Arial" w:cs="Arial"/>
          <w:sz w:val="24"/>
        </w:rPr>
        <w:t xml:space="preserve">El mayor número de referencias bibliográficas </w:t>
      </w:r>
      <w:r w:rsidR="000E684E">
        <w:rPr>
          <w:rFonts w:ascii="Arial" w:hAnsi="Arial" w:cs="Arial"/>
          <w:sz w:val="24"/>
        </w:rPr>
        <w:t>se presentaron en las RB con 3241 para un 52,94 %</w:t>
      </w:r>
      <w:r w:rsidR="00974EEA">
        <w:rPr>
          <w:rFonts w:ascii="Arial" w:hAnsi="Arial" w:cs="Arial"/>
          <w:sz w:val="24"/>
        </w:rPr>
        <w:t xml:space="preserve"> al igual que las referencias menos de cinco años (1628; 47,38 %)</w:t>
      </w:r>
      <w:r w:rsidR="000E684E">
        <w:rPr>
          <w:rFonts w:ascii="Arial" w:hAnsi="Arial" w:cs="Arial"/>
          <w:sz w:val="24"/>
        </w:rPr>
        <w:t xml:space="preserve">. Las PC </w:t>
      </w:r>
      <w:r w:rsidR="00974EEA">
        <w:rPr>
          <w:rFonts w:ascii="Arial" w:hAnsi="Arial" w:cs="Arial"/>
          <w:sz w:val="24"/>
        </w:rPr>
        <w:t>descartaron con el mayor IP. (Tabla 3).</w:t>
      </w:r>
    </w:p>
    <w:p w:rsidR="00E3540C" w:rsidRDefault="00E3540C" w:rsidP="00A31C7B">
      <w:pPr>
        <w:spacing w:line="360" w:lineRule="auto"/>
        <w:jc w:val="both"/>
        <w:rPr>
          <w:rFonts w:ascii="Arial" w:hAnsi="Arial" w:cs="Arial"/>
          <w:sz w:val="24"/>
        </w:rPr>
      </w:pPr>
      <w:r w:rsidRPr="0056229A">
        <w:rPr>
          <w:rFonts w:ascii="Arial" w:hAnsi="Arial" w:cs="Arial"/>
          <w:b/>
          <w:sz w:val="24"/>
        </w:rPr>
        <w:t>Tabla 3</w:t>
      </w:r>
      <w:r w:rsidRPr="0056229A">
        <w:rPr>
          <w:rFonts w:ascii="Arial" w:hAnsi="Arial" w:cs="Arial"/>
          <w:sz w:val="24"/>
        </w:rPr>
        <w:t xml:space="preserve">. </w:t>
      </w:r>
      <w:r w:rsidR="009417B5" w:rsidRPr="0056229A">
        <w:rPr>
          <w:rFonts w:ascii="Arial" w:hAnsi="Arial" w:cs="Arial"/>
          <w:sz w:val="24"/>
        </w:rPr>
        <w:t>Distribución</w:t>
      </w:r>
      <w:r w:rsidR="009417B5">
        <w:rPr>
          <w:rFonts w:ascii="Arial" w:hAnsi="Arial" w:cs="Arial"/>
          <w:sz w:val="24"/>
        </w:rPr>
        <w:t xml:space="preserve"> de las investigaciones según tipo de trabajos presentados. </w:t>
      </w:r>
    </w:p>
    <w:tbl>
      <w:tblPr>
        <w:tblStyle w:val="Tablaconcuadrcula"/>
        <w:tblW w:w="0" w:type="auto"/>
        <w:tblLook w:val="04A0" w:firstRow="1" w:lastRow="0" w:firstColumn="1" w:lastColumn="0" w:noHBand="0" w:noVBand="1"/>
      </w:tblPr>
      <w:tblGrid>
        <w:gridCol w:w="1399"/>
        <w:gridCol w:w="528"/>
        <w:gridCol w:w="617"/>
        <w:gridCol w:w="528"/>
        <w:gridCol w:w="617"/>
        <w:gridCol w:w="528"/>
        <w:gridCol w:w="617"/>
        <w:gridCol w:w="599"/>
        <w:gridCol w:w="617"/>
        <w:gridCol w:w="572"/>
        <w:gridCol w:w="617"/>
        <w:gridCol w:w="694"/>
        <w:gridCol w:w="693"/>
        <w:gridCol w:w="768"/>
      </w:tblGrid>
      <w:tr w:rsidR="00112B41" w:rsidRPr="00112B41" w:rsidTr="00112B41">
        <w:trPr>
          <w:trHeight w:val="315"/>
        </w:trPr>
        <w:tc>
          <w:tcPr>
            <w:tcW w:w="9394" w:type="dxa"/>
            <w:gridSpan w:val="14"/>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Distribución de las investigaciones según tipo de trabajos presentados</w:t>
            </w:r>
            <w:r w:rsidRPr="00112B41">
              <w:rPr>
                <w:rFonts w:ascii="Arial" w:hAnsi="Arial" w:cs="Arial"/>
                <w:sz w:val="16"/>
                <w:szCs w:val="16"/>
              </w:rPr>
              <w:t>.</w:t>
            </w:r>
          </w:p>
        </w:tc>
      </w:tr>
      <w:tr w:rsidR="00112B41" w:rsidRPr="00112B41" w:rsidTr="00112B41">
        <w:trPr>
          <w:trHeight w:val="360"/>
        </w:trPr>
        <w:tc>
          <w:tcPr>
            <w:tcW w:w="1399" w:type="dxa"/>
            <w:vMerge w:val="restart"/>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Tipos de trabajos presentados</w:t>
            </w:r>
          </w:p>
        </w:tc>
        <w:tc>
          <w:tcPr>
            <w:tcW w:w="3435" w:type="dxa"/>
            <w:gridSpan w:val="6"/>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Jornadas científicas estudiantiles</w:t>
            </w:r>
          </w:p>
        </w:tc>
        <w:tc>
          <w:tcPr>
            <w:tcW w:w="599" w:type="dxa"/>
            <w:vMerge w:val="restart"/>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Total</w:t>
            </w:r>
          </w:p>
        </w:tc>
        <w:tc>
          <w:tcPr>
            <w:tcW w:w="617" w:type="dxa"/>
            <w:vMerge w:val="restart"/>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w:t>
            </w:r>
          </w:p>
        </w:tc>
        <w:tc>
          <w:tcPr>
            <w:tcW w:w="3344" w:type="dxa"/>
            <w:gridSpan w:val="5"/>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Referencias bibliográficas (RB)</w:t>
            </w:r>
          </w:p>
        </w:tc>
      </w:tr>
      <w:tr w:rsidR="00112B41" w:rsidRPr="00112B41" w:rsidTr="00112B41">
        <w:trPr>
          <w:trHeight w:val="974"/>
        </w:trPr>
        <w:tc>
          <w:tcPr>
            <w:tcW w:w="1399" w:type="dxa"/>
            <w:vMerge/>
            <w:vAlign w:val="center"/>
            <w:hideMark/>
          </w:tcPr>
          <w:p w:rsidR="00112B41" w:rsidRPr="00112B41" w:rsidRDefault="00112B41" w:rsidP="00112B41">
            <w:pPr>
              <w:spacing w:line="360" w:lineRule="auto"/>
              <w:jc w:val="center"/>
              <w:rPr>
                <w:rFonts w:ascii="Arial" w:hAnsi="Arial" w:cs="Arial"/>
                <w:b/>
                <w:bCs/>
                <w:sz w:val="16"/>
                <w:szCs w:val="16"/>
              </w:rPr>
            </w:pPr>
          </w:p>
        </w:tc>
        <w:tc>
          <w:tcPr>
            <w:tcW w:w="528"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V JCE</w:t>
            </w:r>
          </w:p>
        </w:tc>
        <w:tc>
          <w:tcPr>
            <w:tcW w:w="617"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w:t>
            </w:r>
          </w:p>
        </w:tc>
        <w:tc>
          <w:tcPr>
            <w:tcW w:w="528"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VI JCE</w:t>
            </w:r>
          </w:p>
        </w:tc>
        <w:tc>
          <w:tcPr>
            <w:tcW w:w="617"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w:t>
            </w:r>
          </w:p>
        </w:tc>
        <w:tc>
          <w:tcPr>
            <w:tcW w:w="528"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VII JCE</w:t>
            </w:r>
          </w:p>
        </w:tc>
        <w:tc>
          <w:tcPr>
            <w:tcW w:w="617"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w:t>
            </w:r>
          </w:p>
        </w:tc>
        <w:tc>
          <w:tcPr>
            <w:tcW w:w="599" w:type="dxa"/>
            <w:vMerge/>
            <w:vAlign w:val="center"/>
            <w:hideMark/>
          </w:tcPr>
          <w:p w:rsidR="00112B41" w:rsidRPr="00112B41" w:rsidRDefault="00112B41" w:rsidP="00112B41">
            <w:pPr>
              <w:spacing w:line="360" w:lineRule="auto"/>
              <w:jc w:val="center"/>
              <w:rPr>
                <w:rFonts w:ascii="Arial" w:hAnsi="Arial" w:cs="Arial"/>
                <w:b/>
                <w:bCs/>
                <w:sz w:val="16"/>
                <w:szCs w:val="16"/>
              </w:rPr>
            </w:pPr>
          </w:p>
        </w:tc>
        <w:tc>
          <w:tcPr>
            <w:tcW w:w="617" w:type="dxa"/>
            <w:vMerge/>
            <w:vAlign w:val="center"/>
            <w:hideMark/>
          </w:tcPr>
          <w:p w:rsidR="00112B41" w:rsidRPr="00112B41" w:rsidRDefault="00112B41" w:rsidP="00112B41">
            <w:pPr>
              <w:spacing w:line="360" w:lineRule="auto"/>
              <w:jc w:val="center"/>
              <w:rPr>
                <w:rFonts w:ascii="Arial" w:hAnsi="Arial" w:cs="Arial"/>
                <w:b/>
                <w:bCs/>
                <w:sz w:val="16"/>
                <w:szCs w:val="16"/>
              </w:rPr>
            </w:pPr>
          </w:p>
        </w:tc>
        <w:tc>
          <w:tcPr>
            <w:tcW w:w="572"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No RB</w:t>
            </w:r>
          </w:p>
        </w:tc>
        <w:tc>
          <w:tcPr>
            <w:tcW w:w="617"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w:t>
            </w:r>
          </w:p>
        </w:tc>
        <w:tc>
          <w:tcPr>
            <w:tcW w:w="694"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No RB de 5 años</w:t>
            </w:r>
          </w:p>
        </w:tc>
        <w:tc>
          <w:tcPr>
            <w:tcW w:w="693"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w:t>
            </w:r>
          </w:p>
        </w:tc>
        <w:tc>
          <w:tcPr>
            <w:tcW w:w="768"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Índices de Price</w:t>
            </w:r>
          </w:p>
        </w:tc>
      </w:tr>
      <w:tr w:rsidR="00112B41" w:rsidRPr="00112B41" w:rsidTr="00112B41">
        <w:trPr>
          <w:trHeight w:val="465"/>
        </w:trPr>
        <w:tc>
          <w:tcPr>
            <w:tcW w:w="1399"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Revisiones bibliográficas</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81</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62,</w:t>
            </w:r>
            <w:r w:rsidR="00112B41" w:rsidRPr="00112B41">
              <w:rPr>
                <w:rFonts w:ascii="Arial" w:hAnsi="Arial" w:cs="Arial"/>
                <w:sz w:val="16"/>
                <w:szCs w:val="16"/>
              </w:rPr>
              <w:t>31</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51</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37,</w:t>
            </w:r>
            <w:r w:rsidR="00112B41" w:rsidRPr="00112B41">
              <w:rPr>
                <w:rFonts w:ascii="Arial" w:hAnsi="Arial" w:cs="Arial"/>
                <w:sz w:val="16"/>
                <w:szCs w:val="16"/>
              </w:rPr>
              <w:t>23</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44</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53,</w:t>
            </w:r>
            <w:r w:rsidR="00112B41" w:rsidRPr="00112B41">
              <w:rPr>
                <w:rFonts w:ascii="Arial" w:hAnsi="Arial" w:cs="Arial"/>
                <w:sz w:val="16"/>
                <w:szCs w:val="16"/>
              </w:rPr>
              <w:t>66</w:t>
            </w:r>
          </w:p>
        </w:tc>
        <w:tc>
          <w:tcPr>
            <w:tcW w:w="599"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176</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50,</w:t>
            </w:r>
            <w:r w:rsidR="00112B41" w:rsidRPr="00112B41">
              <w:rPr>
                <w:rFonts w:ascii="Arial" w:hAnsi="Arial" w:cs="Arial"/>
                <w:sz w:val="16"/>
                <w:szCs w:val="16"/>
              </w:rPr>
              <w:t>43</w:t>
            </w:r>
          </w:p>
        </w:tc>
        <w:tc>
          <w:tcPr>
            <w:tcW w:w="572"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3241</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52,</w:t>
            </w:r>
            <w:r w:rsidR="00112B41" w:rsidRPr="00112B41">
              <w:rPr>
                <w:rFonts w:ascii="Arial" w:hAnsi="Arial" w:cs="Arial"/>
                <w:sz w:val="16"/>
                <w:szCs w:val="16"/>
              </w:rPr>
              <w:t>94</w:t>
            </w:r>
          </w:p>
        </w:tc>
        <w:tc>
          <w:tcPr>
            <w:tcW w:w="694"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1628</w:t>
            </w:r>
          </w:p>
        </w:tc>
        <w:tc>
          <w:tcPr>
            <w:tcW w:w="693"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47,</w:t>
            </w:r>
            <w:r w:rsidR="00112B41" w:rsidRPr="00112B41">
              <w:rPr>
                <w:rFonts w:ascii="Arial" w:hAnsi="Arial" w:cs="Arial"/>
                <w:sz w:val="16"/>
                <w:szCs w:val="16"/>
              </w:rPr>
              <w:t>38</w:t>
            </w:r>
          </w:p>
        </w:tc>
        <w:tc>
          <w:tcPr>
            <w:tcW w:w="768"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0,</w:t>
            </w:r>
            <w:r w:rsidR="00112B41" w:rsidRPr="00112B41">
              <w:rPr>
                <w:rFonts w:ascii="Arial" w:hAnsi="Arial" w:cs="Arial"/>
                <w:sz w:val="16"/>
                <w:szCs w:val="16"/>
              </w:rPr>
              <w:t>50</w:t>
            </w:r>
          </w:p>
        </w:tc>
      </w:tr>
      <w:tr w:rsidR="00112B41" w:rsidRPr="00112B41" w:rsidTr="00112B41">
        <w:trPr>
          <w:trHeight w:val="315"/>
        </w:trPr>
        <w:tc>
          <w:tcPr>
            <w:tcW w:w="1399"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Temas libres</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32</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24,</w:t>
            </w:r>
            <w:r w:rsidR="00112B41" w:rsidRPr="00112B41">
              <w:rPr>
                <w:rFonts w:ascii="Arial" w:hAnsi="Arial" w:cs="Arial"/>
                <w:sz w:val="16"/>
                <w:szCs w:val="16"/>
              </w:rPr>
              <w:t>62</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34</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24,</w:t>
            </w:r>
            <w:r w:rsidR="00112B41" w:rsidRPr="00112B41">
              <w:rPr>
                <w:rFonts w:ascii="Arial" w:hAnsi="Arial" w:cs="Arial"/>
                <w:sz w:val="16"/>
                <w:szCs w:val="16"/>
              </w:rPr>
              <w:t>82</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21</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25,</w:t>
            </w:r>
            <w:r w:rsidR="00112B41" w:rsidRPr="00112B41">
              <w:rPr>
                <w:rFonts w:ascii="Arial" w:hAnsi="Arial" w:cs="Arial"/>
                <w:sz w:val="16"/>
                <w:szCs w:val="16"/>
              </w:rPr>
              <w:t>61</w:t>
            </w:r>
          </w:p>
        </w:tc>
        <w:tc>
          <w:tcPr>
            <w:tcW w:w="599"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87</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24,</w:t>
            </w:r>
            <w:r w:rsidR="00112B41" w:rsidRPr="00112B41">
              <w:rPr>
                <w:rFonts w:ascii="Arial" w:hAnsi="Arial" w:cs="Arial"/>
                <w:sz w:val="16"/>
                <w:szCs w:val="16"/>
              </w:rPr>
              <w:t>93</w:t>
            </w:r>
          </w:p>
        </w:tc>
        <w:tc>
          <w:tcPr>
            <w:tcW w:w="572"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1744</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28,</w:t>
            </w:r>
            <w:r w:rsidR="00112B41" w:rsidRPr="00112B41">
              <w:rPr>
                <w:rFonts w:ascii="Arial" w:hAnsi="Arial" w:cs="Arial"/>
                <w:sz w:val="16"/>
                <w:szCs w:val="16"/>
              </w:rPr>
              <w:t>49</w:t>
            </w:r>
          </w:p>
        </w:tc>
        <w:tc>
          <w:tcPr>
            <w:tcW w:w="694"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1045</w:t>
            </w:r>
          </w:p>
        </w:tc>
        <w:tc>
          <w:tcPr>
            <w:tcW w:w="693"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30,</w:t>
            </w:r>
            <w:r w:rsidR="00112B41" w:rsidRPr="00112B41">
              <w:rPr>
                <w:rFonts w:ascii="Arial" w:hAnsi="Arial" w:cs="Arial"/>
                <w:sz w:val="16"/>
                <w:szCs w:val="16"/>
              </w:rPr>
              <w:t>41</w:t>
            </w:r>
          </w:p>
        </w:tc>
        <w:tc>
          <w:tcPr>
            <w:tcW w:w="768"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0,</w:t>
            </w:r>
            <w:r w:rsidR="00112B41" w:rsidRPr="00112B41">
              <w:rPr>
                <w:rFonts w:ascii="Arial" w:hAnsi="Arial" w:cs="Arial"/>
                <w:sz w:val="16"/>
                <w:szCs w:val="16"/>
              </w:rPr>
              <w:t>60</w:t>
            </w:r>
          </w:p>
        </w:tc>
      </w:tr>
      <w:tr w:rsidR="00112B41" w:rsidRPr="00112B41" w:rsidTr="00112B41">
        <w:trPr>
          <w:trHeight w:val="465"/>
        </w:trPr>
        <w:tc>
          <w:tcPr>
            <w:tcW w:w="1399"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Presentaciones de caso</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17</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13,</w:t>
            </w:r>
            <w:r w:rsidR="00112B41" w:rsidRPr="00112B41">
              <w:rPr>
                <w:rFonts w:ascii="Arial" w:hAnsi="Arial" w:cs="Arial"/>
                <w:sz w:val="16"/>
                <w:szCs w:val="16"/>
              </w:rPr>
              <w:t>08</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52</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37,</w:t>
            </w:r>
            <w:r w:rsidR="00112B41" w:rsidRPr="00112B41">
              <w:rPr>
                <w:rFonts w:ascii="Arial" w:hAnsi="Arial" w:cs="Arial"/>
                <w:sz w:val="16"/>
                <w:szCs w:val="16"/>
              </w:rPr>
              <w:t>96</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17</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20,</w:t>
            </w:r>
            <w:r w:rsidR="00112B41" w:rsidRPr="00112B41">
              <w:rPr>
                <w:rFonts w:ascii="Arial" w:hAnsi="Arial" w:cs="Arial"/>
                <w:sz w:val="16"/>
                <w:szCs w:val="16"/>
              </w:rPr>
              <w:t>73</w:t>
            </w:r>
          </w:p>
        </w:tc>
        <w:tc>
          <w:tcPr>
            <w:tcW w:w="599"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86</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24,</w:t>
            </w:r>
            <w:r w:rsidR="00112B41" w:rsidRPr="00112B41">
              <w:rPr>
                <w:rFonts w:ascii="Arial" w:hAnsi="Arial" w:cs="Arial"/>
                <w:sz w:val="16"/>
                <w:szCs w:val="16"/>
              </w:rPr>
              <w:t>64</w:t>
            </w:r>
          </w:p>
        </w:tc>
        <w:tc>
          <w:tcPr>
            <w:tcW w:w="572"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1137</w:t>
            </w:r>
          </w:p>
        </w:tc>
        <w:tc>
          <w:tcPr>
            <w:tcW w:w="617"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18,</w:t>
            </w:r>
            <w:r w:rsidR="00112B41" w:rsidRPr="00112B41">
              <w:rPr>
                <w:rFonts w:ascii="Arial" w:hAnsi="Arial" w:cs="Arial"/>
                <w:sz w:val="16"/>
                <w:szCs w:val="16"/>
              </w:rPr>
              <w:t>57</w:t>
            </w:r>
          </w:p>
        </w:tc>
        <w:tc>
          <w:tcPr>
            <w:tcW w:w="694"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763</w:t>
            </w:r>
          </w:p>
        </w:tc>
        <w:tc>
          <w:tcPr>
            <w:tcW w:w="693"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22,</w:t>
            </w:r>
            <w:r w:rsidR="00112B41" w:rsidRPr="00112B41">
              <w:rPr>
                <w:rFonts w:ascii="Arial" w:hAnsi="Arial" w:cs="Arial"/>
                <w:sz w:val="16"/>
                <w:szCs w:val="16"/>
              </w:rPr>
              <w:t>21</w:t>
            </w:r>
          </w:p>
        </w:tc>
        <w:tc>
          <w:tcPr>
            <w:tcW w:w="768"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0,</w:t>
            </w:r>
            <w:r w:rsidR="00112B41" w:rsidRPr="00112B41">
              <w:rPr>
                <w:rFonts w:ascii="Arial" w:hAnsi="Arial" w:cs="Arial"/>
                <w:sz w:val="16"/>
                <w:szCs w:val="16"/>
              </w:rPr>
              <w:t>67</w:t>
            </w:r>
          </w:p>
        </w:tc>
      </w:tr>
      <w:tr w:rsidR="00112B41" w:rsidRPr="00112B41" w:rsidTr="00112B41">
        <w:trPr>
          <w:trHeight w:val="315"/>
        </w:trPr>
        <w:tc>
          <w:tcPr>
            <w:tcW w:w="1399" w:type="dxa"/>
            <w:vAlign w:val="center"/>
            <w:hideMark/>
          </w:tcPr>
          <w:p w:rsidR="00112B41" w:rsidRPr="00112B41" w:rsidRDefault="00112B41" w:rsidP="00112B41">
            <w:pPr>
              <w:spacing w:line="360" w:lineRule="auto"/>
              <w:jc w:val="center"/>
              <w:rPr>
                <w:rFonts w:ascii="Arial" w:hAnsi="Arial" w:cs="Arial"/>
                <w:b/>
                <w:bCs/>
                <w:sz w:val="16"/>
                <w:szCs w:val="16"/>
              </w:rPr>
            </w:pPr>
            <w:r w:rsidRPr="00112B41">
              <w:rPr>
                <w:rFonts w:ascii="Arial" w:hAnsi="Arial" w:cs="Arial"/>
                <w:b/>
                <w:bCs/>
                <w:sz w:val="16"/>
                <w:szCs w:val="16"/>
              </w:rPr>
              <w:t>Total</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130</w:t>
            </w:r>
          </w:p>
        </w:tc>
        <w:tc>
          <w:tcPr>
            <w:tcW w:w="617"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100</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137</w:t>
            </w:r>
          </w:p>
        </w:tc>
        <w:tc>
          <w:tcPr>
            <w:tcW w:w="617"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100</w:t>
            </w:r>
          </w:p>
        </w:tc>
        <w:tc>
          <w:tcPr>
            <w:tcW w:w="528"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82</w:t>
            </w:r>
          </w:p>
        </w:tc>
        <w:tc>
          <w:tcPr>
            <w:tcW w:w="617"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100</w:t>
            </w:r>
          </w:p>
        </w:tc>
        <w:tc>
          <w:tcPr>
            <w:tcW w:w="599"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349</w:t>
            </w:r>
          </w:p>
        </w:tc>
        <w:tc>
          <w:tcPr>
            <w:tcW w:w="617"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100</w:t>
            </w:r>
          </w:p>
        </w:tc>
        <w:tc>
          <w:tcPr>
            <w:tcW w:w="572"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6122</w:t>
            </w:r>
          </w:p>
        </w:tc>
        <w:tc>
          <w:tcPr>
            <w:tcW w:w="617"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100</w:t>
            </w:r>
          </w:p>
        </w:tc>
        <w:tc>
          <w:tcPr>
            <w:tcW w:w="694"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3436</w:t>
            </w:r>
          </w:p>
        </w:tc>
        <w:tc>
          <w:tcPr>
            <w:tcW w:w="693" w:type="dxa"/>
            <w:vAlign w:val="center"/>
            <w:hideMark/>
          </w:tcPr>
          <w:p w:rsidR="00112B41" w:rsidRPr="00112B41" w:rsidRDefault="00112B41" w:rsidP="00112B41">
            <w:pPr>
              <w:spacing w:line="360" w:lineRule="auto"/>
              <w:jc w:val="center"/>
              <w:rPr>
                <w:rFonts w:ascii="Arial" w:hAnsi="Arial" w:cs="Arial"/>
                <w:sz w:val="16"/>
                <w:szCs w:val="16"/>
              </w:rPr>
            </w:pPr>
            <w:r w:rsidRPr="00112B41">
              <w:rPr>
                <w:rFonts w:ascii="Arial" w:hAnsi="Arial" w:cs="Arial"/>
                <w:sz w:val="16"/>
                <w:szCs w:val="16"/>
              </w:rPr>
              <w:t>100</w:t>
            </w:r>
          </w:p>
        </w:tc>
        <w:tc>
          <w:tcPr>
            <w:tcW w:w="768" w:type="dxa"/>
            <w:vAlign w:val="center"/>
            <w:hideMark/>
          </w:tcPr>
          <w:p w:rsidR="00112B41" w:rsidRPr="00112B41" w:rsidRDefault="00880156" w:rsidP="00112B41">
            <w:pPr>
              <w:spacing w:line="360" w:lineRule="auto"/>
              <w:jc w:val="center"/>
              <w:rPr>
                <w:rFonts w:ascii="Arial" w:hAnsi="Arial" w:cs="Arial"/>
                <w:sz w:val="16"/>
                <w:szCs w:val="16"/>
              </w:rPr>
            </w:pPr>
            <w:r>
              <w:rPr>
                <w:rFonts w:ascii="Arial" w:hAnsi="Arial" w:cs="Arial"/>
                <w:sz w:val="16"/>
                <w:szCs w:val="16"/>
              </w:rPr>
              <w:t>0,</w:t>
            </w:r>
            <w:r w:rsidR="00112B41" w:rsidRPr="00112B41">
              <w:rPr>
                <w:rFonts w:ascii="Arial" w:hAnsi="Arial" w:cs="Arial"/>
                <w:sz w:val="16"/>
                <w:szCs w:val="16"/>
              </w:rPr>
              <w:t>56</w:t>
            </w:r>
          </w:p>
        </w:tc>
      </w:tr>
    </w:tbl>
    <w:p w:rsidR="00F11D1A" w:rsidRDefault="00F11D1A" w:rsidP="00F11D1A">
      <w:pPr>
        <w:spacing w:line="360" w:lineRule="auto"/>
        <w:jc w:val="both"/>
        <w:rPr>
          <w:rFonts w:ascii="Arial" w:hAnsi="Arial" w:cs="Arial"/>
          <w:sz w:val="24"/>
        </w:rPr>
      </w:pPr>
      <w:r w:rsidRPr="00C91FA7">
        <w:rPr>
          <w:rFonts w:ascii="Arial" w:hAnsi="Arial" w:cs="Arial"/>
          <w:b/>
          <w:sz w:val="24"/>
        </w:rPr>
        <w:t>Fuente</w:t>
      </w:r>
      <w:r>
        <w:rPr>
          <w:rFonts w:ascii="Arial" w:hAnsi="Arial" w:cs="Arial"/>
          <w:sz w:val="24"/>
        </w:rPr>
        <w:t xml:space="preserve">: investigaciones presentadas en cada una de las JCE. </w:t>
      </w:r>
    </w:p>
    <w:p w:rsidR="009A3077" w:rsidRDefault="00C30E5C" w:rsidP="00A31C7B">
      <w:pPr>
        <w:spacing w:line="360" w:lineRule="auto"/>
        <w:jc w:val="both"/>
        <w:rPr>
          <w:rFonts w:ascii="Arial" w:hAnsi="Arial" w:cs="Arial"/>
          <w:sz w:val="24"/>
        </w:rPr>
      </w:pPr>
      <w:r>
        <w:rPr>
          <w:rFonts w:ascii="Arial" w:hAnsi="Arial" w:cs="Arial"/>
          <w:sz w:val="24"/>
        </w:rPr>
        <w:t>Sobresalió la V JCE con el mayor número de investigaciones premiadas con respecto al total (55 trabajos para un 42,30 %)</w:t>
      </w:r>
      <w:r w:rsidR="005E58D6">
        <w:rPr>
          <w:rFonts w:ascii="Arial" w:hAnsi="Arial" w:cs="Arial"/>
          <w:sz w:val="24"/>
        </w:rPr>
        <w:t xml:space="preserve">. Destaco la VII JCE con la mayor relación de trabajos premiados con respecto al resto </w:t>
      </w:r>
      <w:r w:rsidR="00277009">
        <w:rPr>
          <w:rFonts w:ascii="Arial" w:hAnsi="Arial" w:cs="Arial"/>
          <w:sz w:val="24"/>
        </w:rPr>
        <w:t>(</w:t>
      </w:r>
      <w:r w:rsidR="005E58D6">
        <w:rPr>
          <w:rFonts w:ascii="Arial" w:hAnsi="Arial" w:cs="Arial"/>
          <w:sz w:val="24"/>
        </w:rPr>
        <w:t>0,54</w:t>
      </w:r>
      <w:r w:rsidR="00277009">
        <w:rPr>
          <w:rFonts w:ascii="Arial" w:hAnsi="Arial" w:cs="Arial"/>
          <w:sz w:val="24"/>
        </w:rPr>
        <w:t>)</w:t>
      </w:r>
      <w:r w:rsidR="005E58D6">
        <w:rPr>
          <w:rFonts w:ascii="Arial" w:hAnsi="Arial" w:cs="Arial"/>
          <w:sz w:val="24"/>
        </w:rPr>
        <w:t>. (</w:t>
      </w:r>
      <w:r w:rsidR="005E58D6" w:rsidRPr="005E58D6">
        <w:rPr>
          <w:rFonts w:ascii="Arial" w:hAnsi="Arial" w:cs="Arial"/>
          <w:sz w:val="24"/>
        </w:rPr>
        <w:t>Grafico 2</w:t>
      </w:r>
      <w:r w:rsidR="005E58D6">
        <w:rPr>
          <w:rFonts w:ascii="Arial" w:hAnsi="Arial" w:cs="Arial"/>
          <w:sz w:val="24"/>
        </w:rPr>
        <w:t>).</w:t>
      </w:r>
    </w:p>
    <w:p w:rsidR="00C323B4" w:rsidRDefault="00C323B4" w:rsidP="00A31C7B">
      <w:pPr>
        <w:spacing w:line="360" w:lineRule="auto"/>
        <w:jc w:val="both"/>
        <w:rPr>
          <w:rFonts w:ascii="Arial" w:hAnsi="Arial" w:cs="Arial"/>
          <w:sz w:val="24"/>
        </w:rPr>
      </w:pPr>
      <w:r w:rsidRPr="00894B22">
        <w:rPr>
          <w:rFonts w:ascii="Arial" w:hAnsi="Arial" w:cs="Arial"/>
          <w:b/>
          <w:sz w:val="24"/>
        </w:rPr>
        <w:t>Grafico 2</w:t>
      </w:r>
      <w:r w:rsidRPr="00894B22">
        <w:rPr>
          <w:rFonts w:ascii="Arial" w:hAnsi="Arial" w:cs="Arial"/>
          <w:sz w:val="24"/>
        </w:rPr>
        <w:t>. Distribución</w:t>
      </w:r>
      <w:r>
        <w:rPr>
          <w:rFonts w:ascii="Arial" w:hAnsi="Arial" w:cs="Arial"/>
          <w:sz w:val="24"/>
        </w:rPr>
        <w:t xml:space="preserve"> de los trabajos según resultados por eventos. </w:t>
      </w:r>
    </w:p>
    <w:p w:rsidR="00C323B4" w:rsidRDefault="00C323B4" w:rsidP="00A31C7B">
      <w:pPr>
        <w:spacing w:line="360" w:lineRule="auto"/>
        <w:jc w:val="both"/>
        <w:rPr>
          <w:rFonts w:ascii="Arial" w:hAnsi="Arial" w:cs="Arial"/>
          <w:sz w:val="24"/>
        </w:rPr>
      </w:pPr>
      <w:r>
        <w:rPr>
          <w:noProof/>
          <w:lang w:eastAsia="es-ES"/>
        </w:rPr>
        <w:lastRenderedPageBreak/>
        <w:drawing>
          <wp:inline distT="0" distB="0" distL="0" distR="0" wp14:anchorId="0906D2F4" wp14:editId="35A23CC7">
            <wp:extent cx="5810250" cy="3395663"/>
            <wp:effectExtent l="0" t="0" r="0" b="146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23B4" w:rsidRDefault="00C323B4" w:rsidP="00A31C7B">
      <w:pPr>
        <w:spacing w:line="360" w:lineRule="auto"/>
        <w:jc w:val="both"/>
        <w:rPr>
          <w:rFonts w:ascii="Arial" w:hAnsi="Arial" w:cs="Arial"/>
          <w:sz w:val="24"/>
        </w:rPr>
      </w:pPr>
      <w:r w:rsidRPr="00C91FA7">
        <w:rPr>
          <w:rFonts w:ascii="Arial" w:hAnsi="Arial" w:cs="Arial"/>
          <w:b/>
          <w:sz w:val="24"/>
        </w:rPr>
        <w:t>Fuente</w:t>
      </w:r>
      <w:r>
        <w:rPr>
          <w:rFonts w:ascii="Arial" w:hAnsi="Arial" w:cs="Arial"/>
          <w:sz w:val="24"/>
        </w:rPr>
        <w:t>: investigaciones presentadas en cada una de las JCE</w:t>
      </w:r>
    </w:p>
    <w:p w:rsidR="00706799" w:rsidRDefault="00237E32" w:rsidP="00A31C7B">
      <w:pPr>
        <w:spacing w:line="360" w:lineRule="auto"/>
        <w:jc w:val="both"/>
        <w:rPr>
          <w:rFonts w:ascii="Arial" w:hAnsi="Arial" w:cs="Arial"/>
          <w:sz w:val="24"/>
        </w:rPr>
      </w:pPr>
      <w:r>
        <w:rPr>
          <w:rFonts w:ascii="Arial" w:hAnsi="Arial" w:cs="Arial"/>
          <w:sz w:val="24"/>
        </w:rPr>
        <w:t xml:space="preserve">Sobresalieron las investigaciones que no se encontraban publicadas (300; 85,96 %). </w:t>
      </w:r>
      <w:r w:rsidR="009E6E6B">
        <w:rPr>
          <w:rFonts w:ascii="Arial" w:hAnsi="Arial" w:cs="Arial"/>
          <w:sz w:val="24"/>
        </w:rPr>
        <w:t xml:space="preserve">De los trabajos publicados (49; 14,04 %) 28 pertenecen a la V JCE (57,14 %). </w:t>
      </w:r>
      <w:r w:rsidR="00F9544A">
        <w:rPr>
          <w:rFonts w:ascii="Arial" w:hAnsi="Arial" w:cs="Arial"/>
          <w:sz w:val="24"/>
        </w:rPr>
        <w:t xml:space="preserve">Destacaron las Revistas Científicas Estudiantil INMEDSUR y 16 de Abril con el mayor número de publicaciones con ocho publicaciones cada una (16,32 %). </w:t>
      </w:r>
      <w:r w:rsidR="00381636">
        <w:rPr>
          <w:rFonts w:ascii="Arial" w:hAnsi="Arial" w:cs="Arial"/>
          <w:sz w:val="24"/>
        </w:rPr>
        <w:t xml:space="preserve">Dentro de las revistas profesionales predomino la Revista Científica Medisur con seis publicaciones (12,24 %). (Tabla 4). </w:t>
      </w:r>
    </w:p>
    <w:p w:rsidR="00706799" w:rsidRDefault="00A970EC" w:rsidP="00A31C7B">
      <w:pPr>
        <w:spacing w:line="360" w:lineRule="auto"/>
        <w:jc w:val="both"/>
        <w:rPr>
          <w:rFonts w:ascii="Arial" w:hAnsi="Arial" w:cs="Arial"/>
          <w:sz w:val="24"/>
        </w:rPr>
      </w:pPr>
      <w:r w:rsidRPr="00A970EC">
        <w:rPr>
          <w:rFonts w:ascii="Arial" w:hAnsi="Arial" w:cs="Arial"/>
          <w:b/>
          <w:sz w:val="24"/>
        </w:rPr>
        <w:t>Tabla 4</w:t>
      </w:r>
      <w:r>
        <w:rPr>
          <w:rFonts w:ascii="Arial" w:hAnsi="Arial" w:cs="Arial"/>
          <w:sz w:val="24"/>
        </w:rPr>
        <w:t xml:space="preserve">. </w:t>
      </w:r>
      <w:r w:rsidRPr="00A970EC">
        <w:rPr>
          <w:rFonts w:ascii="Arial" w:hAnsi="Arial" w:cs="Arial"/>
          <w:sz w:val="24"/>
        </w:rPr>
        <w:t>Distribución de las investigaciones según su publicación, revista y país de publicación.</w:t>
      </w:r>
    </w:p>
    <w:tbl>
      <w:tblPr>
        <w:tblStyle w:val="Tablaconcuadrcula"/>
        <w:tblW w:w="0" w:type="auto"/>
        <w:tblLook w:val="04A0" w:firstRow="1" w:lastRow="0" w:firstColumn="1" w:lastColumn="0" w:noHBand="0" w:noVBand="1"/>
      </w:tblPr>
      <w:tblGrid>
        <w:gridCol w:w="7508"/>
        <w:gridCol w:w="992"/>
        <w:gridCol w:w="894"/>
      </w:tblGrid>
      <w:tr w:rsidR="00706799" w:rsidTr="00706799">
        <w:tc>
          <w:tcPr>
            <w:tcW w:w="9394" w:type="dxa"/>
            <w:gridSpan w:val="3"/>
            <w:vAlign w:val="center"/>
          </w:tcPr>
          <w:p w:rsidR="00706799" w:rsidRPr="00706799" w:rsidRDefault="00706799" w:rsidP="00706799">
            <w:pPr>
              <w:spacing w:line="360" w:lineRule="auto"/>
              <w:jc w:val="center"/>
              <w:rPr>
                <w:rFonts w:ascii="Arial" w:hAnsi="Arial" w:cs="Arial"/>
                <w:b/>
                <w:sz w:val="24"/>
              </w:rPr>
            </w:pPr>
            <w:r w:rsidRPr="00706799">
              <w:rPr>
                <w:rFonts w:ascii="Arial" w:hAnsi="Arial" w:cs="Arial"/>
                <w:b/>
                <w:sz w:val="24"/>
              </w:rPr>
              <w:t>Distribución de las investigaciones según su publicación, revista y país de publicación.</w:t>
            </w:r>
          </w:p>
        </w:tc>
      </w:tr>
      <w:tr w:rsidR="005E7B60" w:rsidTr="002529E2">
        <w:tc>
          <w:tcPr>
            <w:tcW w:w="9394" w:type="dxa"/>
            <w:gridSpan w:val="3"/>
            <w:vAlign w:val="center"/>
          </w:tcPr>
          <w:p w:rsidR="005E7B60" w:rsidRPr="005E7B60" w:rsidRDefault="005E7B60" w:rsidP="00706799">
            <w:pPr>
              <w:spacing w:line="360" w:lineRule="auto"/>
              <w:jc w:val="center"/>
              <w:rPr>
                <w:rFonts w:ascii="Arial" w:hAnsi="Arial" w:cs="Arial"/>
                <w:b/>
                <w:sz w:val="24"/>
              </w:rPr>
            </w:pPr>
            <w:r w:rsidRPr="005E7B60">
              <w:rPr>
                <w:rFonts w:ascii="Arial" w:hAnsi="Arial" w:cs="Arial"/>
                <w:b/>
                <w:sz w:val="24"/>
              </w:rPr>
              <w:t xml:space="preserve">Según su publicación </w:t>
            </w:r>
          </w:p>
        </w:tc>
      </w:tr>
      <w:tr w:rsidR="00706799" w:rsidRPr="005E7B60" w:rsidTr="00663BAE">
        <w:tc>
          <w:tcPr>
            <w:tcW w:w="7508" w:type="dxa"/>
            <w:vAlign w:val="center"/>
          </w:tcPr>
          <w:p w:rsidR="00706799" w:rsidRPr="005E7B60" w:rsidRDefault="005E7B60" w:rsidP="00706799">
            <w:pPr>
              <w:spacing w:line="360" w:lineRule="auto"/>
              <w:jc w:val="center"/>
              <w:rPr>
                <w:rFonts w:ascii="Arial" w:hAnsi="Arial" w:cs="Arial"/>
                <w:b/>
                <w:sz w:val="24"/>
              </w:rPr>
            </w:pPr>
            <w:r w:rsidRPr="005E7B60">
              <w:rPr>
                <w:rFonts w:ascii="Arial" w:hAnsi="Arial" w:cs="Arial"/>
                <w:b/>
                <w:sz w:val="24"/>
              </w:rPr>
              <w:t xml:space="preserve">Variable </w:t>
            </w:r>
          </w:p>
        </w:tc>
        <w:tc>
          <w:tcPr>
            <w:tcW w:w="992" w:type="dxa"/>
            <w:vAlign w:val="center"/>
          </w:tcPr>
          <w:p w:rsidR="00706799" w:rsidRPr="005E7B60" w:rsidRDefault="005E7B60" w:rsidP="00706799">
            <w:pPr>
              <w:spacing w:line="360" w:lineRule="auto"/>
              <w:jc w:val="center"/>
              <w:rPr>
                <w:rFonts w:ascii="Arial" w:hAnsi="Arial" w:cs="Arial"/>
                <w:b/>
                <w:sz w:val="24"/>
              </w:rPr>
            </w:pPr>
            <w:r w:rsidRPr="005E7B60">
              <w:rPr>
                <w:rFonts w:ascii="Arial" w:hAnsi="Arial" w:cs="Arial"/>
                <w:b/>
                <w:sz w:val="24"/>
              </w:rPr>
              <w:t>No</w:t>
            </w:r>
          </w:p>
        </w:tc>
        <w:tc>
          <w:tcPr>
            <w:tcW w:w="894" w:type="dxa"/>
            <w:vAlign w:val="center"/>
          </w:tcPr>
          <w:p w:rsidR="00706799" w:rsidRPr="005E7B60" w:rsidRDefault="005E7B60" w:rsidP="00706799">
            <w:pPr>
              <w:spacing w:line="360" w:lineRule="auto"/>
              <w:jc w:val="center"/>
              <w:rPr>
                <w:rFonts w:ascii="Arial" w:hAnsi="Arial" w:cs="Arial"/>
                <w:b/>
                <w:sz w:val="24"/>
              </w:rPr>
            </w:pPr>
            <w:r w:rsidRPr="005E7B60">
              <w:rPr>
                <w:rFonts w:ascii="Arial" w:hAnsi="Arial" w:cs="Arial"/>
                <w:b/>
                <w:sz w:val="24"/>
              </w:rPr>
              <w:t>%</w:t>
            </w:r>
          </w:p>
        </w:tc>
      </w:tr>
      <w:tr w:rsidR="00706799" w:rsidTr="00663BAE">
        <w:tc>
          <w:tcPr>
            <w:tcW w:w="7508" w:type="dxa"/>
            <w:vAlign w:val="center"/>
          </w:tcPr>
          <w:p w:rsidR="00706799" w:rsidRPr="00A970EC" w:rsidRDefault="005E7B60" w:rsidP="00706799">
            <w:pPr>
              <w:spacing w:line="360" w:lineRule="auto"/>
              <w:jc w:val="center"/>
              <w:rPr>
                <w:rFonts w:ascii="Arial" w:hAnsi="Arial" w:cs="Arial"/>
                <w:b/>
                <w:sz w:val="24"/>
              </w:rPr>
            </w:pPr>
            <w:r w:rsidRPr="00A970EC">
              <w:rPr>
                <w:rFonts w:ascii="Arial" w:hAnsi="Arial" w:cs="Arial"/>
                <w:b/>
                <w:sz w:val="24"/>
              </w:rPr>
              <w:t>Si</w:t>
            </w:r>
          </w:p>
        </w:tc>
        <w:tc>
          <w:tcPr>
            <w:tcW w:w="992" w:type="dxa"/>
            <w:vAlign w:val="center"/>
          </w:tcPr>
          <w:p w:rsidR="00706799" w:rsidRDefault="0095626F" w:rsidP="00706799">
            <w:pPr>
              <w:spacing w:line="360" w:lineRule="auto"/>
              <w:jc w:val="center"/>
              <w:rPr>
                <w:rFonts w:ascii="Arial" w:hAnsi="Arial" w:cs="Arial"/>
                <w:sz w:val="24"/>
              </w:rPr>
            </w:pPr>
            <w:r>
              <w:rPr>
                <w:rFonts w:ascii="Arial" w:hAnsi="Arial" w:cs="Arial"/>
                <w:sz w:val="24"/>
              </w:rPr>
              <w:t>49</w:t>
            </w:r>
          </w:p>
        </w:tc>
        <w:tc>
          <w:tcPr>
            <w:tcW w:w="894" w:type="dxa"/>
            <w:vAlign w:val="center"/>
          </w:tcPr>
          <w:p w:rsidR="00706799" w:rsidRDefault="0095626F" w:rsidP="00706799">
            <w:pPr>
              <w:spacing w:line="360" w:lineRule="auto"/>
              <w:jc w:val="center"/>
              <w:rPr>
                <w:rFonts w:ascii="Arial" w:hAnsi="Arial" w:cs="Arial"/>
                <w:sz w:val="24"/>
              </w:rPr>
            </w:pPr>
            <w:r>
              <w:rPr>
                <w:rFonts w:ascii="Arial" w:hAnsi="Arial" w:cs="Arial"/>
                <w:sz w:val="24"/>
              </w:rPr>
              <w:t>14,04</w:t>
            </w:r>
          </w:p>
        </w:tc>
      </w:tr>
      <w:tr w:rsidR="00706799" w:rsidTr="00663BAE">
        <w:tc>
          <w:tcPr>
            <w:tcW w:w="7508" w:type="dxa"/>
            <w:vAlign w:val="center"/>
          </w:tcPr>
          <w:p w:rsidR="00706799" w:rsidRPr="00A970EC" w:rsidRDefault="005E7B60" w:rsidP="00706799">
            <w:pPr>
              <w:spacing w:line="360" w:lineRule="auto"/>
              <w:jc w:val="center"/>
              <w:rPr>
                <w:rFonts w:ascii="Arial" w:hAnsi="Arial" w:cs="Arial"/>
                <w:b/>
                <w:sz w:val="24"/>
              </w:rPr>
            </w:pPr>
            <w:r w:rsidRPr="00A970EC">
              <w:rPr>
                <w:rFonts w:ascii="Arial" w:hAnsi="Arial" w:cs="Arial"/>
                <w:b/>
                <w:sz w:val="24"/>
              </w:rPr>
              <w:t>No</w:t>
            </w:r>
          </w:p>
        </w:tc>
        <w:tc>
          <w:tcPr>
            <w:tcW w:w="992" w:type="dxa"/>
            <w:vAlign w:val="center"/>
          </w:tcPr>
          <w:p w:rsidR="00706799" w:rsidRDefault="0095626F" w:rsidP="00706799">
            <w:pPr>
              <w:spacing w:line="360" w:lineRule="auto"/>
              <w:jc w:val="center"/>
              <w:rPr>
                <w:rFonts w:ascii="Arial" w:hAnsi="Arial" w:cs="Arial"/>
                <w:sz w:val="24"/>
              </w:rPr>
            </w:pPr>
            <w:r>
              <w:rPr>
                <w:rFonts w:ascii="Arial" w:hAnsi="Arial" w:cs="Arial"/>
                <w:sz w:val="24"/>
              </w:rPr>
              <w:t>300</w:t>
            </w:r>
          </w:p>
        </w:tc>
        <w:tc>
          <w:tcPr>
            <w:tcW w:w="894" w:type="dxa"/>
            <w:vAlign w:val="center"/>
          </w:tcPr>
          <w:p w:rsidR="00706799" w:rsidRDefault="0095626F" w:rsidP="00706799">
            <w:pPr>
              <w:spacing w:line="360" w:lineRule="auto"/>
              <w:jc w:val="center"/>
              <w:rPr>
                <w:rFonts w:ascii="Arial" w:hAnsi="Arial" w:cs="Arial"/>
                <w:sz w:val="24"/>
              </w:rPr>
            </w:pPr>
            <w:r>
              <w:rPr>
                <w:rFonts w:ascii="Arial" w:hAnsi="Arial" w:cs="Arial"/>
                <w:sz w:val="24"/>
              </w:rPr>
              <w:t>85,96</w:t>
            </w:r>
          </w:p>
        </w:tc>
      </w:tr>
      <w:tr w:rsidR="00DA798C" w:rsidTr="00663BAE">
        <w:tc>
          <w:tcPr>
            <w:tcW w:w="7508" w:type="dxa"/>
            <w:vAlign w:val="center"/>
          </w:tcPr>
          <w:p w:rsidR="00DA798C" w:rsidRPr="00A970EC" w:rsidRDefault="00DA798C" w:rsidP="00706799">
            <w:pPr>
              <w:spacing w:line="360" w:lineRule="auto"/>
              <w:jc w:val="center"/>
              <w:rPr>
                <w:rFonts w:ascii="Arial" w:hAnsi="Arial" w:cs="Arial"/>
                <w:b/>
                <w:sz w:val="24"/>
              </w:rPr>
            </w:pPr>
            <w:r>
              <w:rPr>
                <w:rFonts w:ascii="Arial" w:hAnsi="Arial" w:cs="Arial"/>
                <w:b/>
                <w:sz w:val="24"/>
              </w:rPr>
              <w:t>Total</w:t>
            </w:r>
          </w:p>
        </w:tc>
        <w:tc>
          <w:tcPr>
            <w:tcW w:w="992" w:type="dxa"/>
            <w:vAlign w:val="center"/>
          </w:tcPr>
          <w:p w:rsidR="00DA798C" w:rsidRDefault="00FA7FEA" w:rsidP="00706799">
            <w:pPr>
              <w:spacing w:line="360" w:lineRule="auto"/>
              <w:jc w:val="center"/>
              <w:rPr>
                <w:rFonts w:ascii="Arial" w:hAnsi="Arial" w:cs="Arial"/>
                <w:sz w:val="24"/>
              </w:rPr>
            </w:pPr>
            <w:r>
              <w:rPr>
                <w:rFonts w:ascii="Arial" w:hAnsi="Arial" w:cs="Arial"/>
                <w:sz w:val="24"/>
              </w:rPr>
              <w:t>349</w:t>
            </w:r>
          </w:p>
        </w:tc>
        <w:tc>
          <w:tcPr>
            <w:tcW w:w="894" w:type="dxa"/>
            <w:vAlign w:val="center"/>
          </w:tcPr>
          <w:p w:rsidR="00DA798C" w:rsidRDefault="00FA7FEA" w:rsidP="00706799">
            <w:pPr>
              <w:spacing w:line="360" w:lineRule="auto"/>
              <w:jc w:val="center"/>
              <w:rPr>
                <w:rFonts w:ascii="Arial" w:hAnsi="Arial" w:cs="Arial"/>
                <w:sz w:val="24"/>
              </w:rPr>
            </w:pPr>
            <w:r>
              <w:rPr>
                <w:rFonts w:ascii="Arial" w:hAnsi="Arial" w:cs="Arial"/>
                <w:sz w:val="24"/>
              </w:rPr>
              <w:t>100</w:t>
            </w:r>
          </w:p>
        </w:tc>
      </w:tr>
      <w:tr w:rsidR="005E7B60" w:rsidTr="00494F67">
        <w:tc>
          <w:tcPr>
            <w:tcW w:w="9394" w:type="dxa"/>
            <w:gridSpan w:val="3"/>
            <w:vAlign w:val="center"/>
          </w:tcPr>
          <w:p w:rsidR="005E7B60" w:rsidRPr="005E7B60" w:rsidRDefault="005E7B60" w:rsidP="00706799">
            <w:pPr>
              <w:spacing w:line="360" w:lineRule="auto"/>
              <w:jc w:val="center"/>
              <w:rPr>
                <w:rFonts w:ascii="Arial" w:hAnsi="Arial" w:cs="Arial"/>
                <w:b/>
                <w:sz w:val="24"/>
              </w:rPr>
            </w:pPr>
            <w:r w:rsidRPr="005E7B60">
              <w:rPr>
                <w:rFonts w:ascii="Arial" w:hAnsi="Arial" w:cs="Arial"/>
                <w:b/>
                <w:sz w:val="24"/>
              </w:rPr>
              <w:lastRenderedPageBreak/>
              <w:t xml:space="preserve">Según revista </w:t>
            </w:r>
          </w:p>
        </w:tc>
      </w:tr>
      <w:tr w:rsidR="005E7B60" w:rsidTr="00663BAE">
        <w:tc>
          <w:tcPr>
            <w:tcW w:w="7508" w:type="dxa"/>
            <w:vAlign w:val="center"/>
          </w:tcPr>
          <w:p w:rsidR="005E7B60" w:rsidRPr="005E7B60" w:rsidRDefault="005E7B60" w:rsidP="005E7B60">
            <w:pPr>
              <w:spacing w:line="360" w:lineRule="auto"/>
              <w:jc w:val="center"/>
              <w:rPr>
                <w:rFonts w:ascii="Arial" w:hAnsi="Arial" w:cs="Arial"/>
                <w:b/>
                <w:sz w:val="24"/>
              </w:rPr>
            </w:pPr>
            <w:r w:rsidRPr="005E7B60">
              <w:rPr>
                <w:rFonts w:ascii="Arial" w:hAnsi="Arial" w:cs="Arial"/>
                <w:b/>
                <w:sz w:val="24"/>
              </w:rPr>
              <w:t xml:space="preserve">Variable </w:t>
            </w:r>
          </w:p>
        </w:tc>
        <w:tc>
          <w:tcPr>
            <w:tcW w:w="992" w:type="dxa"/>
            <w:vAlign w:val="center"/>
          </w:tcPr>
          <w:p w:rsidR="005E7B60" w:rsidRPr="005E7B60" w:rsidRDefault="005E7B60" w:rsidP="005E7B60">
            <w:pPr>
              <w:spacing w:line="360" w:lineRule="auto"/>
              <w:jc w:val="center"/>
              <w:rPr>
                <w:rFonts w:ascii="Arial" w:hAnsi="Arial" w:cs="Arial"/>
                <w:b/>
                <w:sz w:val="24"/>
              </w:rPr>
            </w:pPr>
            <w:r w:rsidRPr="005E7B60">
              <w:rPr>
                <w:rFonts w:ascii="Arial" w:hAnsi="Arial" w:cs="Arial"/>
                <w:b/>
                <w:sz w:val="24"/>
              </w:rPr>
              <w:t>No</w:t>
            </w:r>
          </w:p>
        </w:tc>
        <w:tc>
          <w:tcPr>
            <w:tcW w:w="894" w:type="dxa"/>
            <w:vAlign w:val="center"/>
          </w:tcPr>
          <w:p w:rsidR="005E7B60" w:rsidRPr="005E7B60" w:rsidRDefault="005E7B60" w:rsidP="005E7B60">
            <w:pPr>
              <w:spacing w:line="360" w:lineRule="auto"/>
              <w:jc w:val="center"/>
              <w:rPr>
                <w:rFonts w:ascii="Arial" w:hAnsi="Arial" w:cs="Arial"/>
                <w:b/>
                <w:sz w:val="24"/>
              </w:rPr>
            </w:pPr>
            <w:r w:rsidRPr="005E7B60">
              <w:rPr>
                <w:rFonts w:ascii="Arial" w:hAnsi="Arial" w:cs="Arial"/>
                <w:b/>
                <w:sz w:val="24"/>
              </w:rPr>
              <w:t>%</w:t>
            </w:r>
          </w:p>
        </w:tc>
      </w:tr>
      <w:tr w:rsidR="005E7B60" w:rsidTr="00663BAE">
        <w:tc>
          <w:tcPr>
            <w:tcW w:w="7508" w:type="dxa"/>
            <w:vAlign w:val="center"/>
          </w:tcPr>
          <w:p w:rsidR="005E7B60" w:rsidRDefault="00663BAE" w:rsidP="00706799">
            <w:pPr>
              <w:spacing w:line="360" w:lineRule="auto"/>
              <w:jc w:val="center"/>
              <w:rPr>
                <w:rFonts w:ascii="Arial" w:hAnsi="Arial" w:cs="Arial"/>
                <w:sz w:val="24"/>
              </w:rPr>
            </w:pPr>
            <w:r>
              <w:rPr>
                <w:rFonts w:ascii="Arial" w:hAnsi="Arial" w:cs="Arial"/>
                <w:sz w:val="24"/>
              </w:rPr>
              <w:t>Revista Científica Anatomía Digital (profesional; Ecuador)</w:t>
            </w:r>
          </w:p>
        </w:tc>
        <w:tc>
          <w:tcPr>
            <w:tcW w:w="992" w:type="dxa"/>
            <w:vAlign w:val="center"/>
          </w:tcPr>
          <w:p w:rsidR="005E7B60" w:rsidRDefault="00914E6D" w:rsidP="00706799">
            <w:pPr>
              <w:spacing w:line="360" w:lineRule="auto"/>
              <w:jc w:val="center"/>
              <w:rPr>
                <w:rFonts w:ascii="Arial" w:hAnsi="Arial" w:cs="Arial"/>
                <w:sz w:val="24"/>
              </w:rPr>
            </w:pPr>
            <w:r>
              <w:rPr>
                <w:rFonts w:ascii="Arial" w:hAnsi="Arial" w:cs="Arial"/>
                <w:sz w:val="24"/>
              </w:rPr>
              <w:t>1</w:t>
            </w:r>
          </w:p>
        </w:tc>
        <w:tc>
          <w:tcPr>
            <w:tcW w:w="894" w:type="dxa"/>
            <w:vAlign w:val="center"/>
          </w:tcPr>
          <w:p w:rsidR="005E7B60" w:rsidRDefault="00FA7FEA" w:rsidP="00706799">
            <w:pPr>
              <w:spacing w:line="360" w:lineRule="auto"/>
              <w:jc w:val="center"/>
              <w:rPr>
                <w:rFonts w:ascii="Arial" w:hAnsi="Arial" w:cs="Arial"/>
                <w:sz w:val="24"/>
              </w:rPr>
            </w:pPr>
            <w:r>
              <w:rPr>
                <w:rFonts w:ascii="Arial" w:hAnsi="Arial" w:cs="Arial"/>
                <w:sz w:val="24"/>
              </w:rPr>
              <w:t>2,04</w:t>
            </w:r>
          </w:p>
        </w:tc>
      </w:tr>
      <w:tr w:rsidR="005E7B60" w:rsidTr="00663BAE">
        <w:tc>
          <w:tcPr>
            <w:tcW w:w="7508" w:type="dxa"/>
            <w:vAlign w:val="center"/>
          </w:tcPr>
          <w:p w:rsidR="005E7B60" w:rsidRDefault="00914E6D" w:rsidP="00706799">
            <w:pPr>
              <w:spacing w:line="360" w:lineRule="auto"/>
              <w:jc w:val="center"/>
              <w:rPr>
                <w:rFonts w:ascii="Arial" w:hAnsi="Arial" w:cs="Arial"/>
                <w:sz w:val="24"/>
              </w:rPr>
            </w:pPr>
            <w:r>
              <w:rPr>
                <w:rFonts w:ascii="Arial" w:hAnsi="Arial" w:cs="Arial"/>
                <w:sz w:val="24"/>
              </w:rPr>
              <w:t xml:space="preserve">Revista Científica </w:t>
            </w:r>
            <w:proofErr w:type="spellStart"/>
            <w:r>
              <w:rPr>
                <w:rFonts w:ascii="Arial" w:hAnsi="Arial" w:cs="Arial"/>
                <w:sz w:val="24"/>
              </w:rPr>
              <w:t>Finlay</w:t>
            </w:r>
            <w:proofErr w:type="spellEnd"/>
            <w:r>
              <w:rPr>
                <w:rFonts w:ascii="Arial" w:hAnsi="Arial" w:cs="Arial"/>
                <w:sz w:val="24"/>
              </w:rPr>
              <w:t xml:space="preserve"> (profesional; Cuba)</w:t>
            </w:r>
          </w:p>
        </w:tc>
        <w:tc>
          <w:tcPr>
            <w:tcW w:w="992" w:type="dxa"/>
            <w:vAlign w:val="center"/>
          </w:tcPr>
          <w:p w:rsidR="005E7B60" w:rsidRDefault="0055061C" w:rsidP="00706799">
            <w:pPr>
              <w:spacing w:line="360" w:lineRule="auto"/>
              <w:jc w:val="center"/>
              <w:rPr>
                <w:rFonts w:ascii="Arial" w:hAnsi="Arial" w:cs="Arial"/>
                <w:sz w:val="24"/>
              </w:rPr>
            </w:pPr>
            <w:r>
              <w:rPr>
                <w:rFonts w:ascii="Arial" w:hAnsi="Arial" w:cs="Arial"/>
                <w:sz w:val="24"/>
              </w:rPr>
              <w:t>2</w:t>
            </w:r>
          </w:p>
        </w:tc>
        <w:tc>
          <w:tcPr>
            <w:tcW w:w="894" w:type="dxa"/>
            <w:vAlign w:val="center"/>
          </w:tcPr>
          <w:p w:rsidR="005E7B60" w:rsidRDefault="00501876" w:rsidP="00706799">
            <w:pPr>
              <w:spacing w:line="360" w:lineRule="auto"/>
              <w:jc w:val="center"/>
              <w:rPr>
                <w:rFonts w:ascii="Arial" w:hAnsi="Arial" w:cs="Arial"/>
                <w:sz w:val="24"/>
              </w:rPr>
            </w:pPr>
            <w:r>
              <w:rPr>
                <w:rFonts w:ascii="Arial" w:hAnsi="Arial" w:cs="Arial"/>
                <w:sz w:val="24"/>
              </w:rPr>
              <w:t>4,08</w:t>
            </w:r>
          </w:p>
        </w:tc>
      </w:tr>
      <w:tr w:rsidR="0055061C" w:rsidTr="00663BAE">
        <w:tc>
          <w:tcPr>
            <w:tcW w:w="7508" w:type="dxa"/>
            <w:vAlign w:val="center"/>
          </w:tcPr>
          <w:p w:rsidR="0055061C" w:rsidRDefault="004B636D" w:rsidP="00706799">
            <w:pPr>
              <w:spacing w:line="360" w:lineRule="auto"/>
              <w:jc w:val="center"/>
              <w:rPr>
                <w:rFonts w:ascii="Arial" w:hAnsi="Arial" w:cs="Arial"/>
                <w:sz w:val="24"/>
              </w:rPr>
            </w:pPr>
            <w:r>
              <w:rPr>
                <w:rFonts w:ascii="Arial" w:hAnsi="Arial" w:cs="Arial"/>
                <w:sz w:val="24"/>
              </w:rPr>
              <w:t xml:space="preserve">Revista Científica Medisur </w:t>
            </w:r>
            <w:r w:rsidRPr="004B636D">
              <w:rPr>
                <w:rFonts w:ascii="Arial" w:hAnsi="Arial" w:cs="Arial"/>
                <w:sz w:val="24"/>
              </w:rPr>
              <w:t>(profesional; Cuba)</w:t>
            </w:r>
          </w:p>
        </w:tc>
        <w:tc>
          <w:tcPr>
            <w:tcW w:w="992" w:type="dxa"/>
            <w:vAlign w:val="center"/>
          </w:tcPr>
          <w:p w:rsidR="0055061C" w:rsidRDefault="004B636D" w:rsidP="00706799">
            <w:pPr>
              <w:spacing w:line="360" w:lineRule="auto"/>
              <w:jc w:val="center"/>
              <w:rPr>
                <w:rFonts w:ascii="Arial" w:hAnsi="Arial" w:cs="Arial"/>
                <w:sz w:val="24"/>
              </w:rPr>
            </w:pPr>
            <w:r>
              <w:rPr>
                <w:rFonts w:ascii="Arial" w:hAnsi="Arial" w:cs="Arial"/>
                <w:sz w:val="24"/>
              </w:rPr>
              <w:t>6</w:t>
            </w:r>
          </w:p>
        </w:tc>
        <w:tc>
          <w:tcPr>
            <w:tcW w:w="894" w:type="dxa"/>
            <w:vAlign w:val="center"/>
          </w:tcPr>
          <w:p w:rsidR="0055061C" w:rsidRDefault="00997587" w:rsidP="00706799">
            <w:pPr>
              <w:spacing w:line="360" w:lineRule="auto"/>
              <w:jc w:val="center"/>
              <w:rPr>
                <w:rFonts w:ascii="Arial" w:hAnsi="Arial" w:cs="Arial"/>
                <w:sz w:val="24"/>
              </w:rPr>
            </w:pPr>
            <w:r>
              <w:rPr>
                <w:rFonts w:ascii="Arial" w:hAnsi="Arial" w:cs="Arial"/>
                <w:sz w:val="24"/>
              </w:rPr>
              <w:t>12,24</w:t>
            </w:r>
          </w:p>
        </w:tc>
      </w:tr>
      <w:tr w:rsidR="0055061C" w:rsidTr="00663BAE">
        <w:tc>
          <w:tcPr>
            <w:tcW w:w="7508" w:type="dxa"/>
            <w:vAlign w:val="center"/>
          </w:tcPr>
          <w:p w:rsidR="0055061C" w:rsidRDefault="005C0C57" w:rsidP="00706799">
            <w:pPr>
              <w:spacing w:line="360" w:lineRule="auto"/>
              <w:jc w:val="center"/>
              <w:rPr>
                <w:rFonts w:ascii="Arial" w:hAnsi="Arial" w:cs="Arial"/>
                <w:sz w:val="24"/>
              </w:rPr>
            </w:pPr>
            <w:r>
              <w:rPr>
                <w:rFonts w:ascii="Arial" w:hAnsi="Arial" w:cs="Arial"/>
                <w:sz w:val="24"/>
              </w:rPr>
              <w:t>Revista Científica Estudiantil 16 de Abril (estudiantil; Cuba)</w:t>
            </w:r>
          </w:p>
        </w:tc>
        <w:tc>
          <w:tcPr>
            <w:tcW w:w="992" w:type="dxa"/>
            <w:vAlign w:val="center"/>
          </w:tcPr>
          <w:p w:rsidR="0055061C" w:rsidRDefault="005C0C57" w:rsidP="00706799">
            <w:pPr>
              <w:spacing w:line="360" w:lineRule="auto"/>
              <w:jc w:val="center"/>
              <w:rPr>
                <w:rFonts w:ascii="Arial" w:hAnsi="Arial" w:cs="Arial"/>
                <w:sz w:val="24"/>
              </w:rPr>
            </w:pPr>
            <w:r>
              <w:rPr>
                <w:rFonts w:ascii="Arial" w:hAnsi="Arial" w:cs="Arial"/>
                <w:sz w:val="24"/>
              </w:rPr>
              <w:t>8</w:t>
            </w:r>
          </w:p>
        </w:tc>
        <w:tc>
          <w:tcPr>
            <w:tcW w:w="894" w:type="dxa"/>
            <w:vAlign w:val="center"/>
          </w:tcPr>
          <w:p w:rsidR="0055061C" w:rsidRDefault="005D04D7" w:rsidP="00706799">
            <w:pPr>
              <w:spacing w:line="360" w:lineRule="auto"/>
              <w:jc w:val="center"/>
              <w:rPr>
                <w:rFonts w:ascii="Arial" w:hAnsi="Arial" w:cs="Arial"/>
                <w:sz w:val="24"/>
              </w:rPr>
            </w:pPr>
            <w:r>
              <w:rPr>
                <w:rFonts w:ascii="Arial" w:hAnsi="Arial" w:cs="Arial"/>
                <w:sz w:val="24"/>
              </w:rPr>
              <w:t>16,32</w:t>
            </w:r>
          </w:p>
        </w:tc>
      </w:tr>
      <w:tr w:rsidR="00501876" w:rsidTr="00663BAE">
        <w:tc>
          <w:tcPr>
            <w:tcW w:w="7508" w:type="dxa"/>
            <w:vAlign w:val="center"/>
          </w:tcPr>
          <w:p w:rsidR="00501876" w:rsidRDefault="00501876" w:rsidP="00501876">
            <w:pPr>
              <w:spacing w:line="360" w:lineRule="auto"/>
              <w:jc w:val="center"/>
              <w:rPr>
                <w:rFonts w:ascii="Arial" w:hAnsi="Arial" w:cs="Arial"/>
                <w:sz w:val="24"/>
              </w:rPr>
            </w:pPr>
            <w:r w:rsidRPr="004D59FB">
              <w:rPr>
                <w:rFonts w:ascii="Arial" w:hAnsi="Arial" w:cs="Arial"/>
                <w:sz w:val="24"/>
              </w:rPr>
              <w:t xml:space="preserve">Revista Científica Estudiantil </w:t>
            </w:r>
            <w:r>
              <w:rPr>
                <w:rFonts w:ascii="Arial" w:hAnsi="Arial" w:cs="Arial"/>
                <w:sz w:val="24"/>
              </w:rPr>
              <w:t>2 de Diciembre</w:t>
            </w:r>
            <w:r w:rsidRPr="004D59FB">
              <w:rPr>
                <w:rFonts w:ascii="Arial" w:hAnsi="Arial" w:cs="Arial"/>
                <w:sz w:val="24"/>
              </w:rPr>
              <w:t xml:space="preserve"> (estudiantil; Cuba)</w:t>
            </w:r>
          </w:p>
        </w:tc>
        <w:tc>
          <w:tcPr>
            <w:tcW w:w="992" w:type="dxa"/>
            <w:vAlign w:val="center"/>
          </w:tcPr>
          <w:p w:rsidR="00501876" w:rsidRDefault="00501876" w:rsidP="00501876">
            <w:pPr>
              <w:spacing w:line="360" w:lineRule="auto"/>
              <w:jc w:val="center"/>
              <w:rPr>
                <w:rFonts w:ascii="Arial" w:hAnsi="Arial" w:cs="Arial"/>
                <w:sz w:val="24"/>
              </w:rPr>
            </w:pPr>
            <w:r>
              <w:rPr>
                <w:rFonts w:ascii="Arial" w:hAnsi="Arial" w:cs="Arial"/>
                <w:sz w:val="24"/>
              </w:rPr>
              <w:t>2</w:t>
            </w:r>
          </w:p>
        </w:tc>
        <w:tc>
          <w:tcPr>
            <w:tcW w:w="894" w:type="dxa"/>
            <w:vAlign w:val="center"/>
          </w:tcPr>
          <w:p w:rsidR="00501876" w:rsidRDefault="00501876" w:rsidP="00501876">
            <w:pPr>
              <w:spacing w:line="360" w:lineRule="auto"/>
              <w:jc w:val="center"/>
              <w:rPr>
                <w:rFonts w:ascii="Arial" w:hAnsi="Arial" w:cs="Arial"/>
                <w:sz w:val="24"/>
              </w:rPr>
            </w:pPr>
            <w:r>
              <w:rPr>
                <w:rFonts w:ascii="Arial" w:hAnsi="Arial" w:cs="Arial"/>
                <w:sz w:val="24"/>
              </w:rPr>
              <w:t>4,08</w:t>
            </w:r>
          </w:p>
        </w:tc>
      </w:tr>
      <w:tr w:rsidR="00501876" w:rsidTr="00663BAE">
        <w:tc>
          <w:tcPr>
            <w:tcW w:w="7508" w:type="dxa"/>
            <w:vAlign w:val="center"/>
          </w:tcPr>
          <w:p w:rsidR="00501876" w:rsidRDefault="00501876" w:rsidP="00501876">
            <w:pPr>
              <w:spacing w:line="360" w:lineRule="auto"/>
              <w:jc w:val="center"/>
              <w:rPr>
                <w:rFonts w:ascii="Arial" w:hAnsi="Arial" w:cs="Arial"/>
                <w:sz w:val="24"/>
              </w:rPr>
            </w:pPr>
            <w:r w:rsidRPr="004D59FB">
              <w:rPr>
                <w:rFonts w:ascii="Arial" w:hAnsi="Arial" w:cs="Arial"/>
                <w:sz w:val="24"/>
              </w:rPr>
              <w:t xml:space="preserve">Revista Científica Estudiantil </w:t>
            </w:r>
            <w:r>
              <w:rPr>
                <w:rFonts w:ascii="Arial" w:hAnsi="Arial" w:cs="Arial"/>
                <w:sz w:val="24"/>
              </w:rPr>
              <w:t>EsTuSalud</w:t>
            </w:r>
            <w:r w:rsidRPr="004D59FB">
              <w:rPr>
                <w:rFonts w:ascii="Arial" w:hAnsi="Arial" w:cs="Arial"/>
                <w:sz w:val="24"/>
              </w:rPr>
              <w:t xml:space="preserve"> (estudiantil; Cuba)</w:t>
            </w:r>
          </w:p>
        </w:tc>
        <w:tc>
          <w:tcPr>
            <w:tcW w:w="992" w:type="dxa"/>
            <w:vAlign w:val="center"/>
          </w:tcPr>
          <w:p w:rsidR="00501876" w:rsidRDefault="00501876" w:rsidP="00501876">
            <w:pPr>
              <w:spacing w:line="360" w:lineRule="auto"/>
              <w:jc w:val="center"/>
              <w:rPr>
                <w:rFonts w:ascii="Arial" w:hAnsi="Arial" w:cs="Arial"/>
                <w:sz w:val="24"/>
              </w:rPr>
            </w:pPr>
            <w:r>
              <w:rPr>
                <w:rFonts w:ascii="Arial" w:hAnsi="Arial" w:cs="Arial"/>
                <w:sz w:val="24"/>
              </w:rPr>
              <w:t>1</w:t>
            </w:r>
          </w:p>
        </w:tc>
        <w:tc>
          <w:tcPr>
            <w:tcW w:w="894" w:type="dxa"/>
            <w:vAlign w:val="center"/>
          </w:tcPr>
          <w:p w:rsidR="00501876" w:rsidRDefault="00501876" w:rsidP="00501876">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Default="005D04D7" w:rsidP="005D04D7">
            <w:pPr>
              <w:spacing w:line="360" w:lineRule="auto"/>
              <w:jc w:val="center"/>
              <w:rPr>
                <w:rFonts w:ascii="Arial" w:hAnsi="Arial" w:cs="Arial"/>
                <w:sz w:val="24"/>
              </w:rPr>
            </w:pPr>
            <w:r w:rsidRPr="004D59FB">
              <w:rPr>
                <w:rFonts w:ascii="Arial" w:hAnsi="Arial" w:cs="Arial"/>
                <w:sz w:val="24"/>
              </w:rPr>
              <w:t xml:space="preserve">Revista Científica Estudiantil </w:t>
            </w:r>
            <w:r>
              <w:rPr>
                <w:rFonts w:ascii="Arial" w:hAnsi="Arial" w:cs="Arial"/>
                <w:sz w:val="24"/>
              </w:rPr>
              <w:t>INMEDSUR</w:t>
            </w:r>
            <w:r w:rsidRPr="004D59FB">
              <w:rPr>
                <w:rFonts w:ascii="Arial" w:hAnsi="Arial" w:cs="Arial"/>
                <w:sz w:val="24"/>
              </w:rPr>
              <w:t xml:space="preserve"> (estudiantil;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8</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16,32</w:t>
            </w:r>
          </w:p>
        </w:tc>
      </w:tr>
      <w:tr w:rsidR="005D04D7" w:rsidTr="00663BAE">
        <w:tc>
          <w:tcPr>
            <w:tcW w:w="7508" w:type="dxa"/>
            <w:vAlign w:val="center"/>
          </w:tcPr>
          <w:p w:rsidR="005D04D7" w:rsidRDefault="005D04D7" w:rsidP="005D04D7">
            <w:pPr>
              <w:spacing w:line="360" w:lineRule="auto"/>
              <w:jc w:val="center"/>
              <w:rPr>
                <w:rFonts w:ascii="Arial" w:hAnsi="Arial" w:cs="Arial"/>
                <w:sz w:val="24"/>
              </w:rPr>
            </w:pPr>
            <w:r w:rsidRPr="004D59FB">
              <w:rPr>
                <w:rFonts w:ascii="Arial" w:hAnsi="Arial" w:cs="Arial"/>
                <w:sz w:val="24"/>
              </w:rPr>
              <w:t xml:space="preserve">Revista Científica Estudiantil </w:t>
            </w:r>
            <w:r>
              <w:rPr>
                <w:rFonts w:ascii="Arial" w:hAnsi="Arial" w:cs="Arial"/>
                <w:sz w:val="24"/>
              </w:rPr>
              <w:t>UNIMED</w:t>
            </w:r>
            <w:r w:rsidRPr="004D59FB">
              <w:rPr>
                <w:rFonts w:ascii="Arial" w:hAnsi="Arial" w:cs="Arial"/>
                <w:sz w:val="24"/>
              </w:rPr>
              <w:t xml:space="preserve"> (estudiantil;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2</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4,08</w:t>
            </w:r>
          </w:p>
        </w:tc>
      </w:tr>
      <w:tr w:rsidR="005D04D7" w:rsidTr="00663BAE">
        <w:tc>
          <w:tcPr>
            <w:tcW w:w="7508" w:type="dxa"/>
            <w:vAlign w:val="center"/>
          </w:tcPr>
          <w:p w:rsidR="005D04D7" w:rsidRDefault="005D04D7" w:rsidP="005D04D7">
            <w:pPr>
              <w:spacing w:line="360" w:lineRule="auto"/>
              <w:jc w:val="center"/>
              <w:rPr>
                <w:rFonts w:ascii="Arial" w:hAnsi="Arial" w:cs="Arial"/>
                <w:sz w:val="24"/>
              </w:rPr>
            </w:pPr>
            <w:r w:rsidRPr="004D59FB">
              <w:rPr>
                <w:rFonts w:ascii="Arial" w:hAnsi="Arial" w:cs="Arial"/>
                <w:sz w:val="24"/>
              </w:rPr>
              <w:t xml:space="preserve">Revista Científica Estudiantil </w:t>
            </w:r>
            <w:r>
              <w:rPr>
                <w:rFonts w:ascii="Arial" w:hAnsi="Arial" w:cs="Arial"/>
                <w:sz w:val="24"/>
              </w:rPr>
              <w:t>Universidad Medica Pinareña</w:t>
            </w:r>
            <w:r w:rsidRPr="004D59FB">
              <w:rPr>
                <w:rFonts w:ascii="Arial" w:hAnsi="Arial" w:cs="Arial"/>
                <w:sz w:val="24"/>
              </w:rPr>
              <w:t xml:space="preserve"> (estudiantil;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2</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4,08</w:t>
            </w:r>
          </w:p>
        </w:tc>
      </w:tr>
      <w:tr w:rsidR="005D04D7" w:rsidTr="00663BAE">
        <w:tc>
          <w:tcPr>
            <w:tcW w:w="7508" w:type="dxa"/>
            <w:vAlign w:val="center"/>
          </w:tcPr>
          <w:p w:rsidR="005D04D7" w:rsidRDefault="005D04D7" w:rsidP="005D04D7">
            <w:pPr>
              <w:spacing w:line="360" w:lineRule="auto"/>
              <w:jc w:val="center"/>
              <w:rPr>
                <w:rFonts w:ascii="Arial" w:hAnsi="Arial" w:cs="Arial"/>
                <w:sz w:val="24"/>
              </w:rPr>
            </w:pPr>
            <w:r w:rsidRPr="003F304F">
              <w:rPr>
                <w:rFonts w:ascii="Arial" w:hAnsi="Arial" w:cs="Arial"/>
                <w:sz w:val="24"/>
              </w:rPr>
              <w:t xml:space="preserve">Revista Científica Estudiantil </w:t>
            </w:r>
            <w:proofErr w:type="spellStart"/>
            <w:r>
              <w:rPr>
                <w:rFonts w:ascii="Arial" w:hAnsi="Arial" w:cs="Arial"/>
                <w:sz w:val="24"/>
              </w:rPr>
              <w:t>Holcien</w:t>
            </w:r>
            <w:proofErr w:type="spellEnd"/>
            <w:r w:rsidRPr="003F304F">
              <w:rPr>
                <w:rFonts w:ascii="Arial" w:hAnsi="Arial" w:cs="Arial"/>
                <w:sz w:val="24"/>
              </w:rPr>
              <w:t xml:space="preserve"> (estudiantil;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Default="005D04D7" w:rsidP="005D04D7">
            <w:pPr>
              <w:spacing w:line="360" w:lineRule="auto"/>
              <w:jc w:val="center"/>
              <w:rPr>
                <w:rFonts w:ascii="Arial" w:hAnsi="Arial" w:cs="Arial"/>
                <w:sz w:val="24"/>
              </w:rPr>
            </w:pPr>
            <w:r>
              <w:rPr>
                <w:rFonts w:ascii="Arial" w:hAnsi="Arial" w:cs="Arial"/>
                <w:sz w:val="24"/>
              </w:rPr>
              <w:t>Revista Cubana de Medicina Intensiva y Emergencia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Default="005D04D7" w:rsidP="005D04D7">
            <w:pPr>
              <w:spacing w:line="360" w:lineRule="auto"/>
              <w:jc w:val="center"/>
              <w:rPr>
                <w:rFonts w:ascii="Arial" w:hAnsi="Arial" w:cs="Arial"/>
                <w:sz w:val="24"/>
              </w:rPr>
            </w:pPr>
            <w:r w:rsidRPr="003F304F">
              <w:rPr>
                <w:rFonts w:ascii="Arial" w:hAnsi="Arial" w:cs="Arial"/>
                <w:sz w:val="24"/>
              </w:rPr>
              <w:t xml:space="preserve">Revista Cubana de Medicina </w:t>
            </w:r>
            <w:r>
              <w:rPr>
                <w:rFonts w:ascii="Arial" w:hAnsi="Arial" w:cs="Arial"/>
                <w:sz w:val="24"/>
              </w:rPr>
              <w:t>General Integral</w:t>
            </w:r>
            <w:r w:rsidRPr="003F304F">
              <w:rPr>
                <w:rFonts w:ascii="Arial" w:hAnsi="Arial" w:cs="Arial"/>
                <w:sz w:val="24"/>
              </w:rPr>
              <w:t xml:space="preserve">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sidRPr="00B4787A">
              <w:rPr>
                <w:rFonts w:ascii="Arial" w:hAnsi="Arial" w:cs="Arial"/>
                <w:sz w:val="24"/>
              </w:rPr>
              <w:t xml:space="preserve">Revista </w:t>
            </w:r>
            <w:r>
              <w:rPr>
                <w:rFonts w:ascii="Arial" w:hAnsi="Arial" w:cs="Arial"/>
                <w:sz w:val="24"/>
              </w:rPr>
              <w:t>de Humanidades Medicas</w:t>
            </w:r>
            <w:r w:rsidRPr="00B4787A">
              <w:rPr>
                <w:rFonts w:ascii="Arial" w:hAnsi="Arial" w:cs="Arial"/>
                <w:sz w:val="24"/>
              </w:rPr>
              <w:t xml:space="preserve">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sidRPr="00B4787A">
              <w:rPr>
                <w:rFonts w:ascii="Arial" w:hAnsi="Arial" w:cs="Arial"/>
                <w:sz w:val="24"/>
              </w:rPr>
              <w:t xml:space="preserve">Revista Cubana de Medicina </w:t>
            </w:r>
            <w:r>
              <w:rPr>
                <w:rFonts w:ascii="Arial" w:hAnsi="Arial" w:cs="Arial"/>
                <w:sz w:val="24"/>
              </w:rPr>
              <w:t>Militar</w:t>
            </w:r>
            <w:r w:rsidRPr="00B4787A">
              <w:rPr>
                <w:rFonts w:ascii="Arial" w:hAnsi="Arial" w:cs="Arial"/>
                <w:sz w:val="24"/>
              </w:rPr>
              <w:t xml:space="preserve">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sidRPr="00B4787A">
              <w:rPr>
                <w:rFonts w:ascii="Arial" w:hAnsi="Arial" w:cs="Arial"/>
                <w:sz w:val="24"/>
              </w:rPr>
              <w:t xml:space="preserve">Revista </w:t>
            </w:r>
            <w:r>
              <w:rPr>
                <w:rFonts w:ascii="Arial" w:hAnsi="Arial" w:cs="Arial"/>
                <w:sz w:val="24"/>
              </w:rPr>
              <w:t>Científica de Pinar del Rio</w:t>
            </w:r>
            <w:r w:rsidRPr="00B4787A">
              <w:rPr>
                <w:rFonts w:ascii="Arial" w:hAnsi="Arial" w:cs="Arial"/>
                <w:sz w:val="24"/>
              </w:rPr>
              <w:t xml:space="preserve">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sidRPr="00A42212">
              <w:rPr>
                <w:rFonts w:ascii="Arial" w:hAnsi="Arial" w:cs="Arial"/>
                <w:sz w:val="24"/>
              </w:rPr>
              <w:t>Revista Cubana de Medicina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Pr>
                <w:rFonts w:ascii="Arial" w:hAnsi="Arial" w:cs="Arial"/>
                <w:sz w:val="24"/>
              </w:rPr>
              <w:t xml:space="preserve">Revista Educación </w:t>
            </w:r>
            <w:proofErr w:type="spellStart"/>
            <w:r>
              <w:rPr>
                <w:rFonts w:ascii="Arial" w:hAnsi="Arial" w:cs="Arial"/>
                <w:sz w:val="24"/>
              </w:rPr>
              <w:t>Medica</w:t>
            </w:r>
            <w:proofErr w:type="spellEnd"/>
            <w:r>
              <w:rPr>
                <w:rFonts w:ascii="Arial" w:hAnsi="Arial" w:cs="Arial"/>
                <w:sz w:val="24"/>
              </w:rPr>
              <w:t xml:space="preserve"> Superior </w:t>
            </w:r>
            <w:r w:rsidRPr="00784104">
              <w:rPr>
                <w:rFonts w:ascii="Arial" w:hAnsi="Arial" w:cs="Arial"/>
                <w:sz w:val="24"/>
              </w:rPr>
              <w:t>(profesional;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3</w:t>
            </w:r>
          </w:p>
        </w:tc>
        <w:tc>
          <w:tcPr>
            <w:tcW w:w="894" w:type="dxa"/>
            <w:vAlign w:val="center"/>
          </w:tcPr>
          <w:p w:rsidR="005D04D7" w:rsidRDefault="001A4270" w:rsidP="005D04D7">
            <w:pPr>
              <w:spacing w:line="360" w:lineRule="auto"/>
              <w:jc w:val="center"/>
              <w:rPr>
                <w:rFonts w:ascii="Arial" w:hAnsi="Arial" w:cs="Arial"/>
                <w:sz w:val="24"/>
              </w:rPr>
            </w:pPr>
            <w:r>
              <w:rPr>
                <w:rFonts w:ascii="Arial" w:hAnsi="Arial" w:cs="Arial"/>
                <w:sz w:val="24"/>
              </w:rPr>
              <w:t>6,12</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sidRPr="00AD0D0F">
              <w:rPr>
                <w:rFonts w:ascii="Arial" w:hAnsi="Arial" w:cs="Arial"/>
                <w:sz w:val="24"/>
              </w:rPr>
              <w:t xml:space="preserve">Revista </w:t>
            </w:r>
            <w:r>
              <w:rPr>
                <w:rFonts w:ascii="Arial" w:hAnsi="Arial" w:cs="Arial"/>
                <w:sz w:val="24"/>
              </w:rPr>
              <w:t>Habanera de las Ciencias Medicas</w:t>
            </w:r>
            <w:r w:rsidRPr="00AD0D0F">
              <w:rPr>
                <w:rFonts w:ascii="Arial" w:hAnsi="Arial" w:cs="Arial"/>
                <w:sz w:val="24"/>
              </w:rPr>
              <w:t xml:space="preserve">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sidRPr="00AD0D0F">
              <w:rPr>
                <w:rFonts w:ascii="Arial" w:hAnsi="Arial" w:cs="Arial"/>
                <w:sz w:val="24"/>
              </w:rPr>
              <w:t xml:space="preserve">Revista </w:t>
            </w:r>
            <w:r>
              <w:rPr>
                <w:rFonts w:ascii="Arial" w:hAnsi="Arial" w:cs="Arial"/>
                <w:sz w:val="24"/>
              </w:rPr>
              <w:t>de Información Científica</w:t>
            </w:r>
            <w:r w:rsidRPr="00AD0D0F">
              <w:rPr>
                <w:rFonts w:ascii="Arial" w:hAnsi="Arial" w:cs="Arial"/>
                <w:sz w:val="24"/>
              </w:rPr>
              <w:t xml:space="preserve">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Pr>
                <w:rFonts w:ascii="Arial" w:hAnsi="Arial" w:cs="Arial"/>
                <w:sz w:val="24"/>
              </w:rPr>
              <w:t>Revista Universidad de Cienfuegos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sidRPr="000D6FB5">
              <w:rPr>
                <w:rFonts w:ascii="Arial" w:hAnsi="Arial" w:cs="Arial"/>
                <w:sz w:val="24"/>
              </w:rPr>
              <w:t xml:space="preserve">Revista </w:t>
            </w:r>
            <w:r>
              <w:rPr>
                <w:rFonts w:ascii="Arial" w:hAnsi="Arial" w:cs="Arial"/>
                <w:sz w:val="24"/>
              </w:rPr>
              <w:t xml:space="preserve">Zoilo </w:t>
            </w:r>
            <w:proofErr w:type="spellStart"/>
            <w:r>
              <w:rPr>
                <w:rFonts w:ascii="Arial" w:hAnsi="Arial" w:cs="Arial"/>
                <w:sz w:val="24"/>
              </w:rPr>
              <w:t>Marinello</w:t>
            </w:r>
            <w:proofErr w:type="spellEnd"/>
            <w:r w:rsidRPr="000D6FB5">
              <w:rPr>
                <w:rFonts w:ascii="Arial" w:hAnsi="Arial" w:cs="Arial"/>
                <w:sz w:val="24"/>
              </w:rPr>
              <w:t xml:space="preserve">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3</w:t>
            </w:r>
          </w:p>
        </w:tc>
        <w:tc>
          <w:tcPr>
            <w:tcW w:w="894" w:type="dxa"/>
            <w:vAlign w:val="center"/>
          </w:tcPr>
          <w:p w:rsidR="005D04D7" w:rsidRDefault="001A4270" w:rsidP="005D04D7">
            <w:pPr>
              <w:spacing w:line="360" w:lineRule="auto"/>
              <w:jc w:val="center"/>
              <w:rPr>
                <w:rFonts w:ascii="Arial" w:hAnsi="Arial" w:cs="Arial"/>
                <w:sz w:val="24"/>
              </w:rPr>
            </w:pPr>
            <w:r>
              <w:rPr>
                <w:rFonts w:ascii="Arial" w:hAnsi="Arial" w:cs="Arial"/>
                <w:sz w:val="24"/>
              </w:rPr>
              <w:t>6,12</w:t>
            </w:r>
          </w:p>
        </w:tc>
      </w:tr>
      <w:tr w:rsidR="005D04D7" w:rsidTr="00663BAE">
        <w:tc>
          <w:tcPr>
            <w:tcW w:w="7508" w:type="dxa"/>
            <w:vAlign w:val="center"/>
          </w:tcPr>
          <w:p w:rsidR="005D04D7" w:rsidRPr="003F304F" w:rsidRDefault="005D04D7" w:rsidP="005D04D7">
            <w:pPr>
              <w:spacing w:line="360" w:lineRule="auto"/>
              <w:jc w:val="center"/>
              <w:rPr>
                <w:rFonts w:ascii="Arial" w:hAnsi="Arial" w:cs="Arial"/>
                <w:sz w:val="24"/>
              </w:rPr>
            </w:pPr>
            <w:r w:rsidRPr="000D6FB5">
              <w:rPr>
                <w:rFonts w:ascii="Arial" w:hAnsi="Arial" w:cs="Arial"/>
                <w:sz w:val="24"/>
              </w:rPr>
              <w:t xml:space="preserve">Revista </w:t>
            </w:r>
            <w:r>
              <w:rPr>
                <w:rFonts w:ascii="Arial" w:hAnsi="Arial" w:cs="Arial"/>
                <w:sz w:val="24"/>
              </w:rPr>
              <w:t>MEDISAN</w:t>
            </w:r>
            <w:r w:rsidRPr="000D6FB5">
              <w:rPr>
                <w:rFonts w:ascii="Arial" w:hAnsi="Arial" w:cs="Arial"/>
                <w:sz w:val="24"/>
              </w:rPr>
              <w:t xml:space="preserve"> (profesional; Cuba)</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1</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2,04</w:t>
            </w:r>
          </w:p>
        </w:tc>
      </w:tr>
      <w:tr w:rsidR="005D04D7" w:rsidTr="00663BAE">
        <w:tc>
          <w:tcPr>
            <w:tcW w:w="7508" w:type="dxa"/>
            <w:vAlign w:val="center"/>
          </w:tcPr>
          <w:p w:rsidR="005D04D7" w:rsidRPr="00FA7FEA" w:rsidRDefault="005D04D7" w:rsidP="005D04D7">
            <w:pPr>
              <w:spacing w:line="360" w:lineRule="auto"/>
              <w:jc w:val="center"/>
              <w:rPr>
                <w:rFonts w:ascii="Arial" w:hAnsi="Arial" w:cs="Arial"/>
                <w:b/>
                <w:sz w:val="24"/>
              </w:rPr>
            </w:pPr>
            <w:r w:rsidRPr="00FA7FEA">
              <w:rPr>
                <w:rFonts w:ascii="Arial" w:hAnsi="Arial" w:cs="Arial"/>
                <w:b/>
                <w:sz w:val="24"/>
              </w:rPr>
              <w:t>Total</w:t>
            </w:r>
          </w:p>
        </w:tc>
        <w:tc>
          <w:tcPr>
            <w:tcW w:w="992" w:type="dxa"/>
            <w:vAlign w:val="center"/>
          </w:tcPr>
          <w:p w:rsidR="005D04D7" w:rsidRDefault="005D04D7" w:rsidP="005D04D7">
            <w:pPr>
              <w:spacing w:line="360" w:lineRule="auto"/>
              <w:jc w:val="center"/>
              <w:rPr>
                <w:rFonts w:ascii="Arial" w:hAnsi="Arial" w:cs="Arial"/>
                <w:sz w:val="24"/>
              </w:rPr>
            </w:pPr>
            <w:r>
              <w:rPr>
                <w:rFonts w:ascii="Arial" w:hAnsi="Arial" w:cs="Arial"/>
                <w:sz w:val="24"/>
              </w:rPr>
              <w:t>49</w:t>
            </w:r>
          </w:p>
        </w:tc>
        <w:tc>
          <w:tcPr>
            <w:tcW w:w="894" w:type="dxa"/>
            <w:vAlign w:val="center"/>
          </w:tcPr>
          <w:p w:rsidR="005D04D7" w:rsidRDefault="005D04D7" w:rsidP="005D04D7">
            <w:pPr>
              <w:spacing w:line="360" w:lineRule="auto"/>
              <w:jc w:val="center"/>
              <w:rPr>
                <w:rFonts w:ascii="Arial" w:hAnsi="Arial" w:cs="Arial"/>
                <w:sz w:val="24"/>
              </w:rPr>
            </w:pPr>
            <w:r>
              <w:rPr>
                <w:rFonts w:ascii="Arial" w:hAnsi="Arial" w:cs="Arial"/>
                <w:sz w:val="24"/>
              </w:rPr>
              <w:t>100</w:t>
            </w:r>
          </w:p>
        </w:tc>
      </w:tr>
    </w:tbl>
    <w:p w:rsidR="00C323B4" w:rsidRDefault="00432FDD" w:rsidP="00A31C7B">
      <w:pPr>
        <w:spacing w:line="360" w:lineRule="auto"/>
        <w:jc w:val="both"/>
        <w:rPr>
          <w:rFonts w:ascii="Arial" w:hAnsi="Arial" w:cs="Arial"/>
          <w:sz w:val="24"/>
        </w:rPr>
      </w:pPr>
      <w:r w:rsidRPr="00432FDD">
        <w:rPr>
          <w:rFonts w:ascii="Arial" w:hAnsi="Arial" w:cs="Arial"/>
          <w:b/>
          <w:sz w:val="24"/>
        </w:rPr>
        <w:t>Fuente</w:t>
      </w:r>
      <w:r w:rsidRPr="00432FDD">
        <w:rPr>
          <w:rFonts w:ascii="Arial" w:hAnsi="Arial" w:cs="Arial"/>
          <w:sz w:val="24"/>
        </w:rPr>
        <w:t>: investigaciones presentadas en cada una de las JCE</w:t>
      </w:r>
    </w:p>
    <w:p w:rsidR="004D0D3D" w:rsidRDefault="004D0D3D" w:rsidP="007963F4">
      <w:pPr>
        <w:spacing w:line="360" w:lineRule="auto"/>
        <w:jc w:val="both"/>
        <w:rPr>
          <w:rFonts w:ascii="Arial" w:hAnsi="Arial" w:cs="Arial"/>
          <w:sz w:val="24"/>
        </w:rPr>
      </w:pPr>
      <w:r w:rsidRPr="004D0D3D">
        <w:rPr>
          <w:rFonts w:ascii="Arial" w:hAnsi="Arial" w:cs="Arial"/>
          <w:b/>
          <w:sz w:val="24"/>
        </w:rPr>
        <w:t>DISCUSION</w:t>
      </w:r>
    </w:p>
    <w:p w:rsidR="00EE5A42" w:rsidRDefault="00BD0882" w:rsidP="007963F4">
      <w:pPr>
        <w:spacing w:line="360" w:lineRule="auto"/>
        <w:jc w:val="both"/>
        <w:rPr>
          <w:rFonts w:ascii="Arial" w:hAnsi="Arial" w:cs="Arial"/>
          <w:sz w:val="24"/>
        </w:rPr>
      </w:pPr>
      <w:r>
        <w:rPr>
          <w:rFonts w:ascii="Arial" w:hAnsi="Arial" w:cs="Arial"/>
          <w:sz w:val="24"/>
        </w:rPr>
        <w:lastRenderedPageBreak/>
        <w:t>El desarrollo de la formación científica e investigativa desde el pregrado, constituyen tareas y acciones priorizadas en cada una de los centros de altos estudios para la formación médica del territorio nacional. En ellos recae la preparación y perfeccionamiento continúo de las habilidades investigativas</w:t>
      </w:r>
      <w:r w:rsidR="00FD27EB">
        <w:rPr>
          <w:rFonts w:ascii="Arial" w:hAnsi="Arial" w:cs="Arial"/>
          <w:sz w:val="24"/>
        </w:rPr>
        <w:t xml:space="preserve"> de los educando; acción que se materializa mediante la celebración de las JCE de carácter anual. </w:t>
      </w:r>
    </w:p>
    <w:p w:rsidR="00C24B9B" w:rsidRPr="00C24B9B" w:rsidRDefault="00981A69" w:rsidP="00C24B9B">
      <w:pPr>
        <w:spacing w:line="360" w:lineRule="auto"/>
        <w:jc w:val="both"/>
        <w:rPr>
          <w:rFonts w:ascii="Arial" w:hAnsi="Arial" w:cs="Arial"/>
          <w:sz w:val="24"/>
        </w:rPr>
      </w:pPr>
      <w:r>
        <w:rPr>
          <w:rFonts w:ascii="Arial" w:hAnsi="Arial" w:cs="Arial"/>
          <w:sz w:val="24"/>
        </w:rPr>
        <w:t>La COVID-19, supuso un reto para la continuidad de la preparación científica. Sentó las bases para una forma, aunque no nueva, de hacer ciencia dese casa: la modalidad virtual. Nuevas áreas del saber, además de las referentes a la inédita enfermedad fueron desarrolladas: bibliometría, cienciometría, estudios poblaciones de casos, entre otras que se vieron favorecidas con la nueva pandemia. Estas razones pueden fundamentar el predominio de la VI JCE en la presente investigación (primer evento de la UCM CFGS desarrollado tras el reinicio del proceso docente).</w:t>
      </w:r>
      <w:r w:rsidR="00C24B9B">
        <w:rPr>
          <w:rFonts w:ascii="Arial" w:hAnsi="Arial" w:cs="Arial"/>
          <w:sz w:val="24"/>
        </w:rPr>
        <w:t xml:space="preserve"> Resultados que discrepan de los presentados por Reyes-Ávila</w:t>
      </w:r>
      <w:proofErr w:type="gramStart"/>
      <w:r w:rsidR="00E6197F">
        <w:rPr>
          <w:rFonts w:ascii="Arial" w:hAnsi="Arial" w:cs="Arial"/>
          <w:sz w:val="24"/>
        </w:rPr>
        <w:t>.</w:t>
      </w:r>
      <w:r w:rsidR="00E6197F">
        <w:rPr>
          <w:rFonts w:ascii="Arial" w:hAnsi="Arial" w:cs="Arial"/>
          <w:sz w:val="24"/>
          <w:vertAlign w:val="superscript"/>
        </w:rPr>
        <w:t>(</w:t>
      </w:r>
      <w:proofErr w:type="gramEnd"/>
      <w:r w:rsidR="00E6197F">
        <w:rPr>
          <w:rFonts w:ascii="Arial" w:hAnsi="Arial" w:cs="Arial"/>
          <w:sz w:val="24"/>
          <w:vertAlign w:val="superscript"/>
        </w:rPr>
        <w:t>6)</w:t>
      </w:r>
      <w:r w:rsidR="00C24B9B">
        <w:rPr>
          <w:rFonts w:ascii="Arial" w:hAnsi="Arial" w:cs="Arial"/>
          <w:sz w:val="24"/>
        </w:rPr>
        <w:t xml:space="preserve"> y </w:t>
      </w:r>
      <w:r w:rsidR="00DC3436" w:rsidRPr="00DC3436">
        <w:rPr>
          <w:rFonts w:ascii="Arial" w:hAnsi="Arial" w:cs="Arial"/>
          <w:sz w:val="24"/>
        </w:rPr>
        <w:t>López-</w:t>
      </w:r>
      <w:proofErr w:type="spellStart"/>
      <w:r w:rsidR="00DC3436" w:rsidRPr="00DC3436">
        <w:rPr>
          <w:rFonts w:ascii="Arial" w:hAnsi="Arial" w:cs="Arial"/>
          <w:sz w:val="24"/>
        </w:rPr>
        <w:t>Catá</w:t>
      </w:r>
      <w:proofErr w:type="spellEnd"/>
      <w:r w:rsidR="00DC3436" w:rsidRPr="00DC3436">
        <w:rPr>
          <w:rFonts w:ascii="Arial" w:hAnsi="Arial" w:cs="Arial"/>
          <w:sz w:val="24"/>
        </w:rPr>
        <w:t xml:space="preserve"> </w:t>
      </w:r>
      <w:r w:rsidR="00E6197F">
        <w:rPr>
          <w:rFonts w:ascii="Arial" w:hAnsi="Arial" w:cs="Arial"/>
          <w:sz w:val="24"/>
        </w:rPr>
        <w:t>et al</w:t>
      </w:r>
      <w:r w:rsidR="00C24B9B">
        <w:rPr>
          <w:rFonts w:ascii="Arial" w:hAnsi="Arial" w:cs="Arial"/>
          <w:sz w:val="24"/>
        </w:rPr>
        <w:t>.</w:t>
      </w:r>
      <w:r w:rsidR="00E6197F">
        <w:rPr>
          <w:rFonts w:ascii="Arial" w:hAnsi="Arial" w:cs="Arial"/>
          <w:sz w:val="24"/>
          <w:vertAlign w:val="superscript"/>
        </w:rPr>
        <w:t>(7)</w:t>
      </w:r>
      <w:r w:rsidR="00C24B9B">
        <w:rPr>
          <w:rFonts w:ascii="Arial" w:hAnsi="Arial" w:cs="Arial"/>
          <w:sz w:val="24"/>
        </w:rPr>
        <w:t xml:space="preserve"> </w:t>
      </w:r>
    </w:p>
    <w:p w:rsidR="008044E4" w:rsidRPr="00A52C59" w:rsidRDefault="008044E4" w:rsidP="007963F4">
      <w:pPr>
        <w:spacing w:line="360" w:lineRule="auto"/>
        <w:jc w:val="both"/>
        <w:rPr>
          <w:rFonts w:ascii="Arial" w:hAnsi="Arial" w:cs="Arial"/>
          <w:sz w:val="24"/>
          <w:vertAlign w:val="superscript"/>
        </w:rPr>
      </w:pPr>
      <w:r>
        <w:rPr>
          <w:rFonts w:ascii="Arial" w:hAnsi="Arial" w:cs="Arial"/>
          <w:sz w:val="24"/>
        </w:rPr>
        <w:t>Las carreras de las ciencias médicas, según sus perfiles de formación, implican áreas del conocimiento a desarrollar según el interés del estudiante. Sin lugar a duda, la carrera de medicina comprende un amplio abanico de oportunidades en este sentido; en muchas ocasiones fundamentado por el elevado número de especialidades en comparación</w:t>
      </w:r>
      <w:r w:rsidR="0085782A">
        <w:rPr>
          <w:rFonts w:ascii="Arial" w:hAnsi="Arial" w:cs="Arial"/>
          <w:sz w:val="24"/>
        </w:rPr>
        <w:t xml:space="preserve"> con otros perfiles de formación dentro del sector de la salud. Esto unido, a que presenta el mayor número de estudiantes en cuanto a matricula en cada centro de formación del país, puede fundamentar su predominio en los resultados. </w:t>
      </w:r>
      <w:r w:rsidR="00997EFE">
        <w:rPr>
          <w:rFonts w:ascii="Arial" w:hAnsi="Arial" w:cs="Arial"/>
          <w:sz w:val="24"/>
        </w:rPr>
        <w:t xml:space="preserve">Concuerda con los resultados expuestos por </w:t>
      </w:r>
      <w:r w:rsidR="00997EFE" w:rsidRPr="00997EFE">
        <w:rPr>
          <w:rFonts w:ascii="Arial" w:hAnsi="Arial" w:cs="Arial"/>
          <w:sz w:val="24"/>
        </w:rPr>
        <w:t>Benítez-Rojas</w:t>
      </w:r>
      <w:r w:rsidR="00A52C59">
        <w:rPr>
          <w:rFonts w:ascii="Arial" w:hAnsi="Arial" w:cs="Arial"/>
          <w:sz w:val="24"/>
        </w:rPr>
        <w:t xml:space="preserve"> et al</w:t>
      </w:r>
      <w:proofErr w:type="gramStart"/>
      <w:r w:rsidR="00A52C59">
        <w:rPr>
          <w:rFonts w:ascii="Arial" w:hAnsi="Arial" w:cs="Arial"/>
          <w:sz w:val="24"/>
        </w:rPr>
        <w:t>.</w:t>
      </w:r>
      <w:r w:rsidR="00A52C59">
        <w:rPr>
          <w:rFonts w:ascii="Arial" w:hAnsi="Arial" w:cs="Arial"/>
          <w:sz w:val="24"/>
          <w:vertAlign w:val="superscript"/>
        </w:rPr>
        <w:t>(</w:t>
      </w:r>
      <w:proofErr w:type="gramEnd"/>
      <w:r w:rsidR="00A52C59">
        <w:rPr>
          <w:rFonts w:ascii="Arial" w:hAnsi="Arial" w:cs="Arial"/>
          <w:sz w:val="24"/>
          <w:vertAlign w:val="superscript"/>
        </w:rPr>
        <w:t>8)</w:t>
      </w:r>
    </w:p>
    <w:p w:rsidR="0085782A" w:rsidRPr="009D17F7" w:rsidRDefault="0085782A" w:rsidP="007963F4">
      <w:pPr>
        <w:spacing w:line="360" w:lineRule="auto"/>
        <w:jc w:val="both"/>
        <w:rPr>
          <w:rFonts w:ascii="Arial" w:hAnsi="Arial" w:cs="Arial"/>
          <w:sz w:val="24"/>
          <w:vertAlign w:val="superscript"/>
        </w:rPr>
      </w:pPr>
      <w:r>
        <w:rPr>
          <w:rFonts w:ascii="Arial" w:hAnsi="Arial" w:cs="Arial"/>
          <w:sz w:val="24"/>
        </w:rPr>
        <w:t xml:space="preserve">En este sentido, como parte de los planes de formación del pregrado (D y E), múltiples asignaturas contribuyen al desarrollo científico investigativo de estudiante, en especial en el ciclo básico de formación (primer y segundo año) como: Metodología de la Investigación, Bioestadística y otras como </w:t>
      </w:r>
      <w:r w:rsidR="00C76CAA">
        <w:rPr>
          <w:rFonts w:ascii="Arial" w:hAnsi="Arial" w:cs="Arial"/>
          <w:sz w:val="24"/>
        </w:rPr>
        <w:t xml:space="preserve">Introducción a la Medicina General e Integral, </w:t>
      </w:r>
      <w:r>
        <w:rPr>
          <w:rFonts w:ascii="Arial" w:hAnsi="Arial" w:cs="Arial"/>
          <w:sz w:val="24"/>
        </w:rPr>
        <w:t>Sangre</w:t>
      </w:r>
      <w:r w:rsidR="00C76CAA">
        <w:rPr>
          <w:rFonts w:ascii="Arial" w:hAnsi="Arial" w:cs="Arial"/>
          <w:sz w:val="24"/>
        </w:rPr>
        <w:t xml:space="preserve"> y Sistema Inmune, Promoción </w:t>
      </w:r>
      <w:r w:rsidR="002F6300">
        <w:rPr>
          <w:rFonts w:ascii="Arial" w:hAnsi="Arial" w:cs="Arial"/>
          <w:sz w:val="24"/>
        </w:rPr>
        <w:t>(revisiones bibliográficas</w:t>
      </w:r>
      <w:r w:rsidR="00CE643C">
        <w:rPr>
          <w:rFonts w:ascii="Arial" w:hAnsi="Arial" w:cs="Arial"/>
          <w:sz w:val="24"/>
        </w:rPr>
        <w:t xml:space="preserve"> como forma de finalización de la asignatura)</w:t>
      </w:r>
      <w:r w:rsidR="002F6300">
        <w:rPr>
          <w:rFonts w:ascii="Arial" w:hAnsi="Arial" w:cs="Arial"/>
          <w:sz w:val="24"/>
        </w:rPr>
        <w:t xml:space="preserve"> </w:t>
      </w:r>
      <w:r w:rsidR="00C76CAA">
        <w:rPr>
          <w:rFonts w:ascii="Arial" w:hAnsi="Arial" w:cs="Arial"/>
          <w:sz w:val="24"/>
        </w:rPr>
        <w:t>y Prevención en Salud</w:t>
      </w:r>
      <w:r w:rsidR="00CE643C">
        <w:rPr>
          <w:rFonts w:ascii="Arial" w:hAnsi="Arial" w:cs="Arial"/>
          <w:sz w:val="24"/>
        </w:rPr>
        <w:t xml:space="preserve"> (realización de un estudio poblacional mediante factores de riesgo)</w:t>
      </w:r>
      <w:r w:rsidR="00567604">
        <w:rPr>
          <w:rFonts w:ascii="Arial" w:hAnsi="Arial" w:cs="Arial"/>
          <w:sz w:val="24"/>
        </w:rPr>
        <w:t>.</w:t>
      </w:r>
      <w:r w:rsidR="00567604">
        <w:rPr>
          <w:rFonts w:ascii="Arial" w:hAnsi="Arial" w:cs="Arial"/>
          <w:sz w:val="24"/>
          <w:vertAlign w:val="superscript"/>
        </w:rPr>
        <w:t xml:space="preserve">(9, </w:t>
      </w:r>
      <w:r w:rsidR="00567604" w:rsidRPr="00567604">
        <w:rPr>
          <w:rFonts w:ascii="Arial" w:hAnsi="Arial" w:cs="Arial"/>
          <w:sz w:val="24"/>
          <w:vertAlign w:val="superscript"/>
        </w:rPr>
        <w:t>10, 11, 12)</w:t>
      </w:r>
      <w:r w:rsidR="009E2CCD">
        <w:rPr>
          <w:rFonts w:ascii="Arial" w:hAnsi="Arial" w:cs="Arial"/>
          <w:sz w:val="24"/>
        </w:rPr>
        <w:t xml:space="preserve"> </w:t>
      </w:r>
      <w:r w:rsidR="00832B3A">
        <w:rPr>
          <w:rFonts w:ascii="Arial" w:hAnsi="Arial" w:cs="Arial"/>
          <w:sz w:val="24"/>
        </w:rPr>
        <w:t xml:space="preserve">Según criterio de los autores, se sustenta el predominio de los estudiantes de ciclo básico, en especial de segundo año de la carrera </w:t>
      </w:r>
      <w:r w:rsidR="00832B3A">
        <w:rPr>
          <w:rFonts w:ascii="Arial" w:hAnsi="Arial" w:cs="Arial"/>
          <w:sz w:val="24"/>
        </w:rPr>
        <w:lastRenderedPageBreak/>
        <w:t>de medicina</w:t>
      </w:r>
      <w:r w:rsidR="009633C9">
        <w:rPr>
          <w:rFonts w:ascii="Arial" w:hAnsi="Arial" w:cs="Arial"/>
          <w:sz w:val="24"/>
        </w:rPr>
        <w:t xml:space="preserve">, criterio que guarda relación con los resultados expuestos por </w:t>
      </w:r>
      <w:r w:rsidR="0063533F" w:rsidRPr="0063533F">
        <w:rPr>
          <w:rFonts w:ascii="Arial" w:hAnsi="Arial" w:cs="Arial"/>
          <w:sz w:val="24"/>
        </w:rPr>
        <w:t xml:space="preserve">García Castro </w:t>
      </w:r>
      <w:r w:rsidR="009D17F7">
        <w:rPr>
          <w:rFonts w:ascii="Arial" w:hAnsi="Arial" w:cs="Arial"/>
          <w:sz w:val="24"/>
        </w:rPr>
        <w:t>et al</w:t>
      </w:r>
      <w:r w:rsidR="00832B3A">
        <w:rPr>
          <w:rFonts w:ascii="Arial" w:hAnsi="Arial" w:cs="Arial"/>
          <w:sz w:val="24"/>
        </w:rPr>
        <w:t>.</w:t>
      </w:r>
      <w:r w:rsidR="009D17F7">
        <w:rPr>
          <w:rFonts w:ascii="Arial" w:hAnsi="Arial" w:cs="Arial"/>
          <w:sz w:val="24"/>
          <w:vertAlign w:val="superscript"/>
        </w:rPr>
        <w:t>(13)</w:t>
      </w:r>
      <w:r w:rsidR="00832B3A">
        <w:rPr>
          <w:rFonts w:ascii="Arial" w:hAnsi="Arial" w:cs="Arial"/>
          <w:sz w:val="24"/>
        </w:rPr>
        <w:t xml:space="preserve"> </w:t>
      </w:r>
      <w:r w:rsidR="0071205B">
        <w:rPr>
          <w:rFonts w:ascii="Arial" w:hAnsi="Arial" w:cs="Arial"/>
          <w:sz w:val="24"/>
        </w:rPr>
        <w:t>No concuerda con los resultados pres</w:t>
      </w:r>
      <w:r w:rsidR="009D17F7">
        <w:rPr>
          <w:rFonts w:ascii="Arial" w:hAnsi="Arial" w:cs="Arial"/>
          <w:sz w:val="24"/>
        </w:rPr>
        <w:t>entados por Piñera-Castro et al</w:t>
      </w:r>
      <w:r w:rsidR="0071205B">
        <w:rPr>
          <w:rFonts w:ascii="Arial" w:hAnsi="Arial" w:cs="Arial"/>
          <w:sz w:val="24"/>
        </w:rPr>
        <w:t>.</w:t>
      </w:r>
      <w:r w:rsidR="009D17F7">
        <w:rPr>
          <w:rFonts w:ascii="Arial" w:hAnsi="Arial" w:cs="Arial"/>
          <w:sz w:val="24"/>
          <w:vertAlign w:val="superscript"/>
        </w:rPr>
        <w:t>(14)</w:t>
      </w:r>
    </w:p>
    <w:p w:rsidR="00FD2FC2" w:rsidRDefault="004E701D" w:rsidP="007963F4">
      <w:pPr>
        <w:spacing w:line="360" w:lineRule="auto"/>
        <w:jc w:val="both"/>
        <w:rPr>
          <w:rFonts w:ascii="Arial" w:hAnsi="Arial" w:cs="Arial"/>
          <w:sz w:val="24"/>
        </w:rPr>
      </w:pPr>
      <w:r>
        <w:rPr>
          <w:rFonts w:ascii="Arial" w:hAnsi="Arial" w:cs="Arial"/>
          <w:sz w:val="24"/>
        </w:rPr>
        <w:t xml:space="preserve">El Movimiento de Alumnos Ayudante Frank País Gracia aglutina a estudiantes con el objetivo de incentivar en ellos, habilidades y conocimiento específico sobre una especialidad de posgrado en particular. </w:t>
      </w:r>
      <w:r w:rsidR="009956EE">
        <w:rPr>
          <w:rFonts w:ascii="Arial" w:hAnsi="Arial" w:cs="Arial"/>
          <w:sz w:val="24"/>
        </w:rPr>
        <w:t xml:space="preserve">Constituye la cantera en la formación de especialistas que inicia desde los primero años de la formación </w:t>
      </w:r>
      <w:r w:rsidR="000E1BCE">
        <w:rPr>
          <w:rFonts w:ascii="Arial" w:hAnsi="Arial" w:cs="Arial"/>
          <w:sz w:val="24"/>
        </w:rPr>
        <w:t>como estudiante y en especial su vinculación a los temas de investigación</w:t>
      </w:r>
      <w:r w:rsidR="00E96A2B">
        <w:rPr>
          <w:rFonts w:ascii="Arial" w:hAnsi="Arial" w:cs="Arial"/>
          <w:sz w:val="24"/>
        </w:rPr>
        <w:t xml:space="preserve"> referente a cada especialidad</w:t>
      </w:r>
      <w:proofErr w:type="gramStart"/>
      <w:r w:rsidR="00E96A2B">
        <w:rPr>
          <w:rFonts w:ascii="Arial" w:hAnsi="Arial" w:cs="Arial"/>
          <w:sz w:val="24"/>
        </w:rPr>
        <w:t>.</w:t>
      </w:r>
      <w:r w:rsidR="00E96A2B">
        <w:rPr>
          <w:rFonts w:ascii="Arial" w:hAnsi="Arial" w:cs="Arial"/>
          <w:sz w:val="24"/>
          <w:vertAlign w:val="superscript"/>
        </w:rPr>
        <w:t>(</w:t>
      </w:r>
      <w:proofErr w:type="gramEnd"/>
      <w:r w:rsidR="00E96A2B">
        <w:rPr>
          <w:rFonts w:ascii="Arial" w:hAnsi="Arial" w:cs="Arial"/>
          <w:sz w:val="24"/>
          <w:vertAlign w:val="superscript"/>
        </w:rPr>
        <w:t>15)</w:t>
      </w:r>
      <w:r w:rsidR="002765CE">
        <w:rPr>
          <w:rFonts w:ascii="Arial" w:hAnsi="Arial" w:cs="Arial"/>
          <w:sz w:val="24"/>
        </w:rPr>
        <w:t xml:space="preserve"> </w:t>
      </w:r>
      <w:r w:rsidR="000E1BCE">
        <w:rPr>
          <w:rFonts w:ascii="Arial" w:hAnsi="Arial" w:cs="Arial"/>
          <w:sz w:val="24"/>
        </w:rPr>
        <w:t xml:space="preserve">El predominio de las ayudantías del perfil clínico guarda relación con la temática </w:t>
      </w:r>
      <w:r w:rsidR="00496A98">
        <w:rPr>
          <w:rFonts w:ascii="Arial" w:hAnsi="Arial" w:cs="Arial"/>
          <w:sz w:val="24"/>
        </w:rPr>
        <w:t xml:space="preserve">sobresaliente (medicina interna); </w:t>
      </w:r>
      <w:r w:rsidR="00FD2FC2">
        <w:rPr>
          <w:rFonts w:ascii="Arial" w:hAnsi="Arial" w:cs="Arial"/>
          <w:sz w:val="24"/>
        </w:rPr>
        <w:t xml:space="preserve">debido a su mayor área del conocimiento en la que el estudiante y futuro profesional puede desarrollar sus líneas de investigación. </w:t>
      </w:r>
    </w:p>
    <w:p w:rsidR="008A1E6D" w:rsidRDefault="00FD2FC2" w:rsidP="007963F4">
      <w:pPr>
        <w:spacing w:line="360" w:lineRule="auto"/>
        <w:jc w:val="both"/>
        <w:rPr>
          <w:rFonts w:ascii="Arial" w:hAnsi="Arial" w:cs="Arial"/>
          <w:sz w:val="24"/>
        </w:rPr>
      </w:pPr>
      <w:r>
        <w:rPr>
          <w:rFonts w:ascii="Arial" w:hAnsi="Arial" w:cs="Arial"/>
          <w:sz w:val="24"/>
        </w:rPr>
        <w:t>Si a esto se le suma, que el desarrollo de estas jornadas estuvo enmarcado en el tiempo de la COVID-19, donde la necesidad del conocimiento sobre la fisiopatología, las formas de presentación, así como su repercusión en la calidad de vida de los pacientes, en especial aquellos con enfermedades crónicas no trasmisibles;</w:t>
      </w:r>
      <w:r w:rsidR="00E96A2B">
        <w:rPr>
          <w:rFonts w:ascii="Arial" w:hAnsi="Arial" w:cs="Arial"/>
          <w:sz w:val="24"/>
          <w:vertAlign w:val="superscript"/>
        </w:rPr>
        <w:t>(16)</w:t>
      </w:r>
      <w:r>
        <w:rPr>
          <w:rFonts w:ascii="Arial" w:hAnsi="Arial" w:cs="Arial"/>
          <w:sz w:val="24"/>
        </w:rPr>
        <w:t xml:space="preserve"> puede fundamentar el predominio de la temática y el perfil en cuestión. </w:t>
      </w:r>
      <w:r w:rsidR="008A1E6D">
        <w:rPr>
          <w:rFonts w:ascii="Arial" w:hAnsi="Arial" w:cs="Arial"/>
          <w:sz w:val="24"/>
        </w:rPr>
        <w:t xml:space="preserve">Concuerda con </w:t>
      </w:r>
      <w:r w:rsidR="008A1E6D" w:rsidRPr="008A1E6D">
        <w:rPr>
          <w:rFonts w:ascii="Arial" w:hAnsi="Arial" w:cs="Arial"/>
          <w:sz w:val="24"/>
        </w:rPr>
        <w:t>Benítez-Rojas</w:t>
      </w:r>
      <w:r w:rsidR="00E96A2B">
        <w:rPr>
          <w:rFonts w:ascii="Arial" w:hAnsi="Arial" w:cs="Arial"/>
          <w:sz w:val="24"/>
        </w:rPr>
        <w:t xml:space="preserve"> et al</w:t>
      </w:r>
      <w:proofErr w:type="gramStart"/>
      <w:r w:rsidR="008A1E6D">
        <w:rPr>
          <w:rFonts w:ascii="Arial" w:hAnsi="Arial" w:cs="Arial"/>
          <w:sz w:val="24"/>
        </w:rPr>
        <w:t>.</w:t>
      </w:r>
      <w:r w:rsidR="00E96A2B">
        <w:rPr>
          <w:rFonts w:ascii="Arial" w:hAnsi="Arial" w:cs="Arial"/>
          <w:sz w:val="24"/>
          <w:vertAlign w:val="superscript"/>
        </w:rPr>
        <w:t>(</w:t>
      </w:r>
      <w:proofErr w:type="gramEnd"/>
      <w:r w:rsidR="00E96A2B">
        <w:rPr>
          <w:rFonts w:ascii="Arial" w:hAnsi="Arial" w:cs="Arial"/>
          <w:sz w:val="24"/>
          <w:vertAlign w:val="superscript"/>
        </w:rPr>
        <w:t>17)</w:t>
      </w:r>
      <w:r w:rsidR="008A1E6D">
        <w:rPr>
          <w:rFonts w:ascii="Arial" w:hAnsi="Arial" w:cs="Arial"/>
          <w:sz w:val="24"/>
        </w:rPr>
        <w:t xml:space="preserve"> </w:t>
      </w:r>
    </w:p>
    <w:p w:rsidR="00FD2FC2" w:rsidRDefault="00184AA6" w:rsidP="007963F4">
      <w:pPr>
        <w:spacing w:line="360" w:lineRule="auto"/>
        <w:jc w:val="both"/>
        <w:rPr>
          <w:rFonts w:ascii="Arial" w:hAnsi="Arial" w:cs="Arial"/>
          <w:sz w:val="24"/>
        </w:rPr>
      </w:pPr>
      <w:r>
        <w:rPr>
          <w:rFonts w:ascii="Arial" w:hAnsi="Arial" w:cs="Arial"/>
          <w:sz w:val="24"/>
        </w:rPr>
        <w:t>El adecuando asesoramiento de una investigación científica, sin importar su modalidad, es indispensable para lograr una ciencia de calidad. El tutor o asesor guía al estudiantes por los camino de l</w:t>
      </w:r>
      <w:r w:rsidR="00D85C9C">
        <w:rPr>
          <w:rFonts w:ascii="Arial" w:hAnsi="Arial" w:cs="Arial"/>
          <w:sz w:val="24"/>
        </w:rPr>
        <w:t>a buena práctica de la ciencia</w:t>
      </w:r>
      <w:proofErr w:type="gramStart"/>
      <w:r w:rsidR="00D85C9C">
        <w:rPr>
          <w:rFonts w:ascii="Arial" w:hAnsi="Arial" w:cs="Arial"/>
          <w:sz w:val="24"/>
        </w:rPr>
        <w:t>.</w:t>
      </w:r>
      <w:r w:rsidR="00D85C9C">
        <w:rPr>
          <w:rFonts w:ascii="Arial" w:hAnsi="Arial" w:cs="Arial"/>
          <w:sz w:val="24"/>
          <w:vertAlign w:val="superscript"/>
        </w:rPr>
        <w:t>(</w:t>
      </w:r>
      <w:proofErr w:type="gramEnd"/>
      <w:r w:rsidR="00D85C9C">
        <w:rPr>
          <w:rFonts w:ascii="Arial" w:hAnsi="Arial" w:cs="Arial"/>
          <w:sz w:val="24"/>
          <w:vertAlign w:val="superscript"/>
        </w:rPr>
        <w:t>18)</w:t>
      </w:r>
      <w:r w:rsidR="003B672A">
        <w:rPr>
          <w:rFonts w:ascii="Arial" w:hAnsi="Arial" w:cs="Arial"/>
          <w:sz w:val="24"/>
        </w:rPr>
        <w:t xml:space="preserve"> </w:t>
      </w:r>
      <w:r>
        <w:rPr>
          <w:rFonts w:ascii="Arial" w:hAnsi="Arial" w:cs="Arial"/>
          <w:sz w:val="24"/>
        </w:rPr>
        <w:t xml:space="preserve">Contribuye a insertar al estudiante en sus proyectos de investigación; se logra así la motivación del mismo a la par que nutre al docente de una nueva perspectiva al panorama científico. Criterios, que según los autor, resaltan y justifican el predominio de investigaciones con al menos un tutor. </w:t>
      </w:r>
      <w:r w:rsidR="003F43E7">
        <w:rPr>
          <w:rFonts w:ascii="Arial" w:hAnsi="Arial" w:cs="Arial"/>
          <w:sz w:val="24"/>
        </w:rPr>
        <w:t xml:space="preserve">Concuerda con los datos presentados por </w:t>
      </w:r>
      <w:r w:rsidR="00260A1B" w:rsidRPr="00260A1B">
        <w:rPr>
          <w:rFonts w:ascii="Arial" w:hAnsi="Arial" w:cs="Arial"/>
          <w:sz w:val="24"/>
        </w:rPr>
        <w:t>Corrales-Reyes</w:t>
      </w:r>
      <w:r w:rsidR="00D85C9C">
        <w:rPr>
          <w:rFonts w:ascii="Arial" w:hAnsi="Arial" w:cs="Arial"/>
          <w:sz w:val="24"/>
        </w:rPr>
        <w:t xml:space="preserve"> et al</w:t>
      </w:r>
      <w:proofErr w:type="gramStart"/>
      <w:r w:rsidR="00260A1B">
        <w:rPr>
          <w:rFonts w:ascii="Arial" w:hAnsi="Arial" w:cs="Arial"/>
          <w:sz w:val="24"/>
        </w:rPr>
        <w:t>.</w:t>
      </w:r>
      <w:r w:rsidR="00D85C9C">
        <w:rPr>
          <w:rFonts w:ascii="Arial" w:hAnsi="Arial" w:cs="Arial"/>
          <w:sz w:val="24"/>
          <w:vertAlign w:val="superscript"/>
        </w:rPr>
        <w:t>(</w:t>
      </w:r>
      <w:proofErr w:type="gramEnd"/>
      <w:r w:rsidR="00D85C9C">
        <w:rPr>
          <w:rFonts w:ascii="Arial" w:hAnsi="Arial" w:cs="Arial"/>
          <w:sz w:val="24"/>
          <w:vertAlign w:val="superscript"/>
        </w:rPr>
        <w:t>19)</w:t>
      </w:r>
      <w:r w:rsidR="00260A1B">
        <w:rPr>
          <w:rFonts w:ascii="Arial" w:hAnsi="Arial" w:cs="Arial"/>
          <w:sz w:val="24"/>
        </w:rPr>
        <w:t xml:space="preserve"> </w:t>
      </w:r>
    </w:p>
    <w:p w:rsidR="007254D5" w:rsidRPr="00EC0F00" w:rsidRDefault="007254D5" w:rsidP="007963F4">
      <w:pPr>
        <w:spacing w:line="360" w:lineRule="auto"/>
        <w:jc w:val="both"/>
        <w:rPr>
          <w:rFonts w:ascii="Arial" w:hAnsi="Arial" w:cs="Arial"/>
          <w:sz w:val="24"/>
          <w:vertAlign w:val="superscript"/>
        </w:rPr>
      </w:pPr>
      <w:r>
        <w:rPr>
          <w:rFonts w:ascii="Arial" w:hAnsi="Arial" w:cs="Arial"/>
          <w:sz w:val="24"/>
        </w:rPr>
        <w:t xml:space="preserve">En las JCE, pueden participar todos los estudiantes de las carreas de las ciencias médicas, en cada una de las modalidades (RB, PC y TL). Sin embargo, las RB solo se permiten para estudiantes del ciclo básico; si se tiene en cuenta que fueron los estudiantes con mayor participación en la presente, se comprende el predominio de esta modalidad de trabajos. De igual manera, es válido destacar que requiere de menos recursos (búsqueda y análisis de la información) para su realización en comparación con los TL (además, recolección y análisis de datos, procesamiento estadístico entre otras acciones). </w:t>
      </w:r>
      <w:r w:rsidR="0068567F">
        <w:rPr>
          <w:rFonts w:ascii="Arial" w:hAnsi="Arial" w:cs="Arial"/>
          <w:sz w:val="24"/>
        </w:rPr>
        <w:t xml:space="preserve">Resultados que discrepa de los presentados por </w:t>
      </w:r>
      <w:r w:rsidR="0068567F" w:rsidRPr="0068567F">
        <w:rPr>
          <w:rFonts w:ascii="Arial" w:hAnsi="Arial" w:cs="Arial"/>
          <w:sz w:val="24"/>
        </w:rPr>
        <w:t>Corrales-Reyes</w:t>
      </w:r>
      <w:r w:rsidR="00252582">
        <w:rPr>
          <w:rFonts w:ascii="Arial" w:hAnsi="Arial" w:cs="Arial"/>
          <w:sz w:val="24"/>
        </w:rPr>
        <w:t xml:space="preserve"> et al</w:t>
      </w:r>
      <w:proofErr w:type="gramStart"/>
      <w:r w:rsidR="00EC0F00">
        <w:rPr>
          <w:rFonts w:ascii="Arial" w:hAnsi="Arial" w:cs="Arial"/>
          <w:sz w:val="24"/>
        </w:rPr>
        <w:t>.</w:t>
      </w:r>
      <w:r w:rsidR="00EC0F00">
        <w:rPr>
          <w:rFonts w:ascii="Arial" w:hAnsi="Arial" w:cs="Arial"/>
          <w:sz w:val="24"/>
          <w:vertAlign w:val="superscript"/>
        </w:rPr>
        <w:t>(</w:t>
      </w:r>
      <w:proofErr w:type="gramEnd"/>
      <w:r w:rsidR="00EC0F00">
        <w:rPr>
          <w:rFonts w:ascii="Arial" w:hAnsi="Arial" w:cs="Arial"/>
          <w:sz w:val="24"/>
          <w:vertAlign w:val="superscript"/>
        </w:rPr>
        <w:t>20)</w:t>
      </w:r>
    </w:p>
    <w:p w:rsidR="001317F7" w:rsidRPr="0045363C" w:rsidRDefault="00926C68" w:rsidP="007963F4">
      <w:pPr>
        <w:spacing w:line="360" w:lineRule="auto"/>
        <w:jc w:val="both"/>
        <w:rPr>
          <w:rFonts w:ascii="Arial" w:hAnsi="Arial" w:cs="Arial"/>
          <w:sz w:val="24"/>
          <w:vertAlign w:val="superscript"/>
        </w:rPr>
      </w:pPr>
      <w:r>
        <w:rPr>
          <w:rFonts w:ascii="Arial" w:hAnsi="Arial" w:cs="Arial"/>
          <w:sz w:val="24"/>
        </w:rPr>
        <w:lastRenderedPageBreak/>
        <w:t>Por su parte, es válido señalar, que las RB tienen como objetivo realizar un análisis de lo más recient</w:t>
      </w:r>
      <w:r w:rsidR="001C06C5">
        <w:rPr>
          <w:rFonts w:ascii="Arial" w:hAnsi="Arial" w:cs="Arial"/>
          <w:sz w:val="24"/>
        </w:rPr>
        <w:t>e y novedoso en materia de publicación referente a un tema en específico; por lo que se exige que más del 75 % de las referencias bibliográficas que en esta se emplean sea actualizadas (menos de cinco año). Aspecto que se contradice con</w:t>
      </w:r>
      <w:r w:rsidR="00364A01">
        <w:rPr>
          <w:rFonts w:ascii="Arial" w:hAnsi="Arial" w:cs="Arial"/>
          <w:sz w:val="24"/>
        </w:rPr>
        <w:t xml:space="preserve"> los resultados de la presente referente al índice de actualización. </w:t>
      </w:r>
      <w:r w:rsidR="001317F7">
        <w:rPr>
          <w:rFonts w:ascii="Arial" w:hAnsi="Arial" w:cs="Arial"/>
          <w:sz w:val="24"/>
        </w:rPr>
        <w:t xml:space="preserve">Resultados que concuerdan con los presentados por </w:t>
      </w:r>
      <w:proofErr w:type="spellStart"/>
      <w:r w:rsidR="0079691D" w:rsidRPr="0079691D">
        <w:rPr>
          <w:rFonts w:ascii="Arial" w:hAnsi="Arial" w:cs="Arial"/>
          <w:sz w:val="24"/>
        </w:rPr>
        <w:t>Landrove</w:t>
      </w:r>
      <w:proofErr w:type="spellEnd"/>
      <w:r w:rsidR="0079691D" w:rsidRPr="0079691D">
        <w:rPr>
          <w:rFonts w:ascii="Arial" w:hAnsi="Arial" w:cs="Arial"/>
          <w:sz w:val="24"/>
        </w:rPr>
        <w:t>-Escalona</w:t>
      </w:r>
      <w:r w:rsidR="0045363C">
        <w:rPr>
          <w:rFonts w:ascii="Arial" w:hAnsi="Arial" w:cs="Arial"/>
          <w:sz w:val="24"/>
        </w:rPr>
        <w:t xml:space="preserve"> et al</w:t>
      </w:r>
      <w:proofErr w:type="gramStart"/>
      <w:r w:rsidR="0045363C">
        <w:rPr>
          <w:rFonts w:ascii="Arial" w:hAnsi="Arial" w:cs="Arial"/>
          <w:sz w:val="24"/>
        </w:rPr>
        <w:t>.</w:t>
      </w:r>
      <w:r w:rsidR="0045363C">
        <w:rPr>
          <w:rFonts w:ascii="Arial" w:hAnsi="Arial" w:cs="Arial"/>
          <w:sz w:val="24"/>
          <w:vertAlign w:val="superscript"/>
        </w:rPr>
        <w:t>(</w:t>
      </w:r>
      <w:proofErr w:type="gramEnd"/>
      <w:r w:rsidR="0045363C">
        <w:rPr>
          <w:rFonts w:ascii="Arial" w:hAnsi="Arial" w:cs="Arial"/>
          <w:sz w:val="24"/>
          <w:vertAlign w:val="superscript"/>
        </w:rPr>
        <w:t>21)</w:t>
      </w:r>
    </w:p>
    <w:p w:rsidR="006D1A80" w:rsidRDefault="007813ED" w:rsidP="007963F4">
      <w:pPr>
        <w:spacing w:line="360" w:lineRule="auto"/>
        <w:jc w:val="both"/>
        <w:rPr>
          <w:rFonts w:ascii="Arial" w:hAnsi="Arial" w:cs="Arial"/>
          <w:sz w:val="24"/>
        </w:rPr>
      </w:pPr>
      <w:r>
        <w:rPr>
          <w:rFonts w:ascii="Arial" w:hAnsi="Arial" w:cs="Arial"/>
          <w:sz w:val="24"/>
        </w:rPr>
        <w:t xml:space="preserve">La ciencia de calidad es una meta a la que todo investigador debe aspirar; es por esto, que las JCE comprenden la entrega de reconocimiento según la calidad de las presentaciones. Las mismas se realizan a consideración de un tribunal que evalúa la presentación del informa final y su adecuada defensa mediante exposición oral. El predominio de la V JCE con respecto al número de trabajos premiados, puede deberse a que se desarrolló en modalidad virtual por la COVID-19; </w:t>
      </w:r>
      <w:r w:rsidR="00124050">
        <w:rPr>
          <w:rFonts w:ascii="Arial" w:hAnsi="Arial" w:cs="Arial"/>
          <w:sz w:val="24"/>
        </w:rPr>
        <w:t>imposibilitó</w:t>
      </w:r>
      <w:r w:rsidR="006D1A80">
        <w:rPr>
          <w:rFonts w:ascii="Arial" w:hAnsi="Arial" w:cs="Arial"/>
          <w:sz w:val="24"/>
        </w:rPr>
        <w:t xml:space="preserve"> la presentación y discusión oral de los resultados, por lo que solo se tuvo en cuenta la presentación del informe final. </w:t>
      </w:r>
      <w:r w:rsidR="00DF307E">
        <w:rPr>
          <w:rFonts w:ascii="Arial" w:hAnsi="Arial" w:cs="Arial"/>
          <w:sz w:val="24"/>
        </w:rPr>
        <w:t xml:space="preserve">Se contradice con los datos que expone </w:t>
      </w:r>
      <w:proofErr w:type="spellStart"/>
      <w:r w:rsidR="00CF5E51" w:rsidRPr="00CF5E51">
        <w:rPr>
          <w:rFonts w:ascii="Arial" w:hAnsi="Arial" w:cs="Arial"/>
          <w:sz w:val="24"/>
        </w:rPr>
        <w:t>Saborit</w:t>
      </w:r>
      <w:proofErr w:type="spellEnd"/>
      <w:r w:rsidR="00CF5E51" w:rsidRPr="00CF5E51">
        <w:rPr>
          <w:rFonts w:ascii="Arial" w:hAnsi="Arial" w:cs="Arial"/>
          <w:sz w:val="24"/>
        </w:rPr>
        <w:t>-Rodríguez</w:t>
      </w:r>
      <w:r w:rsidR="0045363C">
        <w:rPr>
          <w:rFonts w:ascii="Arial" w:hAnsi="Arial" w:cs="Arial"/>
          <w:sz w:val="24"/>
        </w:rPr>
        <w:t xml:space="preserve"> et al</w:t>
      </w:r>
      <w:proofErr w:type="gramStart"/>
      <w:r w:rsidR="00CF5E51">
        <w:rPr>
          <w:rFonts w:ascii="Arial" w:hAnsi="Arial" w:cs="Arial"/>
          <w:sz w:val="24"/>
        </w:rPr>
        <w:t>.</w:t>
      </w:r>
      <w:r w:rsidR="0045363C">
        <w:rPr>
          <w:rFonts w:ascii="Arial" w:hAnsi="Arial" w:cs="Arial"/>
          <w:sz w:val="24"/>
          <w:vertAlign w:val="superscript"/>
        </w:rPr>
        <w:t>(</w:t>
      </w:r>
      <w:proofErr w:type="gramEnd"/>
      <w:r w:rsidR="0045363C">
        <w:rPr>
          <w:rFonts w:ascii="Arial" w:hAnsi="Arial" w:cs="Arial"/>
          <w:sz w:val="24"/>
          <w:vertAlign w:val="superscript"/>
        </w:rPr>
        <w:t>22)</w:t>
      </w:r>
      <w:r w:rsidR="00CF5E51">
        <w:rPr>
          <w:rFonts w:ascii="Arial" w:hAnsi="Arial" w:cs="Arial"/>
          <w:sz w:val="24"/>
        </w:rPr>
        <w:t xml:space="preserve"> </w:t>
      </w:r>
    </w:p>
    <w:p w:rsidR="00933ADB" w:rsidRDefault="00A92DC6" w:rsidP="007963F4">
      <w:pPr>
        <w:spacing w:line="360" w:lineRule="auto"/>
        <w:jc w:val="both"/>
        <w:rPr>
          <w:rFonts w:ascii="Arial" w:hAnsi="Arial" w:cs="Arial"/>
          <w:sz w:val="24"/>
        </w:rPr>
      </w:pPr>
      <w:r>
        <w:rPr>
          <w:rFonts w:ascii="Arial" w:hAnsi="Arial" w:cs="Arial"/>
          <w:sz w:val="24"/>
        </w:rPr>
        <w:t xml:space="preserve">Referente a la publicación de los trabajos presentados en JCE, la presente investigación guarda relación con los resultados expuestos por </w:t>
      </w:r>
      <w:r w:rsidR="0013533E" w:rsidRPr="0013533E">
        <w:rPr>
          <w:rFonts w:ascii="Arial" w:hAnsi="Arial" w:cs="Arial"/>
          <w:sz w:val="24"/>
        </w:rPr>
        <w:t>Díaz-</w:t>
      </w:r>
      <w:proofErr w:type="spellStart"/>
      <w:r w:rsidR="0013533E" w:rsidRPr="0013533E">
        <w:rPr>
          <w:rFonts w:ascii="Arial" w:hAnsi="Arial" w:cs="Arial"/>
          <w:sz w:val="24"/>
        </w:rPr>
        <w:t>Samada</w:t>
      </w:r>
      <w:proofErr w:type="spellEnd"/>
      <w:r w:rsidR="0045363C">
        <w:rPr>
          <w:rFonts w:ascii="Arial" w:hAnsi="Arial" w:cs="Arial"/>
          <w:sz w:val="24"/>
        </w:rPr>
        <w:t xml:space="preserve"> et al.</w:t>
      </w:r>
      <w:r w:rsidR="0045363C">
        <w:rPr>
          <w:rFonts w:ascii="Arial" w:hAnsi="Arial" w:cs="Arial"/>
          <w:sz w:val="24"/>
          <w:vertAlign w:val="superscript"/>
        </w:rPr>
        <w:t>(23)</w:t>
      </w:r>
      <w:r w:rsidR="0013533E">
        <w:rPr>
          <w:rFonts w:ascii="Arial" w:hAnsi="Arial" w:cs="Arial"/>
          <w:sz w:val="24"/>
        </w:rPr>
        <w:t xml:space="preserve"> y </w:t>
      </w:r>
      <w:r w:rsidR="006754C1" w:rsidRPr="006754C1">
        <w:rPr>
          <w:rFonts w:ascii="Arial" w:hAnsi="Arial" w:cs="Arial"/>
          <w:sz w:val="24"/>
        </w:rPr>
        <w:t>Ramos-Cordero</w:t>
      </w:r>
      <w:r w:rsidR="0045363C">
        <w:rPr>
          <w:rFonts w:ascii="Arial" w:hAnsi="Arial" w:cs="Arial"/>
          <w:sz w:val="24"/>
        </w:rPr>
        <w:t xml:space="preserve"> et al</w:t>
      </w:r>
      <w:r w:rsidR="006754C1">
        <w:rPr>
          <w:rFonts w:ascii="Arial" w:hAnsi="Arial" w:cs="Arial"/>
          <w:sz w:val="24"/>
        </w:rPr>
        <w:t>.</w:t>
      </w:r>
      <w:r w:rsidR="0045363C">
        <w:rPr>
          <w:rFonts w:ascii="Arial" w:hAnsi="Arial" w:cs="Arial"/>
          <w:sz w:val="24"/>
          <w:vertAlign w:val="superscript"/>
        </w:rPr>
        <w:t>(24)</w:t>
      </w:r>
      <w:r w:rsidR="006754C1">
        <w:rPr>
          <w:rFonts w:ascii="Arial" w:hAnsi="Arial" w:cs="Arial"/>
          <w:sz w:val="24"/>
        </w:rPr>
        <w:t xml:space="preserve"> </w:t>
      </w:r>
      <w:r w:rsidR="00BA6AF6">
        <w:rPr>
          <w:rFonts w:ascii="Arial" w:hAnsi="Arial" w:cs="Arial"/>
          <w:sz w:val="24"/>
        </w:rPr>
        <w:t xml:space="preserve">Al comprarse con el análisis de </w:t>
      </w:r>
      <w:r w:rsidR="00552F85" w:rsidRPr="00552F85">
        <w:rPr>
          <w:rFonts w:ascii="Arial" w:hAnsi="Arial" w:cs="Arial"/>
          <w:sz w:val="24"/>
        </w:rPr>
        <w:t>Jiménez-Franco</w:t>
      </w:r>
      <w:r w:rsidR="0045363C">
        <w:rPr>
          <w:rFonts w:ascii="Arial" w:hAnsi="Arial" w:cs="Arial"/>
          <w:sz w:val="24"/>
        </w:rPr>
        <w:t xml:space="preserve"> et al</w:t>
      </w:r>
      <w:r w:rsidR="00552F85">
        <w:rPr>
          <w:rFonts w:ascii="Arial" w:hAnsi="Arial" w:cs="Arial"/>
          <w:sz w:val="24"/>
        </w:rPr>
        <w:t>,</w:t>
      </w:r>
      <w:r w:rsidR="0045363C">
        <w:rPr>
          <w:rFonts w:ascii="Arial" w:hAnsi="Arial" w:cs="Arial"/>
          <w:sz w:val="24"/>
          <w:vertAlign w:val="superscript"/>
        </w:rPr>
        <w:t>(25)</w:t>
      </w:r>
      <w:r w:rsidR="00552F85">
        <w:rPr>
          <w:rFonts w:ascii="Arial" w:hAnsi="Arial" w:cs="Arial"/>
          <w:sz w:val="24"/>
        </w:rPr>
        <w:t xml:space="preserve"> referente a las publicaciones de estudiantes de las ciencias médicas pertenecientes a la UCM CFGS, se aprecia un mayor índice de trabajos publicados que no</w:t>
      </w:r>
      <w:r w:rsidR="00D86B5C">
        <w:rPr>
          <w:rFonts w:ascii="Arial" w:hAnsi="Arial" w:cs="Arial"/>
          <w:sz w:val="24"/>
        </w:rPr>
        <w:t xml:space="preserve"> fueron presentados en las JCE; se presenta como escenario de acción para motivar la publicación entre los estudiantes. </w:t>
      </w:r>
    </w:p>
    <w:p w:rsidR="00E40E47" w:rsidRDefault="005D438D" w:rsidP="007963F4">
      <w:pPr>
        <w:spacing w:line="360" w:lineRule="auto"/>
        <w:jc w:val="both"/>
        <w:rPr>
          <w:rFonts w:ascii="Arial" w:hAnsi="Arial" w:cs="Arial"/>
          <w:sz w:val="24"/>
        </w:rPr>
      </w:pPr>
      <w:r>
        <w:rPr>
          <w:rFonts w:ascii="Arial" w:hAnsi="Arial" w:cs="Arial"/>
          <w:sz w:val="24"/>
        </w:rPr>
        <w:t xml:space="preserve">El proceso investigativo concluye con la socialización de los resultados a la comunidad científica. Se cuenta con espacios como las JCE para lograr este objetivo, sin embargo, su posterior publicación permite plasmarlos con mayor impacto y alcance. </w:t>
      </w:r>
      <w:r w:rsidR="00B625F2">
        <w:rPr>
          <w:rFonts w:ascii="Arial" w:hAnsi="Arial" w:cs="Arial"/>
          <w:sz w:val="24"/>
        </w:rPr>
        <w:t>Es</w:t>
      </w:r>
      <w:r w:rsidR="008A30C0">
        <w:rPr>
          <w:rFonts w:ascii="Arial" w:hAnsi="Arial" w:cs="Arial"/>
          <w:sz w:val="24"/>
        </w:rPr>
        <w:t xml:space="preserve"> necesario incentivar la publicación entre los estudiantes como finalización del ciclo científico investigativo. </w:t>
      </w:r>
      <w:r w:rsidR="00B625F2">
        <w:rPr>
          <w:rFonts w:ascii="Arial" w:hAnsi="Arial" w:cs="Arial"/>
          <w:sz w:val="24"/>
        </w:rPr>
        <w:t>En este sentido, la RCE INMEDSUR brinda la facilidad de los trabajos presentados en las JCE, en especial los premiados, sean publicados en su plataforma; aspecto que puede sustentar el predominio de esta revista en la presente. No obstante, las cifras son insuficientes</w:t>
      </w:r>
      <w:r w:rsidR="006E6673">
        <w:rPr>
          <w:rFonts w:ascii="Arial" w:hAnsi="Arial" w:cs="Arial"/>
          <w:sz w:val="24"/>
        </w:rPr>
        <w:t xml:space="preserve">. </w:t>
      </w:r>
    </w:p>
    <w:p w:rsidR="004D0D3D" w:rsidRDefault="004D0D3D" w:rsidP="007963F4">
      <w:pPr>
        <w:spacing w:line="360" w:lineRule="auto"/>
        <w:jc w:val="both"/>
        <w:rPr>
          <w:rFonts w:ascii="Arial" w:hAnsi="Arial" w:cs="Arial"/>
          <w:sz w:val="24"/>
        </w:rPr>
      </w:pPr>
      <w:r w:rsidRPr="004D0D3D">
        <w:rPr>
          <w:rFonts w:ascii="Arial" w:hAnsi="Arial" w:cs="Arial"/>
          <w:b/>
          <w:sz w:val="24"/>
        </w:rPr>
        <w:t>CONCLUSIONES</w:t>
      </w:r>
    </w:p>
    <w:p w:rsidR="006E6673" w:rsidRPr="00EE5A42" w:rsidRDefault="0076243E" w:rsidP="007963F4">
      <w:pPr>
        <w:spacing w:line="360" w:lineRule="auto"/>
        <w:jc w:val="both"/>
        <w:rPr>
          <w:rFonts w:ascii="Arial" w:hAnsi="Arial" w:cs="Arial"/>
          <w:sz w:val="24"/>
        </w:rPr>
      </w:pPr>
      <w:r>
        <w:rPr>
          <w:rFonts w:ascii="Arial" w:hAnsi="Arial" w:cs="Arial"/>
          <w:sz w:val="24"/>
        </w:rPr>
        <w:lastRenderedPageBreak/>
        <w:t>Las JCE constituyen espacios para e</w:t>
      </w:r>
      <w:r w:rsidR="00297B30">
        <w:rPr>
          <w:rFonts w:ascii="Arial" w:hAnsi="Arial" w:cs="Arial"/>
          <w:sz w:val="24"/>
        </w:rPr>
        <w:t>l intercambio de conocimientos, sin importar el escenario para su realización. Mediante la presentación de trabajos los estudiantes de las distintas carreras exponen sus resultados según sus intereses de investigación</w:t>
      </w:r>
      <w:r w:rsidR="00A20334">
        <w:rPr>
          <w:rFonts w:ascii="Arial" w:hAnsi="Arial" w:cs="Arial"/>
          <w:sz w:val="24"/>
        </w:rPr>
        <w:t>, aportan ideas y valoraciones mediante revisiones bibliográficas</w:t>
      </w:r>
      <w:r w:rsidR="00297B30">
        <w:rPr>
          <w:rFonts w:ascii="Arial" w:hAnsi="Arial" w:cs="Arial"/>
          <w:sz w:val="24"/>
        </w:rPr>
        <w:t xml:space="preserve">, a la par que los comparar con la comunidad científica; de ahí la importancia de una actualización </w:t>
      </w:r>
      <w:r w:rsidR="00052C90">
        <w:rPr>
          <w:rFonts w:ascii="Arial" w:hAnsi="Arial" w:cs="Arial"/>
          <w:sz w:val="24"/>
        </w:rPr>
        <w:t xml:space="preserve">de la bibliografía empelada. </w:t>
      </w:r>
      <w:r w:rsidR="000A7294">
        <w:rPr>
          <w:rFonts w:ascii="Arial" w:hAnsi="Arial" w:cs="Arial"/>
          <w:sz w:val="24"/>
        </w:rPr>
        <w:t xml:space="preserve">Todo esto, bajo la guía del tutor que conduce al estudiante hasta la finalización del proceso investigativo con la publicación de los resultados, necesario para una mayor visibilidad del quehacer científico de estudiantes. </w:t>
      </w:r>
    </w:p>
    <w:p w:rsidR="004D0D3D" w:rsidRDefault="004D0D3D" w:rsidP="007963F4">
      <w:pPr>
        <w:spacing w:line="360" w:lineRule="auto"/>
        <w:jc w:val="both"/>
        <w:rPr>
          <w:rFonts w:ascii="Arial" w:hAnsi="Arial" w:cs="Arial"/>
          <w:sz w:val="24"/>
        </w:rPr>
      </w:pPr>
      <w:r w:rsidRPr="004D0D3D">
        <w:rPr>
          <w:rFonts w:ascii="Arial" w:hAnsi="Arial" w:cs="Arial"/>
          <w:b/>
          <w:sz w:val="24"/>
        </w:rPr>
        <w:t>REFERENCIAS BIBLIOGRAFICAS</w:t>
      </w:r>
    </w:p>
    <w:p w:rsidR="00364E39" w:rsidRDefault="00C56B98" w:rsidP="00C56B98">
      <w:pPr>
        <w:pStyle w:val="Prrafodelista"/>
        <w:numPr>
          <w:ilvl w:val="0"/>
          <w:numId w:val="2"/>
        </w:numPr>
        <w:spacing w:line="360" w:lineRule="auto"/>
        <w:jc w:val="both"/>
        <w:rPr>
          <w:rFonts w:ascii="Arial" w:hAnsi="Arial" w:cs="Arial"/>
          <w:sz w:val="24"/>
        </w:rPr>
      </w:pPr>
      <w:r w:rsidRPr="00C56B98">
        <w:rPr>
          <w:rFonts w:ascii="Arial" w:hAnsi="Arial" w:cs="Arial"/>
          <w:sz w:val="24"/>
        </w:rPr>
        <w:t>Medina-Campaña C. Retos a considerar en la publicación científica en pre</w:t>
      </w:r>
      <w:r w:rsidR="000C3909">
        <w:rPr>
          <w:rFonts w:ascii="Arial" w:hAnsi="Arial" w:cs="Arial"/>
          <w:sz w:val="24"/>
        </w:rPr>
        <w:t>grado. GME</w:t>
      </w:r>
      <w:r w:rsidRPr="00C56B98">
        <w:rPr>
          <w:rFonts w:ascii="Arial" w:hAnsi="Arial" w:cs="Arial"/>
          <w:sz w:val="24"/>
        </w:rPr>
        <w:t xml:space="preserve"> [Internet]. 2021 [citado </w:t>
      </w:r>
      <w:r w:rsidR="000C3909">
        <w:rPr>
          <w:rFonts w:ascii="Arial" w:hAnsi="Arial" w:cs="Arial"/>
          <w:sz w:val="24"/>
        </w:rPr>
        <w:t>28/12/2022</w:t>
      </w:r>
      <w:r w:rsidRPr="00C56B98">
        <w:rPr>
          <w:rFonts w:ascii="Arial" w:hAnsi="Arial" w:cs="Arial"/>
          <w:sz w:val="24"/>
        </w:rPr>
        <w:t>]; 2 (1)</w:t>
      </w:r>
      <w:r w:rsidR="000C3909">
        <w:rPr>
          <w:rFonts w:ascii="Arial" w:hAnsi="Arial" w:cs="Arial"/>
          <w:sz w:val="24"/>
        </w:rPr>
        <w:t>: 1-2</w:t>
      </w:r>
      <w:r w:rsidRPr="00C56B98">
        <w:rPr>
          <w:rFonts w:ascii="Arial" w:hAnsi="Arial" w:cs="Arial"/>
          <w:sz w:val="24"/>
        </w:rPr>
        <w:t xml:space="preserve"> Disponible en: </w:t>
      </w:r>
      <w:hyperlink r:id="rId13" w:history="1">
        <w:r w:rsidRPr="00C56B98">
          <w:rPr>
            <w:rStyle w:val="Hipervnculo"/>
            <w:rFonts w:ascii="Arial" w:hAnsi="Arial" w:cs="Arial"/>
            <w:sz w:val="24"/>
          </w:rPr>
          <w:t>https://revgacetaestudiantil.sld.cu/index.php/gme/article/view/85</w:t>
        </w:r>
      </w:hyperlink>
    </w:p>
    <w:p w:rsidR="00C56B98" w:rsidRDefault="00C56B98" w:rsidP="00C56B98">
      <w:pPr>
        <w:pStyle w:val="Prrafodelista"/>
        <w:numPr>
          <w:ilvl w:val="0"/>
          <w:numId w:val="2"/>
        </w:numPr>
        <w:spacing w:line="360" w:lineRule="auto"/>
        <w:jc w:val="both"/>
        <w:rPr>
          <w:rFonts w:ascii="Arial" w:hAnsi="Arial" w:cs="Arial"/>
          <w:sz w:val="24"/>
        </w:rPr>
      </w:pPr>
      <w:proofErr w:type="spellStart"/>
      <w:r w:rsidRPr="00C56B98">
        <w:rPr>
          <w:rFonts w:ascii="Arial" w:hAnsi="Arial" w:cs="Arial"/>
          <w:sz w:val="24"/>
        </w:rPr>
        <w:t>Alvarez</w:t>
      </w:r>
      <w:proofErr w:type="spellEnd"/>
      <w:r w:rsidRPr="00C56B98">
        <w:rPr>
          <w:rFonts w:ascii="Arial" w:hAnsi="Arial" w:cs="Arial"/>
          <w:sz w:val="24"/>
        </w:rPr>
        <w:t xml:space="preserve"> Medina O, Lazo Pérez MA, Valcárcel Izquierdo N. Los resultados científicos en la Educación Médica. Rev </w:t>
      </w:r>
      <w:proofErr w:type="spellStart"/>
      <w:r w:rsidRPr="00C56B98">
        <w:rPr>
          <w:rFonts w:ascii="Arial" w:hAnsi="Arial" w:cs="Arial"/>
          <w:sz w:val="24"/>
        </w:rPr>
        <w:t>Cub</w:t>
      </w:r>
      <w:proofErr w:type="spellEnd"/>
      <w:r w:rsidRPr="00C56B98">
        <w:rPr>
          <w:rFonts w:ascii="Arial" w:hAnsi="Arial" w:cs="Arial"/>
          <w:sz w:val="24"/>
        </w:rPr>
        <w:t xml:space="preserve"> Tec Sal [Internet]. 2021 [citado </w:t>
      </w:r>
      <w:r w:rsidR="00AD32F7">
        <w:rPr>
          <w:rFonts w:ascii="Arial" w:hAnsi="Arial" w:cs="Arial"/>
          <w:sz w:val="24"/>
        </w:rPr>
        <w:t>18/12/2022</w:t>
      </w:r>
      <w:r w:rsidRPr="00C56B98">
        <w:rPr>
          <w:rFonts w:ascii="Arial" w:hAnsi="Arial" w:cs="Arial"/>
          <w:sz w:val="24"/>
        </w:rPr>
        <w:t>]</w:t>
      </w:r>
      <w:proofErr w:type="gramStart"/>
      <w:r w:rsidRPr="00C56B98">
        <w:rPr>
          <w:rFonts w:ascii="Arial" w:hAnsi="Arial" w:cs="Arial"/>
          <w:sz w:val="24"/>
        </w:rPr>
        <w:t>;12</w:t>
      </w:r>
      <w:proofErr w:type="gramEnd"/>
      <w:r w:rsidRPr="00C56B98">
        <w:rPr>
          <w:rFonts w:ascii="Arial" w:hAnsi="Arial" w:cs="Arial"/>
          <w:sz w:val="24"/>
        </w:rPr>
        <w:t>(2)</w:t>
      </w:r>
      <w:r w:rsidR="00AD32F7">
        <w:rPr>
          <w:rFonts w:ascii="Arial" w:hAnsi="Arial" w:cs="Arial"/>
          <w:sz w:val="24"/>
        </w:rPr>
        <w:t>: 1-6</w:t>
      </w:r>
      <w:r w:rsidRPr="00C56B98">
        <w:rPr>
          <w:rFonts w:ascii="Arial" w:hAnsi="Arial" w:cs="Arial"/>
          <w:sz w:val="24"/>
        </w:rPr>
        <w:t>. Disponible en: </w:t>
      </w:r>
      <w:hyperlink r:id="rId14" w:history="1">
        <w:r w:rsidRPr="00C56B98">
          <w:rPr>
            <w:rStyle w:val="Hipervnculo"/>
            <w:rFonts w:ascii="Arial" w:hAnsi="Arial" w:cs="Arial"/>
            <w:sz w:val="24"/>
          </w:rPr>
          <w:t>https://revtecnologia.sld.cu/index.php/tec/article/view/2351</w:t>
        </w:r>
      </w:hyperlink>
    </w:p>
    <w:p w:rsidR="00C56B98" w:rsidRPr="00C56B98" w:rsidRDefault="00C56B98" w:rsidP="00C56B98">
      <w:pPr>
        <w:pStyle w:val="Prrafodelista"/>
        <w:numPr>
          <w:ilvl w:val="0"/>
          <w:numId w:val="2"/>
        </w:numPr>
        <w:spacing w:line="360" w:lineRule="auto"/>
        <w:jc w:val="both"/>
        <w:rPr>
          <w:rFonts w:ascii="Arial" w:hAnsi="Arial" w:cs="Arial"/>
          <w:sz w:val="24"/>
        </w:rPr>
      </w:pPr>
      <w:r w:rsidRPr="00C56B98">
        <w:rPr>
          <w:rFonts w:ascii="Arial" w:hAnsi="Arial" w:cs="Arial"/>
          <w:sz w:val="24"/>
        </w:rPr>
        <w:t>Rivero-</w:t>
      </w:r>
      <w:proofErr w:type="spellStart"/>
      <w:r w:rsidRPr="00C56B98">
        <w:rPr>
          <w:rFonts w:ascii="Arial" w:hAnsi="Arial" w:cs="Arial"/>
          <w:sz w:val="24"/>
        </w:rPr>
        <w:t>Morey</w:t>
      </w:r>
      <w:proofErr w:type="spellEnd"/>
      <w:r w:rsidRPr="00C56B98">
        <w:rPr>
          <w:rFonts w:ascii="Arial" w:hAnsi="Arial" w:cs="Arial"/>
          <w:sz w:val="24"/>
        </w:rPr>
        <w:t xml:space="preserve"> RJ, Rivero-</w:t>
      </w:r>
      <w:proofErr w:type="spellStart"/>
      <w:r w:rsidRPr="00C56B98">
        <w:rPr>
          <w:rFonts w:ascii="Arial" w:hAnsi="Arial" w:cs="Arial"/>
          <w:sz w:val="24"/>
        </w:rPr>
        <w:t>Morey</w:t>
      </w:r>
      <w:proofErr w:type="spellEnd"/>
      <w:r w:rsidRPr="00C56B98">
        <w:rPr>
          <w:rFonts w:ascii="Arial" w:hAnsi="Arial" w:cs="Arial"/>
          <w:sz w:val="24"/>
        </w:rPr>
        <w:t xml:space="preserve"> J, Magariño-</w:t>
      </w:r>
      <w:proofErr w:type="spellStart"/>
      <w:r w:rsidRPr="00C56B98">
        <w:rPr>
          <w:rFonts w:ascii="Arial" w:hAnsi="Arial" w:cs="Arial"/>
          <w:sz w:val="24"/>
        </w:rPr>
        <w:t>Abreus</w:t>
      </w:r>
      <w:proofErr w:type="spellEnd"/>
      <w:r w:rsidRPr="00C56B98">
        <w:rPr>
          <w:rFonts w:ascii="Arial" w:hAnsi="Arial" w:cs="Arial"/>
          <w:sz w:val="24"/>
        </w:rPr>
        <w:t xml:space="preserve"> LR. Visión sobre la importancia de los Grupos Científicos Estudiantiles desde la Universidad de Ciencias Médicas de Cienfuegos. 16 de Abril [Internet]. 2021 [citado: </w:t>
      </w:r>
      <w:r w:rsidR="002A3980">
        <w:rPr>
          <w:rFonts w:ascii="Arial" w:hAnsi="Arial" w:cs="Arial"/>
          <w:sz w:val="24"/>
        </w:rPr>
        <w:t>19/12/2022</w:t>
      </w:r>
      <w:r w:rsidRPr="00C56B98">
        <w:rPr>
          <w:rFonts w:ascii="Arial" w:hAnsi="Arial" w:cs="Arial"/>
          <w:sz w:val="24"/>
        </w:rPr>
        <w:t xml:space="preserve">]; 60 (282): e1432. Disponible en: </w:t>
      </w:r>
      <w:hyperlink r:id="rId15" w:history="1">
        <w:r w:rsidRPr="00082679">
          <w:rPr>
            <w:rStyle w:val="Hipervnculo"/>
            <w:rFonts w:ascii="Arial" w:hAnsi="Arial" w:cs="Arial"/>
            <w:sz w:val="24"/>
          </w:rPr>
          <w:t>http://www.rev16deabril.sld.cu/index.php/16_4/article/view/1432</w:t>
        </w:r>
      </w:hyperlink>
      <w:r>
        <w:rPr>
          <w:rFonts w:ascii="Arial" w:hAnsi="Arial" w:cs="Arial"/>
          <w:sz w:val="24"/>
        </w:rPr>
        <w:t xml:space="preserve"> </w:t>
      </w:r>
    </w:p>
    <w:p w:rsidR="00C56B98" w:rsidRPr="00C56B98" w:rsidRDefault="00C56B98" w:rsidP="00C56B98">
      <w:pPr>
        <w:pStyle w:val="Prrafodelista"/>
        <w:numPr>
          <w:ilvl w:val="0"/>
          <w:numId w:val="2"/>
        </w:numPr>
        <w:spacing w:line="360" w:lineRule="auto"/>
        <w:jc w:val="both"/>
        <w:rPr>
          <w:rFonts w:ascii="Arial" w:hAnsi="Arial" w:cs="Arial"/>
          <w:sz w:val="24"/>
        </w:rPr>
      </w:pPr>
      <w:r w:rsidRPr="00C56B98">
        <w:rPr>
          <w:rFonts w:ascii="Arial" w:hAnsi="Arial" w:cs="Arial"/>
          <w:sz w:val="24"/>
        </w:rPr>
        <w:t xml:space="preserve">Jiménez Franco LE. Actividad científica en el VI Festival de las Ciencias Médicas de la Universidad de las Ciencias Médicas de Cienfuegos. </w:t>
      </w:r>
      <w:proofErr w:type="spellStart"/>
      <w:r w:rsidRPr="00C56B98">
        <w:rPr>
          <w:rFonts w:ascii="Arial" w:hAnsi="Arial" w:cs="Arial"/>
          <w:sz w:val="24"/>
        </w:rPr>
        <w:t>Inmedsur</w:t>
      </w:r>
      <w:proofErr w:type="spellEnd"/>
      <w:r w:rsidRPr="00C56B98">
        <w:rPr>
          <w:rFonts w:ascii="Arial" w:hAnsi="Arial" w:cs="Arial"/>
          <w:sz w:val="24"/>
        </w:rPr>
        <w:t xml:space="preserve"> [Internet] 2022 [citado </w:t>
      </w:r>
      <w:r w:rsidR="00017337">
        <w:rPr>
          <w:rFonts w:ascii="Arial" w:hAnsi="Arial" w:cs="Arial"/>
          <w:sz w:val="24"/>
        </w:rPr>
        <w:t>29/12/2022</w:t>
      </w:r>
      <w:r w:rsidRPr="00C56B98">
        <w:rPr>
          <w:rFonts w:ascii="Arial" w:hAnsi="Arial" w:cs="Arial"/>
          <w:sz w:val="24"/>
        </w:rPr>
        <w:t>]</w:t>
      </w:r>
      <w:proofErr w:type="gramStart"/>
      <w:r w:rsidRPr="00C56B98">
        <w:rPr>
          <w:rFonts w:ascii="Arial" w:hAnsi="Arial" w:cs="Arial"/>
          <w:sz w:val="24"/>
        </w:rPr>
        <w:t>;5</w:t>
      </w:r>
      <w:proofErr w:type="gramEnd"/>
      <w:r w:rsidRPr="00C56B98">
        <w:rPr>
          <w:rFonts w:ascii="Arial" w:hAnsi="Arial" w:cs="Arial"/>
          <w:sz w:val="24"/>
        </w:rPr>
        <w:t xml:space="preserve">(2): e194. Disponible en: </w:t>
      </w:r>
      <w:hyperlink r:id="rId16" w:history="1">
        <w:r w:rsidRPr="00082679">
          <w:rPr>
            <w:rStyle w:val="Hipervnculo"/>
            <w:rFonts w:ascii="Arial" w:hAnsi="Arial" w:cs="Arial"/>
            <w:sz w:val="24"/>
          </w:rPr>
          <w:t>http://www.inmedsur.cfg.sld.cu/index.php/inmedsur/article/view/194</w:t>
        </w:r>
      </w:hyperlink>
      <w:r>
        <w:rPr>
          <w:rFonts w:ascii="Arial" w:hAnsi="Arial" w:cs="Arial"/>
          <w:sz w:val="24"/>
        </w:rPr>
        <w:t xml:space="preserve"> </w:t>
      </w:r>
    </w:p>
    <w:p w:rsidR="00C56B98" w:rsidRPr="00C56B98" w:rsidRDefault="00C56B98" w:rsidP="00C56B98">
      <w:pPr>
        <w:pStyle w:val="Prrafodelista"/>
        <w:numPr>
          <w:ilvl w:val="0"/>
          <w:numId w:val="2"/>
        </w:numPr>
        <w:spacing w:line="360" w:lineRule="auto"/>
        <w:jc w:val="both"/>
        <w:rPr>
          <w:rFonts w:ascii="Arial" w:hAnsi="Arial" w:cs="Arial"/>
          <w:sz w:val="24"/>
        </w:rPr>
      </w:pPr>
      <w:r w:rsidRPr="00C56B98">
        <w:rPr>
          <w:rFonts w:ascii="Arial" w:hAnsi="Arial" w:cs="Arial"/>
          <w:sz w:val="24"/>
        </w:rPr>
        <w:t xml:space="preserve">Hernández García F, Robaina Castillo J. Primer Festival Provincial de las Ciencias Médicas y el Conocimiento, una propuesta diferente. </w:t>
      </w:r>
      <w:proofErr w:type="spellStart"/>
      <w:r w:rsidRPr="00C56B98">
        <w:rPr>
          <w:rFonts w:ascii="Arial" w:hAnsi="Arial" w:cs="Arial"/>
          <w:sz w:val="24"/>
        </w:rPr>
        <w:t>MediCiego</w:t>
      </w:r>
      <w:proofErr w:type="spellEnd"/>
      <w:r w:rsidRPr="00C56B98">
        <w:rPr>
          <w:rFonts w:ascii="Arial" w:hAnsi="Arial" w:cs="Arial"/>
          <w:sz w:val="24"/>
        </w:rPr>
        <w:t xml:space="preserve"> [Internet]. 2017 [citado </w:t>
      </w:r>
      <w:r w:rsidR="00076FCE">
        <w:rPr>
          <w:rFonts w:ascii="Arial" w:hAnsi="Arial" w:cs="Arial"/>
          <w:sz w:val="24"/>
        </w:rPr>
        <w:t>28/12/2022</w:t>
      </w:r>
      <w:r w:rsidRPr="00C56B98">
        <w:rPr>
          <w:rFonts w:ascii="Arial" w:hAnsi="Arial" w:cs="Arial"/>
          <w:sz w:val="24"/>
        </w:rPr>
        <w:t>]</w:t>
      </w:r>
      <w:proofErr w:type="gramStart"/>
      <w:r w:rsidRPr="00C56B98">
        <w:rPr>
          <w:rFonts w:ascii="Arial" w:hAnsi="Arial" w:cs="Arial"/>
          <w:sz w:val="24"/>
        </w:rPr>
        <w:t>;23</w:t>
      </w:r>
      <w:proofErr w:type="gramEnd"/>
      <w:r w:rsidRPr="00C56B98">
        <w:rPr>
          <w:rFonts w:ascii="Arial" w:hAnsi="Arial" w:cs="Arial"/>
          <w:sz w:val="24"/>
        </w:rPr>
        <w:t>(3)</w:t>
      </w:r>
      <w:r w:rsidR="00076FCE">
        <w:rPr>
          <w:rFonts w:ascii="Arial" w:hAnsi="Arial" w:cs="Arial"/>
          <w:sz w:val="24"/>
        </w:rPr>
        <w:t>:</w:t>
      </w:r>
      <w:r w:rsidR="00C60FDB">
        <w:rPr>
          <w:rFonts w:ascii="Arial" w:hAnsi="Arial" w:cs="Arial"/>
          <w:sz w:val="24"/>
        </w:rPr>
        <w:t xml:space="preserve"> </w:t>
      </w:r>
      <w:r w:rsidR="00076FCE">
        <w:rPr>
          <w:rFonts w:ascii="Arial" w:hAnsi="Arial" w:cs="Arial"/>
          <w:sz w:val="24"/>
        </w:rPr>
        <w:t>1-3</w:t>
      </w:r>
      <w:r w:rsidRPr="00C56B98">
        <w:rPr>
          <w:rFonts w:ascii="Arial" w:hAnsi="Arial" w:cs="Arial"/>
          <w:sz w:val="24"/>
        </w:rPr>
        <w:t xml:space="preserve">. Disponible en: </w:t>
      </w:r>
      <w:hyperlink r:id="rId17" w:history="1">
        <w:r w:rsidRPr="00082679">
          <w:rPr>
            <w:rStyle w:val="Hipervnculo"/>
            <w:rFonts w:ascii="Arial" w:hAnsi="Arial" w:cs="Arial"/>
            <w:sz w:val="24"/>
          </w:rPr>
          <w:t>https://revmediciego.sld.cu/index.php/mediciego/article/view/953</w:t>
        </w:r>
      </w:hyperlink>
      <w:r>
        <w:rPr>
          <w:rFonts w:ascii="Arial" w:hAnsi="Arial" w:cs="Arial"/>
          <w:sz w:val="24"/>
        </w:rPr>
        <w:t xml:space="preserve"> </w:t>
      </w:r>
    </w:p>
    <w:p w:rsidR="009A0FFF" w:rsidRPr="009A0FFF" w:rsidRDefault="009A0FFF" w:rsidP="00C60FDB">
      <w:pPr>
        <w:pStyle w:val="Prrafodelista"/>
        <w:numPr>
          <w:ilvl w:val="0"/>
          <w:numId w:val="2"/>
        </w:numPr>
        <w:spacing w:line="360" w:lineRule="auto"/>
        <w:jc w:val="both"/>
        <w:rPr>
          <w:rFonts w:ascii="Arial" w:hAnsi="Arial" w:cs="Arial"/>
          <w:sz w:val="24"/>
        </w:rPr>
      </w:pPr>
      <w:r w:rsidRPr="009A0FFF">
        <w:rPr>
          <w:rFonts w:ascii="Arial" w:hAnsi="Arial" w:cs="Arial"/>
          <w:sz w:val="24"/>
        </w:rPr>
        <w:t xml:space="preserve">Reyes-Ávila MA. Resultados del I Evento Científico Estudiantil Nacional sobre enfermedades </w:t>
      </w:r>
      <w:proofErr w:type="spellStart"/>
      <w:r w:rsidRPr="009A0FFF">
        <w:rPr>
          <w:rFonts w:ascii="Arial" w:hAnsi="Arial" w:cs="Arial"/>
          <w:sz w:val="24"/>
        </w:rPr>
        <w:t>zoonóticas</w:t>
      </w:r>
      <w:proofErr w:type="spellEnd"/>
      <w:r w:rsidRPr="009A0FFF">
        <w:rPr>
          <w:rFonts w:ascii="Arial" w:hAnsi="Arial" w:cs="Arial"/>
          <w:sz w:val="24"/>
        </w:rPr>
        <w:t xml:space="preserve">: </w:t>
      </w:r>
      <w:proofErr w:type="spellStart"/>
      <w:r w:rsidRPr="009A0FFF">
        <w:rPr>
          <w:rFonts w:ascii="Arial" w:hAnsi="Arial" w:cs="Arial"/>
          <w:sz w:val="24"/>
        </w:rPr>
        <w:t>ZoonTunas</w:t>
      </w:r>
      <w:proofErr w:type="spellEnd"/>
      <w:r w:rsidRPr="009A0FFF">
        <w:rPr>
          <w:rFonts w:ascii="Arial" w:hAnsi="Arial" w:cs="Arial"/>
          <w:sz w:val="24"/>
        </w:rPr>
        <w:t xml:space="preserve"> 2021. EsTuSalud</w:t>
      </w:r>
      <w:r w:rsidR="00C60FDB">
        <w:rPr>
          <w:rFonts w:ascii="Arial" w:hAnsi="Arial" w:cs="Arial"/>
          <w:sz w:val="24"/>
        </w:rPr>
        <w:t xml:space="preserve"> </w:t>
      </w:r>
      <w:r w:rsidR="00C60FDB" w:rsidRPr="00C60FDB">
        <w:rPr>
          <w:rFonts w:ascii="Arial" w:hAnsi="Arial" w:cs="Arial"/>
          <w:sz w:val="24"/>
        </w:rPr>
        <w:t>[Internet]</w:t>
      </w:r>
      <w:r w:rsidRPr="009A0FFF">
        <w:rPr>
          <w:rFonts w:ascii="Arial" w:hAnsi="Arial" w:cs="Arial"/>
          <w:sz w:val="24"/>
        </w:rPr>
        <w:t xml:space="preserve">. 2022 [citado: </w:t>
      </w:r>
      <w:r w:rsidR="00C60FDB">
        <w:rPr>
          <w:rFonts w:ascii="Arial" w:hAnsi="Arial" w:cs="Arial"/>
          <w:sz w:val="24"/>
        </w:rPr>
        <w:lastRenderedPageBreak/>
        <w:t>29/12/2022</w:t>
      </w:r>
      <w:r w:rsidRPr="009A0FFF">
        <w:rPr>
          <w:rFonts w:ascii="Arial" w:hAnsi="Arial" w:cs="Arial"/>
          <w:sz w:val="24"/>
        </w:rPr>
        <w:t xml:space="preserve">]; 4 (1):e188 Disponible en: </w:t>
      </w:r>
      <w:hyperlink r:id="rId18" w:history="1">
        <w:r w:rsidRPr="00082679">
          <w:rPr>
            <w:rStyle w:val="Hipervnculo"/>
            <w:rFonts w:ascii="Arial" w:hAnsi="Arial" w:cs="Arial"/>
            <w:sz w:val="24"/>
          </w:rPr>
          <w:t>http://revestusalud.sld.cu/index.php/estusalud/article/view/188</w:t>
        </w:r>
      </w:hyperlink>
      <w:r w:rsidRPr="009A0FFF">
        <w:rPr>
          <w:rFonts w:ascii="Arial" w:hAnsi="Arial" w:cs="Arial"/>
          <w:sz w:val="24"/>
        </w:rPr>
        <w:t>.</w:t>
      </w:r>
      <w:r>
        <w:rPr>
          <w:rFonts w:ascii="Arial" w:hAnsi="Arial" w:cs="Arial"/>
          <w:sz w:val="24"/>
        </w:rPr>
        <w:t xml:space="preserve"> </w:t>
      </w:r>
    </w:p>
    <w:p w:rsidR="00C56B98" w:rsidRDefault="009A0FFF" w:rsidP="009A0FFF">
      <w:pPr>
        <w:pStyle w:val="Prrafodelista"/>
        <w:numPr>
          <w:ilvl w:val="0"/>
          <w:numId w:val="2"/>
        </w:numPr>
        <w:spacing w:line="360" w:lineRule="auto"/>
        <w:jc w:val="both"/>
        <w:rPr>
          <w:rFonts w:ascii="Arial" w:hAnsi="Arial" w:cs="Arial"/>
          <w:sz w:val="24"/>
        </w:rPr>
      </w:pPr>
      <w:r w:rsidRPr="009A0FFF">
        <w:rPr>
          <w:rFonts w:ascii="Arial" w:hAnsi="Arial" w:cs="Arial"/>
          <w:sz w:val="24"/>
        </w:rPr>
        <w:t>López-</w:t>
      </w:r>
      <w:proofErr w:type="spellStart"/>
      <w:r w:rsidRPr="009A0FFF">
        <w:rPr>
          <w:rFonts w:ascii="Arial" w:hAnsi="Arial" w:cs="Arial"/>
          <w:sz w:val="24"/>
        </w:rPr>
        <w:t>Catá</w:t>
      </w:r>
      <w:proofErr w:type="spellEnd"/>
      <w:r w:rsidRPr="009A0FFF">
        <w:rPr>
          <w:rFonts w:ascii="Arial" w:hAnsi="Arial" w:cs="Arial"/>
          <w:sz w:val="24"/>
        </w:rPr>
        <w:t xml:space="preserve"> F, </w:t>
      </w:r>
      <w:proofErr w:type="spellStart"/>
      <w:r w:rsidRPr="009A0FFF">
        <w:rPr>
          <w:rFonts w:ascii="Arial" w:hAnsi="Arial" w:cs="Arial"/>
          <w:sz w:val="24"/>
        </w:rPr>
        <w:t>Carrazana</w:t>
      </w:r>
      <w:proofErr w:type="spellEnd"/>
      <w:r w:rsidRPr="009A0FFF">
        <w:rPr>
          <w:rFonts w:ascii="Arial" w:hAnsi="Arial" w:cs="Arial"/>
          <w:sz w:val="24"/>
        </w:rPr>
        <w:t xml:space="preserve">-Carballo R, Espinoza-Téllez Z, Matos-Santisteban M. Actividad científica estudiantil durante el II Evento Científico Estudiantil Nacional Virtual de Pediatría PEDIACAM </w:t>
      </w:r>
      <w:r w:rsidR="00A3276B">
        <w:rPr>
          <w:rFonts w:ascii="Arial" w:hAnsi="Arial" w:cs="Arial"/>
          <w:sz w:val="24"/>
        </w:rPr>
        <w:t>2021. Progaleno [</w:t>
      </w:r>
      <w:r w:rsidRPr="009A0FFF">
        <w:rPr>
          <w:rFonts w:ascii="Arial" w:hAnsi="Arial" w:cs="Arial"/>
          <w:sz w:val="24"/>
        </w:rPr>
        <w:t xml:space="preserve">Internet]. 2022 [citado </w:t>
      </w:r>
      <w:r w:rsidR="00A3276B">
        <w:rPr>
          <w:rFonts w:ascii="Arial" w:hAnsi="Arial" w:cs="Arial"/>
          <w:sz w:val="24"/>
        </w:rPr>
        <w:t>28/12/2022]; 5 (1</w:t>
      </w:r>
      <w:proofErr w:type="gramStart"/>
      <w:r w:rsidR="00A3276B">
        <w:rPr>
          <w:rFonts w:ascii="Arial" w:hAnsi="Arial" w:cs="Arial"/>
          <w:sz w:val="24"/>
        </w:rPr>
        <w:t>) :</w:t>
      </w:r>
      <w:proofErr w:type="gramEnd"/>
      <w:r w:rsidR="00A3276B">
        <w:rPr>
          <w:rFonts w:ascii="Arial" w:hAnsi="Arial" w:cs="Arial"/>
          <w:sz w:val="24"/>
        </w:rPr>
        <w:t xml:space="preserve"> 1-11</w:t>
      </w:r>
      <w:r w:rsidRPr="009A0FFF">
        <w:rPr>
          <w:rFonts w:ascii="Arial" w:hAnsi="Arial" w:cs="Arial"/>
          <w:sz w:val="24"/>
        </w:rPr>
        <w:t xml:space="preserve">. Disponible en: </w:t>
      </w:r>
      <w:hyperlink r:id="rId19" w:history="1">
        <w:r w:rsidRPr="00082679">
          <w:rPr>
            <w:rStyle w:val="Hipervnculo"/>
            <w:rFonts w:ascii="Arial" w:hAnsi="Arial" w:cs="Arial"/>
            <w:sz w:val="24"/>
          </w:rPr>
          <w:t>https://revprogaleno.sld.cu/index.php/progaleno/article/view/352</w:t>
        </w:r>
      </w:hyperlink>
      <w:r>
        <w:rPr>
          <w:rFonts w:ascii="Arial" w:hAnsi="Arial" w:cs="Arial"/>
          <w:sz w:val="24"/>
        </w:rPr>
        <w:t xml:space="preserve"> </w:t>
      </w:r>
    </w:p>
    <w:p w:rsidR="009A0FFF" w:rsidRDefault="00B20AA9" w:rsidP="009A0FFF">
      <w:pPr>
        <w:pStyle w:val="Prrafodelista"/>
        <w:numPr>
          <w:ilvl w:val="0"/>
          <w:numId w:val="2"/>
        </w:numPr>
        <w:spacing w:line="360" w:lineRule="auto"/>
        <w:jc w:val="both"/>
        <w:rPr>
          <w:rFonts w:ascii="Arial" w:hAnsi="Arial" w:cs="Arial"/>
          <w:sz w:val="24"/>
        </w:rPr>
      </w:pPr>
      <w:r w:rsidRPr="00B20AA9">
        <w:rPr>
          <w:rFonts w:ascii="Arial" w:hAnsi="Arial" w:cs="Arial"/>
          <w:sz w:val="24"/>
        </w:rPr>
        <w:t xml:space="preserve">Benítez-Rojas </w:t>
      </w:r>
      <w:proofErr w:type="spellStart"/>
      <w:r w:rsidRPr="00B20AA9">
        <w:rPr>
          <w:rFonts w:ascii="Arial" w:hAnsi="Arial" w:cs="Arial"/>
          <w:sz w:val="24"/>
        </w:rPr>
        <w:t>LdlC</w:t>
      </w:r>
      <w:proofErr w:type="spellEnd"/>
      <w:r w:rsidRPr="00B20AA9">
        <w:rPr>
          <w:rFonts w:ascii="Arial" w:hAnsi="Arial" w:cs="Arial"/>
          <w:sz w:val="24"/>
        </w:rPr>
        <w:t xml:space="preserve">, Vázquez-González LA, Polanco-Velázquez DA, Rojas-Pérez </w:t>
      </w:r>
      <w:proofErr w:type="spellStart"/>
      <w:r w:rsidRPr="00B20AA9">
        <w:rPr>
          <w:rFonts w:ascii="Arial" w:hAnsi="Arial" w:cs="Arial"/>
          <w:sz w:val="24"/>
        </w:rPr>
        <w:t>SdlC</w:t>
      </w:r>
      <w:proofErr w:type="spellEnd"/>
      <w:r w:rsidRPr="00B20AA9">
        <w:rPr>
          <w:rFonts w:ascii="Arial" w:hAnsi="Arial" w:cs="Arial"/>
          <w:sz w:val="24"/>
        </w:rPr>
        <w:t xml:space="preserve">, Benítez-Rojas AR. Participación de los estudiantes de la Universidad de Ciencias Médicas de Las Tunas en eventos científicos estudiantiles nacionales. 16 de Abril [Internet]. 2022 [citado: </w:t>
      </w:r>
      <w:r w:rsidR="00490BFF">
        <w:rPr>
          <w:rFonts w:ascii="Arial" w:hAnsi="Arial" w:cs="Arial"/>
          <w:sz w:val="24"/>
        </w:rPr>
        <w:t>29/12/2022</w:t>
      </w:r>
      <w:r w:rsidRPr="00B20AA9">
        <w:rPr>
          <w:rFonts w:ascii="Arial" w:hAnsi="Arial" w:cs="Arial"/>
          <w:sz w:val="24"/>
        </w:rPr>
        <w:t>]</w:t>
      </w:r>
      <w:proofErr w:type="gramStart"/>
      <w:r w:rsidRPr="00B20AA9">
        <w:rPr>
          <w:rFonts w:ascii="Arial" w:hAnsi="Arial" w:cs="Arial"/>
          <w:sz w:val="24"/>
        </w:rPr>
        <w:t>;61</w:t>
      </w:r>
      <w:proofErr w:type="gramEnd"/>
      <w:r w:rsidRPr="00B20AA9">
        <w:rPr>
          <w:rFonts w:ascii="Arial" w:hAnsi="Arial" w:cs="Arial"/>
          <w:sz w:val="24"/>
        </w:rPr>
        <w:t xml:space="preserve">(283):e1184. Disponible en: </w:t>
      </w:r>
      <w:hyperlink r:id="rId20" w:history="1">
        <w:r w:rsidRPr="00B20AA9">
          <w:rPr>
            <w:rStyle w:val="Hipervnculo"/>
            <w:rFonts w:ascii="Arial" w:hAnsi="Arial" w:cs="Arial"/>
            <w:sz w:val="24"/>
          </w:rPr>
          <w:t>http://www.rev16deabril.sld.cu/index.php/16_04/article/view/1184</w:t>
        </w:r>
      </w:hyperlink>
    </w:p>
    <w:p w:rsidR="00B20AA9" w:rsidRDefault="00B20AA9" w:rsidP="00064136">
      <w:pPr>
        <w:pStyle w:val="Prrafodelista"/>
        <w:numPr>
          <w:ilvl w:val="0"/>
          <w:numId w:val="2"/>
        </w:numPr>
        <w:spacing w:line="360" w:lineRule="auto"/>
        <w:jc w:val="both"/>
        <w:rPr>
          <w:rFonts w:ascii="Arial" w:hAnsi="Arial" w:cs="Arial"/>
          <w:sz w:val="24"/>
        </w:rPr>
      </w:pPr>
      <w:r w:rsidRPr="00B20AA9">
        <w:rPr>
          <w:rFonts w:ascii="Arial" w:hAnsi="Arial" w:cs="Arial"/>
          <w:sz w:val="24"/>
        </w:rPr>
        <w:t xml:space="preserve">García Castro JA, González Cordero H, La Calle Montelongo L, Izquierdo Fajardo CM, González Rodríguez R. Formación científica-investigativa en estudiantes de medicina. </w:t>
      </w:r>
      <w:proofErr w:type="spellStart"/>
      <w:r w:rsidR="00064136" w:rsidRPr="00064136">
        <w:rPr>
          <w:rFonts w:ascii="Arial" w:hAnsi="Arial" w:cs="Arial"/>
          <w:sz w:val="24"/>
        </w:rPr>
        <w:t>Univ</w:t>
      </w:r>
      <w:proofErr w:type="spellEnd"/>
      <w:r w:rsidR="00064136" w:rsidRPr="00064136">
        <w:rPr>
          <w:rFonts w:ascii="Arial" w:hAnsi="Arial" w:cs="Arial"/>
          <w:sz w:val="24"/>
        </w:rPr>
        <w:t xml:space="preserve"> </w:t>
      </w:r>
      <w:proofErr w:type="spellStart"/>
      <w:r w:rsidR="00064136" w:rsidRPr="00064136">
        <w:rPr>
          <w:rFonts w:ascii="Arial" w:hAnsi="Arial" w:cs="Arial"/>
          <w:sz w:val="24"/>
        </w:rPr>
        <w:t>Méd</w:t>
      </w:r>
      <w:proofErr w:type="spellEnd"/>
      <w:r w:rsidR="00064136" w:rsidRPr="00064136">
        <w:rPr>
          <w:rFonts w:ascii="Arial" w:hAnsi="Arial" w:cs="Arial"/>
          <w:sz w:val="24"/>
        </w:rPr>
        <w:t xml:space="preserve"> Pinareña </w:t>
      </w:r>
      <w:r w:rsidRPr="00B20AA9">
        <w:rPr>
          <w:rFonts w:ascii="Arial" w:hAnsi="Arial" w:cs="Arial"/>
          <w:sz w:val="24"/>
        </w:rPr>
        <w:t xml:space="preserve">[Internet]. 2018 [citado: </w:t>
      </w:r>
      <w:r w:rsidR="0097761D">
        <w:rPr>
          <w:rFonts w:ascii="Arial" w:hAnsi="Arial" w:cs="Arial"/>
          <w:sz w:val="24"/>
        </w:rPr>
        <w:t>29/12/2022</w:t>
      </w:r>
      <w:r w:rsidRPr="00B20AA9">
        <w:rPr>
          <w:rFonts w:ascii="Arial" w:hAnsi="Arial" w:cs="Arial"/>
          <w:sz w:val="24"/>
        </w:rPr>
        <w:t xml:space="preserve">]; 14(3): 200-209. Disponible en: </w:t>
      </w:r>
      <w:hyperlink r:id="rId21" w:history="1">
        <w:r w:rsidRPr="00B20AA9">
          <w:rPr>
            <w:rStyle w:val="Hipervnculo"/>
            <w:rFonts w:ascii="Arial" w:hAnsi="Arial" w:cs="Arial"/>
            <w:sz w:val="24"/>
          </w:rPr>
          <w:t>http://galeno.pri.sld.cu/index.php/galeno/article/view/533</w:t>
        </w:r>
      </w:hyperlink>
    </w:p>
    <w:p w:rsidR="00B20AA9" w:rsidRDefault="000A654D" w:rsidP="009A0FFF">
      <w:pPr>
        <w:pStyle w:val="Prrafodelista"/>
        <w:numPr>
          <w:ilvl w:val="0"/>
          <w:numId w:val="2"/>
        </w:numPr>
        <w:spacing w:line="360" w:lineRule="auto"/>
        <w:jc w:val="both"/>
        <w:rPr>
          <w:rFonts w:ascii="Arial" w:hAnsi="Arial" w:cs="Arial"/>
          <w:sz w:val="24"/>
        </w:rPr>
      </w:pPr>
      <w:proofErr w:type="spellStart"/>
      <w:r>
        <w:rPr>
          <w:rFonts w:ascii="Arial" w:hAnsi="Arial" w:cs="Arial"/>
          <w:sz w:val="24"/>
        </w:rPr>
        <w:t>Achiong</w:t>
      </w:r>
      <w:proofErr w:type="spellEnd"/>
      <w:r>
        <w:rPr>
          <w:rFonts w:ascii="Arial" w:hAnsi="Arial" w:cs="Arial"/>
          <w:sz w:val="24"/>
        </w:rPr>
        <w:t xml:space="preserve"> </w:t>
      </w:r>
      <w:proofErr w:type="spellStart"/>
      <w:r>
        <w:rPr>
          <w:rFonts w:ascii="Arial" w:hAnsi="Arial" w:cs="Arial"/>
          <w:sz w:val="24"/>
        </w:rPr>
        <w:t>Alemañy</w:t>
      </w:r>
      <w:proofErr w:type="spellEnd"/>
      <w:r>
        <w:rPr>
          <w:rFonts w:ascii="Arial" w:hAnsi="Arial" w:cs="Arial"/>
          <w:sz w:val="24"/>
        </w:rPr>
        <w:t xml:space="preserve"> M, Suárez Merino M</w:t>
      </w:r>
      <w:r w:rsidR="00B20AA9" w:rsidRPr="00B20AA9">
        <w:rPr>
          <w:rFonts w:ascii="Arial" w:hAnsi="Arial" w:cs="Arial"/>
          <w:sz w:val="24"/>
        </w:rPr>
        <w:t xml:space="preserve">. El Plan D de la carrera de Medicina, un reto para las universidades médicas cubanas. </w:t>
      </w:r>
      <w:proofErr w:type="spellStart"/>
      <w:r w:rsidR="00B20AA9" w:rsidRPr="00B20AA9">
        <w:rPr>
          <w:rFonts w:ascii="Arial" w:hAnsi="Arial" w:cs="Arial"/>
          <w:sz w:val="24"/>
        </w:rPr>
        <w:t>Rev.Med.Electrón</w:t>
      </w:r>
      <w:proofErr w:type="spellEnd"/>
      <w:r w:rsidR="00B20AA9" w:rsidRPr="00B20AA9">
        <w:rPr>
          <w:rFonts w:ascii="Arial" w:hAnsi="Arial" w:cs="Arial"/>
          <w:sz w:val="24"/>
        </w:rPr>
        <w:t>.</w:t>
      </w:r>
      <w:r w:rsidRPr="00B20AA9">
        <w:rPr>
          <w:rFonts w:ascii="Arial" w:hAnsi="Arial" w:cs="Arial"/>
          <w:sz w:val="24"/>
        </w:rPr>
        <w:t> [</w:t>
      </w:r>
      <w:r w:rsidR="00B20AA9" w:rsidRPr="00B20AA9">
        <w:rPr>
          <w:rFonts w:ascii="Arial" w:hAnsi="Arial" w:cs="Arial"/>
          <w:sz w:val="24"/>
        </w:rPr>
        <w:t>Internet]. 2017</w:t>
      </w:r>
      <w:r w:rsidRPr="00B20AA9">
        <w:rPr>
          <w:rFonts w:ascii="Arial" w:hAnsi="Arial" w:cs="Arial"/>
          <w:sz w:val="24"/>
        </w:rPr>
        <w:t> [</w:t>
      </w:r>
      <w:r w:rsidR="00B20AA9" w:rsidRPr="00B20AA9">
        <w:rPr>
          <w:rFonts w:ascii="Arial" w:hAnsi="Arial" w:cs="Arial"/>
          <w:sz w:val="24"/>
        </w:rPr>
        <w:t>citado</w:t>
      </w:r>
      <w:r w:rsidR="00F81FD1" w:rsidRPr="00B20AA9">
        <w:rPr>
          <w:rFonts w:ascii="Arial" w:hAnsi="Arial" w:cs="Arial"/>
          <w:sz w:val="24"/>
        </w:rPr>
        <w:t> 28</w:t>
      </w:r>
      <w:r>
        <w:rPr>
          <w:rFonts w:ascii="Arial" w:hAnsi="Arial" w:cs="Arial"/>
          <w:sz w:val="24"/>
        </w:rPr>
        <w:t>/12/2022]</w:t>
      </w:r>
      <w:r w:rsidR="00B20AA9" w:rsidRPr="00B20AA9">
        <w:rPr>
          <w:rFonts w:ascii="Arial" w:hAnsi="Arial" w:cs="Arial"/>
          <w:sz w:val="24"/>
        </w:rPr>
        <w:t>;  39</w:t>
      </w:r>
      <w:proofErr w:type="gramStart"/>
      <w:r w:rsidR="00B20AA9" w:rsidRPr="00B20AA9">
        <w:rPr>
          <w:rFonts w:ascii="Arial" w:hAnsi="Arial" w:cs="Arial"/>
          <w:sz w:val="24"/>
        </w:rPr>
        <w:t>( 1</w:t>
      </w:r>
      <w:proofErr w:type="gramEnd"/>
      <w:r w:rsidR="00B20AA9" w:rsidRPr="00B20AA9">
        <w:rPr>
          <w:rFonts w:ascii="Arial" w:hAnsi="Arial" w:cs="Arial"/>
          <w:sz w:val="24"/>
        </w:rPr>
        <w:t xml:space="preserve"> ): 126-127. Disponible en: </w:t>
      </w:r>
      <w:hyperlink r:id="rId22" w:history="1">
        <w:r w:rsidR="00B20AA9" w:rsidRPr="00B20AA9">
          <w:rPr>
            <w:rStyle w:val="Hipervnculo"/>
            <w:rFonts w:ascii="Arial" w:hAnsi="Arial" w:cs="Arial"/>
            <w:sz w:val="24"/>
          </w:rPr>
          <w:t>http://scielo.sld.cu/scielo.php?script=sci_arttext&amp;pid=S1684-18242017000100016&amp;lng=es</w:t>
        </w:r>
      </w:hyperlink>
    </w:p>
    <w:p w:rsidR="00B20AA9" w:rsidRDefault="00B20AA9" w:rsidP="009A0FFF">
      <w:pPr>
        <w:pStyle w:val="Prrafodelista"/>
        <w:numPr>
          <w:ilvl w:val="0"/>
          <w:numId w:val="2"/>
        </w:numPr>
        <w:spacing w:line="360" w:lineRule="auto"/>
        <w:jc w:val="both"/>
        <w:rPr>
          <w:rFonts w:ascii="Arial" w:hAnsi="Arial" w:cs="Arial"/>
          <w:sz w:val="24"/>
        </w:rPr>
      </w:pPr>
      <w:r w:rsidRPr="00B20AA9">
        <w:rPr>
          <w:rFonts w:ascii="Arial" w:hAnsi="Arial" w:cs="Arial"/>
          <w:sz w:val="24"/>
        </w:rPr>
        <w:t>Ramos-Bermúdez JF, Ramos-</w:t>
      </w:r>
      <w:proofErr w:type="spellStart"/>
      <w:r w:rsidRPr="00B20AA9">
        <w:rPr>
          <w:rFonts w:ascii="Arial" w:hAnsi="Arial" w:cs="Arial"/>
          <w:sz w:val="24"/>
        </w:rPr>
        <w:t>Calás</w:t>
      </w:r>
      <w:proofErr w:type="spellEnd"/>
      <w:r w:rsidRPr="00B20AA9">
        <w:rPr>
          <w:rFonts w:ascii="Arial" w:hAnsi="Arial" w:cs="Arial"/>
          <w:sz w:val="24"/>
        </w:rPr>
        <w:t xml:space="preserve"> M, Pacheco-Pérez Y, Díaz-Ramírez VS. Experiencia docente en la enseñanza de Metodología de la Investigación a estudiantes</w:t>
      </w:r>
      <w:r w:rsidR="00F81FD1">
        <w:rPr>
          <w:rFonts w:ascii="Arial" w:hAnsi="Arial" w:cs="Arial"/>
          <w:sz w:val="24"/>
        </w:rPr>
        <w:t xml:space="preserve"> de Medicina, Las Tunas. Rev </w:t>
      </w:r>
      <w:proofErr w:type="spellStart"/>
      <w:r w:rsidR="00F81FD1">
        <w:rPr>
          <w:rFonts w:ascii="Arial" w:hAnsi="Arial" w:cs="Arial"/>
          <w:sz w:val="24"/>
        </w:rPr>
        <w:t>Elect</w:t>
      </w:r>
      <w:proofErr w:type="spellEnd"/>
      <w:r w:rsidRPr="00B20AA9">
        <w:rPr>
          <w:rFonts w:ascii="Arial" w:hAnsi="Arial" w:cs="Arial"/>
          <w:sz w:val="24"/>
        </w:rPr>
        <w:t xml:space="preserve"> Dr. Zoilo E. </w:t>
      </w:r>
      <w:proofErr w:type="spellStart"/>
      <w:r w:rsidRPr="00B20AA9">
        <w:rPr>
          <w:rFonts w:ascii="Arial" w:hAnsi="Arial" w:cs="Arial"/>
          <w:sz w:val="24"/>
        </w:rPr>
        <w:t>Marinello</w:t>
      </w:r>
      <w:proofErr w:type="spellEnd"/>
      <w:r w:rsidRPr="00B20AA9">
        <w:rPr>
          <w:rFonts w:ascii="Arial" w:hAnsi="Arial" w:cs="Arial"/>
          <w:sz w:val="24"/>
        </w:rPr>
        <w:t xml:space="preserve"> </w:t>
      </w:r>
      <w:proofErr w:type="spellStart"/>
      <w:r w:rsidRPr="00B20AA9">
        <w:rPr>
          <w:rFonts w:ascii="Arial" w:hAnsi="Arial" w:cs="Arial"/>
          <w:sz w:val="24"/>
        </w:rPr>
        <w:t>Vidaurreta</w:t>
      </w:r>
      <w:proofErr w:type="spellEnd"/>
      <w:r w:rsidRPr="00B20AA9">
        <w:rPr>
          <w:rFonts w:ascii="Arial" w:hAnsi="Arial" w:cs="Arial"/>
          <w:sz w:val="24"/>
        </w:rPr>
        <w:t>.</w:t>
      </w:r>
      <w:r w:rsidR="00F81FD1" w:rsidRPr="00F81FD1">
        <w:rPr>
          <w:rFonts w:ascii="Arial" w:hAnsi="Arial" w:cs="Arial"/>
          <w:sz w:val="24"/>
        </w:rPr>
        <w:t xml:space="preserve"> [Internet]. </w:t>
      </w:r>
      <w:r w:rsidRPr="00B20AA9">
        <w:rPr>
          <w:rFonts w:ascii="Arial" w:hAnsi="Arial" w:cs="Arial"/>
          <w:sz w:val="24"/>
        </w:rPr>
        <w:t xml:space="preserve"> 2022</w:t>
      </w:r>
      <w:r w:rsidR="00F81FD1">
        <w:rPr>
          <w:rFonts w:ascii="Arial" w:hAnsi="Arial" w:cs="Arial"/>
          <w:sz w:val="24"/>
        </w:rPr>
        <w:t xml:space="preserve"> </w:t>
      </w:r>
      <w:r w:rsidR="00F81FD1" w:rsidRPr="00F81FD1">
        <w:rPr>
          <w:rFonts w:ascii="Arial" w:hAnsi="Arial" w:cs="Arial"/>
          <w:sz w:val="24"/>
        </w:rPr>
        <w:t>[citado 28/12/2022]</w:t>
      </w:r>
      <w:r w:rsidRPr="00B20AA9">
        <w:rPr>
          <w:rFonts w:ascii="Arial" w:hAnsi="Arial" w:cs="Arial"/>
          <w:sz w:val="24"/>
        </w:rPr>
        <w:t xml:space="preserve">; 47(3): e3108. Disponible en: </w:t>
      </w:r>
      <w:hyperlink r:id="rId23" w:history="1">
        <w:r w:rsidRPr="00B20AA9">
          <w:rPr>
            <w:rStyle w:val="Hipervnculo"/>
            <w:rFonts w:ascii="Arial" w:hAnsi="Arial" w:cs="Arial"/>
            <w:sz w:val="24"/>
          </w:rPr>
          <w:t>http://revzoilomarinello.sld.cu/index.php/zmv/article/view/3108</w:t>
        </w:r>
      </w:hyperlink>
    </w:p>
    <w:p w:rsidR="00B20AA9" w:rsidRDefault="00B20AA9" w:rsidP="009A0FFF">
      <w:pPr>
        <w:pStyle w:val="Prrafodelista"/>
        <w:numPr>
          <w:ilvl w:val="0"/>
          <w:numId w:val="2"/>
        </w:numPr>
        <w:spacing w:line="360" w:lineRule="auto"/>
        <w:jc w:val="both"/>
        <w:rPr>
          <w:rFonts w:ascii="Arial" w:hAnsi="Arial" w:cs="Arial"/>
          <w:sz w:val="24"/>
        </w:rPr>
      </w:pPr>
      <w:r w:rsidRPr="00B20AA9">
        <w:rPr>
          <w:rFonts w:ascii="Arial" w:hAnsi="Arial" w:cs="Arial"/>
          <w:sz w:val="24"/>
        </w:rPr>
        <w:t xml:space="preserve">Barcos Pina I, Álvarez </w:t>
      </w:r>
      <w:proofErr w:type="spellStart"/>
      <w:r w:rsidRPr="00B20AA9">
        <w:rPr>
          <w:rFonts w:ascii="Arial" w:hAnsi="Arial" w:cs="Arial"/>
          <w:sz w:val="24"/>
        </w:rPr>
        <w:t>Sintes</w:t>
      </w:r>
      <w:proofErr w:type="spellEnd"/>
      <w:r w:rsidRPr="00B20AA9">
        <w:rPr>
          <w:rFonts w:ascii="Arial" w:hAnsi="Arial" w:cs="Arial"/>
          <w:sz w:val="24"/>
        </w:rPr>
        <w:t xml:space="preserve"> R. Algunos comentarios sobre la formación para la investigación en la carrera de Medicina. </w:t>
      </w:r>
      <w:proofErr w:type="spellStart"/>
      <w:r w:rsidRPr="00B20AA9">
        <w:rPr>
          <w:rFonts w:ascii="Arial" w:hAnsi="Arial" w:cs="Arial"/>
          <w:sz w:val="24"/>
        </w:rPr>
        <w:t>MediCiego</w:t>
      </w:r>
      <w:proofErr w:type="spellEnd"/>
      <w:r w:rsidRPr="00B20AA9">
        <w:rPr>
          <w:rFonts w:ascii="Arial" w:hAnsi="Arial" w:cs="Arial"/>
          <w:sz w:val="24"/>
        </w:rPr>
        <w:t xml:space="preserve"> [Internet]. 2021 [citado </w:t>
      </w:r>
      <w:r w:rsidR="00A509A6">
        <w:rPr>
          <w:rFonts w:ascii="Arial" w:hAnsi="Arial" w:cs="Arial"/>
          <w:sz w:val="24"/>
        </w:rPr>
        <w:t>28/12/2022</w:t>
      </w:r>
      <w:r w:rsidRPr="00B20AA9">
        <w:rPr>
          <w:rFonts w:ascii="Arial" w:hAnsi="Arial" w:cs="Arial"/>
          <w:sz w:val="24"/>
        </w:rPr>
        <w:t>]</w:t>
      </w:r>
      <w:proofErr w:type="gramStart"/>
      <w:r w:rsidRPr="00B20AA9">
        <w:rPr>
          <w:rFonts w:ascii="Arial" w:hAnsi="Arial" w:cs="Arial"/>
          <w:sz w:val="24"/>
        </w:rPr>
        <w:t>;27</w:t>
      </w:r>
      <w:proofErr w:type="gramEnd"/>
      <w:r w:rsidRPr="00B20AA9">
        <w:rPr>
          <w:rFonts w:ascii="Arial" w:hAnsi="Arial" w:cs="Arial"/>
          <w:sz w:val="24"/>
        </w:rPr>
        <w:t>(1)</w:t>
      </w:r>
      <w:r w:rsidR="00A509A6">
        <w:rPr>
          <w:rFonts w:ascii="Arial" w:hAnsi="Arial" w:cs="Arial"/>
          <w:sz w:val="24"/>
        </w:rPr>
        <w:t>: 1-3</w:t>
      </w:r>
      <w:r w:rsidRPr="00B20AA9">
        <w:rPr>
          <w:rFonts w:ascii="Arial" w:hAnsi="Arial" w:cs="Arial"/>
          <w:sz w:val="24"/>
        </w:rPr>
        <w:t>. Disponible en: </w:t>
      </w:r>
      <w:hyperlink r:id="rId24" w:history="1">
        <w:r w:rsidRPr="00B20AA9">
          <w:rPr>
            <w:rStyle w:val="Hipervnculo"/>
            <w:rFonts w:ascii="Arial" w:hAnsi="Arial" w:cs="Arial"/>
            <w:sz w:val="24"/>
          </w:rPr>
          <w:t>https://revmediciego.sld.cu/index.php/mediciego/article/view/2693</w:t>
        </w:r>
      </w:hyperlink>
    </w:p>
    <w:p w:rsidR="00E22B00" w:rsidRPr="00E22B00" w:rsidRDefault="00E22B00" w:rsidP="00FA3785">
      <w:pPr>
        <w:pStyle w:val="Prrafodelista"/>
        <w:numPr>
          <w:ilvl w:val="0"/>
          <w:numId w:val="2"/>
        </w:numPr>
        <w:spacing w:line="360" w:lineRule="auto"/>
        <w:jc w:val="both"/>
        <w:rPr>
          <w:rFonts w:ascii="Arial" w:hAnsi="Arial" w:cs="Arial"/>
          <w:sz w:val="24"/>
        </w:rPr>
      </w:pPr>
      <w:r w:rsidRPr="00C90037">
        <w:rPr>
          <w:rFonts w:ascii="Arial" w:hAnsi="Arial" w:cs="Arial"/>
          <w:sz w:val="24"/>
        </w:rPr>
        <w:lastRenderedPageBreak/>
        <w:t xml:space="preserve">García Castro JA, González Cordero H, La Calle Montelongo L, Izquierdo Fajardo CM, González Rodríguez R. Formación científica-investigativa en estudiantes de medicina. </w:t>
      </w:r>
      <w:proofErr w:type="spellStart"/>
      <w:r w:rsidR="00FA3785" w:rsidRPr="00FA3785">
        <w:rPr>
          <w:rFonts w:ascii="Arial" w:hAnsi="Arial" w:cs="Arial"/>
          <w:sz w:val="24"/>
        </w:rPr>
        <w:t>Univ</w:t>
      </w:r>
      <w:proofErr w:type="spellEnd"/>
      <w:r w:rsidR="00FA3785" w:rsidRPr="00FA3785">
        <w:rPr>
          <w:rFonts w:ascii="Arial" w:hAnsi="Arial" w:cs="Arial"/>
          <w:sz w:val="24"/>
        </w:rPr>
        <w:t xml:space="preserve"> </w:t>
      </w:r>
      <w:proofErr w:type="spellStart"/>
      <w:r w:rsidR="00FA3785" w:rsidRPr="00FA3785">
        <w:rPr>
          <w:rFonts w:ascii="Arial" w:hAnsi="Arial" w:cs="Arial"/>
          <w:sz w:val="24"/>
        </w:rPr>
        <w:t>Méd</w:t>
      </w:r>
      <w:proofErr w:type="spellEnd"/>
      <w:r w:rsidR="00FA3785" w:rsidRPr="00FA3785">
        <w:rPr>
          <w:rFonts w:ascii="Arial" w:hAnsi="Arial" w:cs="Arial"/>
          <w:sz w:val="24"/>
        </w:rPr>
        <w:t xml:space="preserve"> Pinareña </w:t>
      </w:r>
      <w:r w:rsidRPr="00C90037">
        <w:rPr>
          <w:rFonts w:ascii="Arial" w:hAnsi="Arial" w:cs="Arial"/>
          <w:sz w:val="24"/>
        </w:rPr>
        <w:t xml:space="preserve">[Internet]. 2018 [citado: </w:t>
      </w:r>
      <w:r w:rsidR="00B45075">
        <w:rPr>
          <w:rFonts w:ascii="Arial" w:hAnsi="Arial" w:cs="Arial"/>
          <w:sz w:val="24"/>
        </w:rPr>
        <w:t>29/12/2022</w:t>
      </w:r>
      <w:r w:rsidRPr="00C90037">
        <w:rPr>
          <w:rFonts w:ascii="Arial" w:hAnsi="Arial" w:cs="Arial"/>
          <w:sz w:val="24"/>
        </w:rPr>
        <w:t xml:space="preserve">]; 14(3): 200-209. Disponible en: </w:t>
      </w:r>
      <w:hyperlink r:id="rId25" w:history="1">
        <w:r w:rsidRPr="00C90037">
          <w:rPr>
            <w:rStyle w:val="Hipervnculo"/>
            <w:rFonts w:ascii="Arial" w:hAnsi="Arial" w:cs="Arial"/>
            <w:sz w:val="24"/>
          </w:rPr>
          <w:t>http://galeno.pri.sld.cu/index.php/galeno/article/view/533</w:t>
        </w:r>
      </w:hyperlink>
    </w:p>
    <w:p w:rsidR="00B20AA9" w:rsidRPr="00B20AA9" w:rsidRDefault="00B20AA9" w:rsidP="00B20AA9">
      <w:pPr>
        <w:pStyle w:val="Prrafodelista"/>
        <w:numPr>
          <w:ilvl w:val="0"/>
          <w:numId w:val="2"/>
        </w:numPr>
        <w:spacing w:line="360" w:lineRule="auto"/>
        <w:jc w:val="both"/>
        <w:rPr>
          <w:rFonts w:ascii="Arial" w:hAnsi="Arial" w:cs="Arial"/>
          <w:sz w:val="24"/>
        </w:rPr>
      </w:pPr>
      <w:r w:rsidRPr="00B20AA9">
        <w:rPr>
          <w:rFonts w:ascii="Arial" w:hAnsi="Arial" w:cs="Arial"/>
          <w:sz w:val="24"/>
        </w:rPr>
        <w:t xml:space="preserve">Piñera-Castro H, </w:t>
      </w:r>
      <w:proofErr w:type="spellStart"/>
      <w:r w:rsidRPr="00B20AA9">
        <w:rPr>
          <w:rFonts w:ascii="Arial" w:hAnsi="Arial" w:cs="Arial"/>
          <w:sz w:val="24"/>
        </w:rPr>
        <w:t>Saborit</w:t>
      </w:r>
      <w:proofErr w:type="spellEnd"/>
      <w:r w:rsidRPr="00B20AA9">
        <w:rPr>
          <w:rFonts w:ascii="Arial" w:hAnsi="Arial" w:cs="Arial"/>
          <w:sz w:val="24"/>
        </w:rPr>
        <w:t>-Rodríguez A, Hernández-García O, Zayas-</w:t>
      </w:r>
      <w:proofErr w:type="spellStart"/>
      <w:r w:rsidRPr="00B20AA9">
        <w:rPr>
          <w:rFonts w:ascii="Arial" w:hAnsi="Arial" w:cs="Arial"/>
          <w:sz w:val="24"/>
        </w:rPr>
        <w:t>Fundora</w:t>
      </w:r>
      <w:proofErr w:type="spellEnd"/>
      <w:r w:rsidRPr="00B20AA9">
        <w:rPr>
          <w:rFonts w:ascii="Arial" w:hAnsi="Arial" w:cs="Arial"/>
          <w:sz w:val="24"/>
        </w:rPr>
        <w:t xml:space="preserve"> E, Coto-Pardo C. Evaluación de la producción científica estudiantil en la Universidad de Ciencias </w:t>
      </w:r>
      <w:r w:rsidR="00E17D28">
        <w:rPr>
          <w:rFonts w:ascii="Arial" w:hAnsi="Arial" w:cs="Arial"/>
          <w:sz w:val="24"/>
        </w:rPr>
        <w:t>Médicas de La Habana. EM</w:t>
      </w:r>
      <w:r w:rsidRPr="00B20AA9">
        <w:rPr>
          <w:rFonts w:ascii="Arial" w:hAnsi="Arial" w:cs="Arial"/>
          <w:sz w:val="24"/>
        </w:rPr>
        <w:t xml:space="preserve">S [Internet]. 2022 [citado </w:t>
      </w:r>
      <w:r w:rsidR="00E17D28">
        <w:rPr>
          <w:rFonts w:ascii="Arial" w:hAnsi="Arial" w:cs="Arial"/>
          <w:sz w:val="24"/>
        </w:rPr>
        <w:t>28/12/2022</w:t>
      </w:r>
      <w:r w:rsidR="00137A8E">
        <w:rPr>
          <w:rFonts w:ascii="Arial" w:hAnsi="Arial" w:cs="Arial"/>
          <w:sz w:val="24"/>
        </w:rPr>
        <w:t xml:space="preserve">]; 36 (1): 1-17. </w:t>
      </w:r>
      <w:r w:rsidRPr="00B20AA9">
        <w:rPr>
          <w:rFonts w:ascii="Arial" w:hAnsi="Arial" w:cs="Arial"/>
          <w:sz w:val="24"/>
        </w:rPr>
        <w:t xml:space="preserve">Disponible en: </w:t>
      </w:r>
      <w:hyperlink r:id="rId26" w:history="1">
        <w:r w:rsidRPr="00082679">
          <w:rPr>
            <w:rStyle w:val="Hipervnculo"/>
            <w:rFonts w:ascii="Arial" w:hAnsi="Arial" w:cs="Arial"/>
            <w:sz w:val="24"/>
          </w:rPr>
          <w:t>https://ems.sld.cu/index.php/ems/article/view/3222</w:t>
        </w:r>
      </w:hyperlink>
      <w:r>
        <w:rPr>
          <w:rFonts w:ascii="Arial" w:hAnsi="Arial" w:cs="Arial"/>
          <w:sz w:val="24"/>
        </w:rPr>
        <w:t xml:space="preserve"> </w:t>
      </w:r>
    </w:p>
    <w:p w:rsidR="00C90037" w:rsidRDefault="00C90037" w:rsidP="009A0FFF">
      <w:pPr>
        <w:pStyle w:val="Prrafodelista"/>
        <w:numPr>
          <w:ilvl w:val="0"/>
          <w:numId w:val="2"/>
        </w:numPr>
        <w:spacing w:line="360" w:lineRule="auto"/>
        <w:jc w:val="both"/>
        <w:rPr>
          <w:rFonts w:ascii="Arial" w:hAnsi="Arial" w:cs="Arial"/>
          <w:sz w:val="24"/>
        </w:rPr>
      </w:pPr>
      <w:r w:rsidRPr="00C90037">
        <w:rPr>
          <w:rFonts w:ascii="Arial" w:hAnsi="Arial" w:cs="Arial"/>
          <w:sz w:val="24"/>
        </w:rPr>
        <w:t xml:space="preserve">Guillén-León LA, Campos-Sánchez CM. Desafíos actuales del Movimiento de Alumnos Ayudantes “Frank País García” en las Universidades Médica cubana. </w:t>
      </w:r>
      <w:proofErr w:type="spellStart"/>
      <w:r w:rsidRPr="00C90037">
        <w:rPr>
          <w:rFonts w:ascii="Arial" w:hAnsi="Arial" w:cs="Arial"/>
          <w:sz w:val="24"/>
        </w:rPr>
        <w:t>Univ</w:t>
      </w:r>
      <w:proofErr w:type="spellEnd"/>
      <w:r w:rsidRPr="00C90037">
        <w:rPr>
          <w:rFonts w:ascii="Arial" w:hAnsi="Arial" w:cs="Arial"/>
          <w:sz w:val="24"/>
        </w:rPr>
        <w:t xml:space="preserve"> </w:t>
      </w:r>
      <w:proofErr w:type="spellStart"/>
      <w:r w:rsidRPr="00C90037">
        <w:rPr>
          <w:rFonts w:ascii="Arial" w:hAnsi="Arial" w:cs="Arial"/>
          <w:sz w:val="24"/>
        </w:rPr>
        <w:t>Méd</w:t>
      </w:r>
      <w:proofErr w:type="spellEnd"/>
      <w:r w:rsidRPr="00C90037">
        <w:rPr>
          <w:rFonts w:ascii="Arial" w:hAnsi="Arial" w:cs="Arial"/>
          <w:sz w:val="24"/>
        </w:rPr>
        <w:t xml:space="preserve"> Pinareña [Internet]. 2021 [citado: </w:t>
      </w:r>
      <w:r w:rsidR="00857A7C">
        <w:rPr>
          <w:rFonts w:ascii="Arial" w:hAnsi="Arial" w:cs="Arial"/>
          <w:sz w:val="24"/>
        </w:rPr>
        <w:t>29/12/2022</w:t>
      </w:r>
      <w:r w:rsidRPr="00C90037">
        <w:rPr>
          <w:rFonts w:ascii="Arial" w:hAnsi="Arial" w:cs="Arial"/>
          <w:sz w:val="24"/>
        </w:rPr>
        <w:t xml:space="preserve">]; [In </w:t>
      </w:r>
      <w:proofErr w:type="spellStart"/>
      <w:r w:rsidRPr="00C90037">
        <w:rPr>
          <w:rFonts w:ascii="Arial" w:hAnsi="Arial" w:cs="Arial"/>
          <w:sz w:val="24"/>
        </w:rPr>
        <w:t>Press</w:t>
      </w:r>
      <w:proofErr w:type="spellEnd"/>
      <w:r w:rsidRPr="00C90037">
        <w:rPr>
          <w:rFonts w:ascii="Arial" w:hAnsi="Arial" w:cs="Arial"/>
          <w:sz w:val="24"/>
        </w:rPr>
        <w:t xml:space="preserve">]:e695. Disponible en: http:// </w:t>
      </w:r>
      <w:hyperlink r:id="rId27" w:history="1">
        <w:r w:rsidRPr="00C90037">
          <w:rPr>
            <w:rStyle w:val="Hipervnculo"/>
            <w:rFonts w:ascii="Arial" w:hAnsi="Arial" w:cs="Arial"/>
            <w:sz w:val="24"/>
          </w:rPr>
          <w:t>www.revgaleno.sld.cu/index.php/ump/article/view/695</w:t>
        </w:r>
      </w:hyperlink>
    </w:p>
    <w:p w:rsidR="00C90037" w:rsidRDefault="00C90037" w:rsidP="004C3262">
      <w:pPr>
        <w:pStyle w:val="Prrafodelista"/>
        <w:numPr>
          <w:ilvl w:val="0"/>
          <w:numId w:val="2"/>
        </w:numPr>
        <w:spacing w:line="360" w:lineRule="auto"/>
        <w:jc w:val="both"/>
        <w:rPr>
          <w:rFonts w:ascii="Arial" w:hAnsi="Arial" w:cs="Arial"/>
          <w:sz w:val="24"/>
        </w:rPr>
      </w:pPr>
      <w:r w:rsidRPr="00C90037">
        <w:rPr>
          <w:rFonts w:ascii="Arial" w:hAnsi="Arial" w:cs="Arial"/>
          <w:sz w:val="24"/>
        </w:rPr>
        <w:t>Cruz-Cruz EM. Producción científica sobre COVID-19, prioridad a los estudios de casos en la poblaci</w:t>
      </w:r>
      <w:r w:rsidR="004C3262">
        <w:rPr>
          <w:rFonts w:ascii="Arial" w:hAnsi="Arial" w:cs="Arial"/>
          <w:sz w:val="24"/>
        </w:rPr>
        <w:t xml:space="preserve">ón cubana. Rev </w:t>
      </w:r>
      <w:proofErr w:type="spellStart"/>
      <w:r w:rsidR="004C3262">
        <w:rPr>
          <w:rFonts w:ascii="Arial" w:hAnsi="Arial" w:cs="Arial"/>
          <w:sz w:val="24"/>
        </w:rPr>
        <w:t>Elect</w:t>
      </w:r>
      <w:proofErr w:type="spellEnd"/>
      <w:r w:rsidRPr="00C90037">
        <w:rPr>
          <w:rFonts w:ascii="Arial" w:hAnsi="Arial" w:cs="Arial"/>
          <w:sz w:val="24"/>
        </w:rPr>
        <w:t xml:space="preserve"> Dr. Zoilo E. </w:t>
      </w:r>
      <w:proofErr w:type="spellStart"/>
      <w:r w:rsidRPr="00C90037">
        <w:rPr>
          <w:rFonts w:ascii="Arial" w:hAnsi="Arial" w:cs="Arial"/>
          <w:sz w:val="24"/>
        </w:rPr>
        <w:t>Marinello</w:t>
      </w:r>
      <w:proofErr w:type="spellEnd"/>
      <w:r w:rsidRPr="00C90037">
        <w:rPr>
          <w:rFonts w:ascii="Arial" w:hAnsi="Arial" w:cs="Arial"/>
          <w:sz w:val="24"/>
        </w:rPr>
        <w:t xml:space="preserve"> </w:t>
      </w:r>
      <w:proofErr w:type="spellStart"/>
      <w:r w:rsidRPr="00C90037">
        <w:rPr>
          <w:rFonts w:ascii="Arial" w:hAnsi="Arial" w:cs="Arial"/>
          <w:sz w:val="24"/>
        </w:rPr>
        <w:t>Vidaurreta</w:t>
      </w:r>
      <w:proofErr w:type="spellEnd"/>
      <w:r w:rsidRPr="00C90037">
        <w:rPr>
          <w:rFonts w:ascii="Arial" w:hAnsi="Arial" w:cs="Arial"/>
          <w:sz w:val="24"/>
        </w:rPr>
        <w:t xml:space="preserve"> </w:t>
      </w:r>
      <w:r w:rsidR="004C3262" w:rsidRPr="004C3262">
        <w:rPr>
          <w:rFonts w:ascii="Arial" w:hAnsi="Arial" w:cs="Arial"/>
          <w:sz w:val="24"/>
        </w:rPr>
        <w:t>[Inter</w:t>
      </w:r>
      <w:r w:rsidR="004C3262">
        <w:rPr>
          <w:rFonts w:ascii="Arial" w:hAnsi="Arial" w:cs="Arial"/>
          <w:sz w:val="24"/>
        </w:rPr>
        <w:t>net]. 2021 [citado: 29/12/2022]</w:t>
      </w:r>
      <w:r w:rsidRPr="00C90037">
        <w:rPr>
          <w:rFonts w:ascii="Arial" w:hAnsi="Arial" w:cs="Arial"/>
          <w:sz w:val="24"/>
        </w:rPr>
        <w:t>; 46(6)</w:t>
      </w:r>
      <w:r w:rsidR="004C3262">
        <w:rPr>
          <w:rFonts w:ascii="Arial" w:hAnsi="Arial" w:cs="Arial"/>
          <w:sz w:val="24"/>
        </w:rPr>
        <w:t>: 1-3</w:t>
      </w:r>
      <w:r w:rsidRPr="00C90037">
        <w:rPr>
          <w:rFonts w:ascii="Arial" w:hAnsi="Arial" w:cs="Arial"/>
          <w:sz w:val="24"/>
        </w:rPr>
        <w:t xml:space="preserve">. Disponible en: </w:t>
      </w:r>
      <w:hyperlink r:id="rId28" w:history="1">
        <w:r w:rsidRPr="00C90037">
          <w:rPr>
            <w:rStyle w:val="Hipervnculo"/>
            <w:rFonts w:ascii="Arial" w:hAnsi="Arial" w:cs="Arial"/>
            <w:sz w:val="24"/>
          </w:rPr>
          <w:t>http://revzoilomarinello.sld.cu/index.php/zmv/article/view/2964</w:t>
        </w:r>
      </w:hyperlink>
    </w:p>
    <w:p w:rsidR="00C90037" w:rsidRDefault="00C90037" w:rsidP="009A0FFF">
      <w:pPr>
        <w:pStyle w:val="Prrafodelista"/>
        <w:numPr>
          <w:ilvl w:val="0"/>
          <w:numId w:val="2"/>
        </w:numPr>
        <w:spacing w:line="360" w:lineRule="auto"/>
        <w:jc w:val="both"/>
        <w:rPr>
          <w:rFonts w:ascii="Arial" w:hAnsi="Arial" w:cs="Arial"/>
          <w:sz w:val="24"/>
        </w:rPr>
      </w:pPr>
      <w:r w:rsidRPr="00C90037">
        <w:rPr>
          <w:rFonts w:ascii="Arial" w:hAnsi="Arial" w:cs="Arial"/>
          <w:sz w:val="24"/>
        </w:rPr>
        <w:t xml:space="preserve">Benítez-Rojas L, Nieves-Cuadrado J, Rodríguez-González N, Benítez-Rojas A, Rojas-Pérez S. Producción científica estudiantil a través del II Evento Científico Estudiantil Nacional de </w:t>
      </w:r>
      <w:proofErr w:type="spellStart"/>
      <w:r w:rsidRPr="00C90037">
        <w:rPr>
          <w:rFonts w:ascii="Arial" w:hAnsi="Arial" w:cs="Arial"/>
          <w:sz w:val="24"/>
        </w:rPr>
        <w:t>Oncohematología</w:t>
      </w:r>
      <w:proofErr w:type="spellEnd"/>
      <w:r w:rsidRPr="00C90037">
        <w:rPr>
          <w:rFonts w:ascii="Arial" w:hAnsi="Arial" w:cs="Arial"/>
          <w:sz w:val="24"/>
        </w:rPr>
        <w:t xml:space="preserve"> ONCOFORUM 2019. </w:t>
      </w:r>
      <w:r w:rsidRPr="00552740">
        <w:rPr>
          <w:rFonts w:ascii="Arial" w:hAnsi="Arial" w:cs="Arial"/>
          <w:bCs/>
          <w:sz w:val="24"/>
        </w:rPr>
        <w:t>EsTuSalud</w:t>
      </w:r>
      <w:r w:rsidR="00552740">
        <w:rPr>
          <w:rFonts w:ascii="Arial" w:hAnsi="Arial" w:cs="Arial"/>
          <w:sz w:val="24"/>
        </w:rPr>
        <w:t> [</w:t>
      </w:r>
      <w:r w:rsidRPr="00C90037">
        <w:rPr>
          <w:rFonts w:ascii="Arial" w:hAnsi="Arial" w:cs="Arial"/>
          <w:sz w:val="24"/>
        </w:rPr>
        <w:t xml:space="preserve">Internet]. 2019 [citado </w:t>
      </w:r>
      <w:r w:rsidR="00552740">
        <w:rPr>
          <w:rFonts w:ascii="Arial" w:hAnsi="Arial" w:cs="Arial"/>
          <w:sz w:val="24"/>
        </w:rPr>
        <w:t>29/12/2022</w:t>
      </w:r>
      <w:r w:rsidRPr="00C90037">
        <w:rPr>
          <w:rFonts w:ascii="Arial" w:hAnsi="Arial" w:cs="Arial"/>
          <w:sz w:val="24"/>
        </w:rPr>
        <w:t>]; 1</w:t>
      </w:r>
      <w:r w:rsidR="00552740">
        <w:rPr>
          <w:rFonts w:ascii="Arial" w:hAnsi="Arial" w:cs="Arial"/>
          <w:sz w:val="24"/>
        </w:rPr>
        <w:t>(1): 1-7.</w:t>
      </w:r>
      <w:r w:rsidRPr="00C90037">
        <w:rPr>
          <w:rFonts w:ascii="Arial" w:hAnsi="Arial" w:cs="Arial"/>
          <w:sz w:val="24"/>
        </w:rPr>
        <w:t xml:space="preserve"> Disponible en: </w:t>
      </w:r>
      <w:hyperlink r:id="rId29" w:history="1">
        <w:r w:rsidRPr="00C90037">
          <w:rPr>
            <w:rStyle w:val="Hipervnculo"/>
            <w:rFonts w:ascii="Arial" w:hAnsi="Arial" w:cs="Arial"/>
            <w:sz w:val="24"/>
          </w:rPr>
          <w:t>https://revestusalud.sld.cu/index.php/estusalud/article/view/12</w:t>
        </w:r>
      </w:hyperlink>
    </w:p>
    <w:p w:rsidR="004F1F6D" w:rsidRPr="004F1F6D" w:rsidRDefault="004F1F6D" w:rsidP="004F1F6D">
      <w:pPr>
        <w:pStyle w:val="Prrafodelista"/>
        <w:numPr>
          <w:ilvl w:val="0"/>
          <w:numId w:val="2"/>
        </w:numPr>
        <w:spacing w:line="360" w:lineRule="auto"/>
        <w:jc w:val="both"/>
        <w:rPr>
          <w:rFonts w:ascii="Arial" w:hAnsi="Arial" w:cs="Arial"/>
          <w:sz w:val="24"/>
        </w:rPr>
      </w:pPr>
      <w:r w:rsidRPr="004F1F6D">
        <w:rPr>
          <w:rFonts w:ascii="Arial" w:hAnsi="Arial" w:cs="Arial"/>
          <w:sz w:val="24"/>
        </w:rPr>
        <w:t>Vallejo-López A. El papel del docente universitario en la formación de estudiantes investiga</w:t>
      </w:r>
      <w:r w:rsidR="00A1580F">
        <w:rPr>
          <w:rFonts w:ascii="Arial" w:hAnsi="Arial" w:cs="Arial"/>
          <w:sz w:val="24"/>
        </w:rPr>
        <w:t>dores desde la etapa inicial. E</w:t>
      </w:r>
      <w:r w:rsidRPr="004F1F6D">
        <w:rPr>
          <w:rFonts w:ascii="Arial" w:hAnsi="Arial" w:cs="Arial"/>
          <w:sz w:val="24"/>
        </w:rPr>
        <w:t xml:space="preserve">MS [Internet]. 2020 [citado </w:t>
      </w:r>
      <w:r w:rsidR="00A1580F">
        <w:rPr>
          <w:rFonts w:ascii="Arial" w:hAnsi="Arial" w:cs="Arial"/>
          <w:sz w:val="24"/>
        </w:rPr>
        <w:t xml:space="preserve">28/12/2022]; 34 (2): e1579. </w:t>
      </w:r>
      <w:r w:rsidRPr="004F1F6D">
        <w:rPr>
          <w:rFonts w:ascii="Arial" w:hAnsi="Arial" w:cs="Arial"/>
          <w:sz w:val="24"/>
        </w:rPr>
        <w:t xml:space="preserve">Disponible en: </w:t>
      </w:r>
      <w:hyperlink r:id="rId30" w:history="1">
        <w:r w:rsidRPr="00082679">
          <w:rPr>
            <w:rStyle w:val="Hipervnculo"/>
            <w:rFonts w:ascii="Arial" w:hAnsi="Arial" w:cs="Arial"/>
            <w:sz w:val="24"/>
          </w:rPr>
          <w:t>https://ems.sld.cu/index.php/ems/article/view/1579</w:t>
        </w:r>
      </w:hyperlink>
      <w:r>
        <w:rPr>
          <w:rFonts w:ascii="Arial" w:hAnsi="Arial" w:cs="Arial"/>
          <w:sz w:val="24"/>
        </w:rPr>
        <w:t xml:space="preserve"> </w:t>
      </w:r>
    </w:p>
    <w:p w:rsidR="00C90037" w:rsidRDefault="00344267" w:rsidP="004F1F6D">
      <w:pPr>
        <w:pStyle w:val="Prrafodelista"/>
        <w:numPr>
          <w:ilvl w:val="0"/>
          <w:numId w:val="2"/>
        </w:numPr>
        <w:spacing w:line="360" w:lineRule="auto"/>
        <w:jc w:val="both"/>
        <w:rPr>
          <w:rFonts w:ascii="Arial" w:hAnsi="Arial" w:cs="Arial"/>
          <w:sz w:val="24"/>
        </w:rPr>
      </w:pPr>
      <w:r>
        <w:rPr>
          <w:rFonts w:ascii="Arial" w:hAnsi="Arial" w:cs="Arial"/>
          <w:sz w:val="24"/>
        </w:rPr>
        <w:t xml:space="preserve">Corrales-Reyes IE, </w:t>
      </w:r>
      <w:proofErr w:type="spellStart"/>
      <w:r>
        <w:rPr>
          <w:rFonts w:ascii="Arial" w:hAnsi="Arial" w:cs="Arial"/>
          <w:sz w:val="24"/>
        </w:rPr>
        <w:t>Fornaris</w:t>
      </w:r>
      <w:proofErr w:type="spellEnd"/>
      <w:r>
        <w:rPr>
          <w:rFonts w:ascii="Arial" w:hAnsi="Arial" w:cs="Arial"/>
          <w:sz w:val="24"/>
        </w:rPr>
        <w:t xml:space="preserve">-Cedeño Y, </w:t>
      </w:r>
      <w:proofErr w:type="spellStart"/>
      <w:r>
        <w:rPr>
          <w:rFonts w:ascii="Arial" w:hAnsi="Arial" w:cs="Arial"/>
          <w:sz w:val="24"/>
        </w:rPr>
        <w:t>Dorta</w:t>
      </w:r>
      <w:proofErr w:type="spellEnd"/>
      <w:r>
        <w:rPr>
          <w:rFonts w:ascii="Arial" w:hAnsi="Arial" w:cs="Arial"/>
          <w:sz w:val="24"/>
        </w:rPr>
        <w:t>-Contreras AJ</w:t>
      </w:r>
      <w:r w:rsidR="004F1F6D" w:rsidRPr="004F1F6D">
        <w:rPr>
          <w:rFonts w:ascii="Arial" w:hAnsi="Arial" w:cs="Arial"/>
          <w:sz w:val="24"/>
        </w:rPr>
        <w:t xml:space="preserve">, </w:t>
      </w:r>
      <w:proofErr w:type="spellStart"/>
      <w:r w:rsidR="004F1F6D" w:rsidRPr="004F1F6D">
        <w:rPr>
          <w:rFonts w:ascii="Arial" w:hAnsi="Arial" w:cs="Arial"/>
          <w:sz w:val="24"/>
        </w:rPr>
        <w:t>Mejia</w:t>
      </w:r>
      <w:proofErr w:type="spellEnd"/>
      <w:r w:rsidR="004F1F6D" w:rsidRPr="004F1F6D">
        <w:rPr>
          <w:rFonts w:ascii="Arial" w:hAnsi="Arial" w:cs="Arial"/>
          <w:sz w:val="24"/>
        </w:rPr>
        <w:t xml:space="preserve"> Christian R. Baja publicación de los trabajos presentados en el IV Encuentro </w:t>
      </w:r>
      <w:proofErr w:type="spellStart"/>
      <w:r w:rsidR="004F1F6D" w:rsidRPr="004F1F6D">
        <w:rPr>
          <w:rFonts w:ascii="Arial" w:hAnsi="Arial" w:cs="Arial"/>
          <w:sz w:val="24"/>
        </w:rPr>
        <w:t>Iberolatinoamericano</w:t>
      </w:r>
      <w:proofErr w:type="spellEnd"/>
      <w:r w:rsidR="004F1F6D" w:rsidRPr="004F1F6D">
        <w:rPr>
          <w:rFonts w:ascii="Arial" w:hAnsi="Arial" w:cs="Arial"/>
          <w:sz w:val="24"/>
        </w:rPr>
        <w:t xml:space="preserve"> de Estudiantes de Odontología. Rev. cuba. </w:t>
      </w:r>
      <w:proofErr w:type="spellStart"/>
      <w:r w:rsidR="004F1F6D" w:rsidRPr="004F1F6D">
        <w:rPr>
          <w:rFonts w:ascii="Arial" w:hAnsi="Arial" w:cs="Arial"/>
          <w:sz w:val="24"/>
        </w:rPr>
        <w:t>inf</w:t>
      </w:r>
      <w:proofErr w:type="spellEnd"/>
      <w:r w:rsidR="004F1F6D" w:rsidRPr="004F1F6D">
        <w:rPr>
          <w:rFonts w:ascii="Arial" w:hAnsi="Arial" w:cs="Arial"/>
          <w:sz w:val="24"/>
        </w:rPr>
        <w:t xml:space="preserve">. </w:t>
      </w:r>
      <w:proofErr w:type="spellStart"/>
      <w:r w:rsidR="004F1F6D" w:rsidRPr="004F1F6D">
        <w:rPr>
          <w:rFonts w:ascii="Arial" w:hAnsi="Arial" w:cs="Arial"/>
          <w:sz w:val="24"/>
        </w:rPr>
        <w:t>cien</w:t>
      </w:r>
      <w:r>
        <w:rPr>
          <w:rFonts w:ascii="Arial" w:hAnsi="Arial" w:cs="Arial"/>
          <w:sz w:val="24"/>
        </w:rPr>
        <w:t>c</w:t>
      </w:r>
      <w:proofErr w:type="spellEnd"/>
      <w:r>
        <w:rPr>
          <w:rFonts w:ascii="Arial" w:hAnsi="Arial" w:cs="Arial"/>
          <w:sz w:val="24"/>
        </w:rPr>
        <w:t xml:space="preserve">. salud  [Internet]. 2018  </w:t>
      </w:r>
      <w:r w:rsidR="004F1F6D" w:rsidRPr="004F1F6D">
        <w:rPr>
          <w:rFonts w:ascii="Arial" w:hAnsi="Arial" w:cs="Arial"/>
          <w:sz w:val="24"/>
        </w:rPr>
        <w:t xml:space="preserve">[citado  </w:t>
      </w:r>
      <w:r>
        <w:rPr>
          <w:rFonts w:ascii="Arial" w:hAnsi="Arial" w:cs="Arial"/>
          <w:sz w:val="24"/>
        </w:rPr>
        <w:t>28/12/2022];  29(3</w:t>
      </w:r>
      <w:r w:rsidR="004F1F6D" w:rsidRPr="004F1F6D">
        <w:rPr>
          <w:rFonts w:ascii="Arial" w:hAnsi="Arial" w:cs="Arial"/>
          <w:sz w:val="24"/>
        </w:rPr>
        <w:t xml:space="preserve">): 1-14. Disponible en: </w:t>
      </w:r>
      <w:hyperlink r:id="rId31" w:history="1">
        <w:r w:rsidR="004F1F6D" w:rsidRPr="00082679">
          <w:rPr>
            <w:rStyle w:val="Hipervnculo"/>
            <w:rFonts w:ascii="Arial" w:hAnsi="Arial" w:cs="Arial"/>
            <w:sz w:val="24"/>
          </w:rPr>
          <w:t>http://scielo.sld.cu/scielo.php?script=sci_arttext&amp;pid=S2307-21132018000300004&amp;lng=es</w:t>
        </w:r>
      </w:hyperlink>
      <w:r w:rsidR="004F1F6D">
        <w:rPr>
          <w:rFonts w:ascii="Arial" w:hAnsi="Arial" w:cs="Arial"/>
          <w:sz w:val="24"/>
        </w:rPr>
        <w:t xml:space="preserve"> </w:t>
      </w:r>
    </w:p>
    <w:p w:rsidR="004F1F6D" w:rsidRDefault="006D4525" w:rsidP="006D4525">
      <w:pPr>
        <w:pStyle w:val="Prrafodelista"/>
        <w:numPr>
          <w:ilvl w:val="0"/>
          <w:numId w:val="2"/>
        </w:numPr>
        <w:spacing w:line="360" w:lineRule="auto"/>
        <w:jc w:val="both"/>
        <w:rPr>
          <w:rFonts w:ascii="Arial" w:hAnsi="Arial" w:cs="Arial"/>
          <w:sz w:val="24"/>
        </w:rPr>
      </w:pPr>
      <w:r w:rsidRPr="006D4525">
        <w:rPr>
          <w:rFonts w:ascii="Arial" w:hAnsi="Arial" w:cs="Arial"/>
          <w:sz w:val="24"/>
        </w:rPr>
        <w:lastRenderedPageBreak/>
        <w:t xml:space="preserve">Corrales-Reyes IE, </w:t>
      </w:r>
      <w:proofErr w:type="spellStart"/>
      <w:r w:rsidRPr="006D4525">
        <w:rPr>
          <w:rFonts w:ascii="Arial" w:hAnsi="Arial" w:cs="Arial"/>
          <w:sz w:val="24"/>
        </w:rPr>
        <w:t>Fornaris</w:t>
      </w:r>
      <w:proofErr w:type="spellEnd"/>
      <w:r w:rsidRPr="006D4525">
        <w:rPr>
          <w:rFonts w:ascii="Arial" w:hAnsi="Arial" w:cs="Arial"/>
          <w:sz w:val="24"/>
        </w:rPr>
        <w:t xml:space="preserve">-Cedeño Y, </w:t>
      </w:r>
      <w:proofErr w:type="spellStart"/>
      <w:r w:rsidRPr="006D4525">
        <w:rPr>
          <w:rFonts w:ascii="Arial" w:hAnsi="Arial" w:cs="Arial"/>
          <w:sz w:val="24"/>
        </w:rPr>
        <w:t>Dorta</w:t>
      </w:r>
      <w:proofErr w:type="spellEnd"/>
      <w:r w:rsidRPr="006D4525">
        <w:rPr>
          <w:rFonts w:ascii="Arial" w:hAnsi="Arial" w:cs="Arial"/>
          <w:sz w:val="24"/>
        </w:rPr>
        <w:t xml:space="preserve">-Contreras AJ, </w:t>
      </w:r>
      <w:proofErr w:type="spellStart"/>
      <w:r w:rsidRPr="006D4525">
        <w:rPr>
          <w:rFonts w:ascii="Arial" w:hAnsi="Arial" w:cs="Arial"/>
          <w:sz w:val="24"/>
        </w:rPr>
        <w:t>Mejia</w:t>
      </w:r>
      <w:proofErr w:type="spellEnd"/>
      <w:r w:rsidRPr="006D4525">
        <w:rPr>
          <w:rFonts w:ascii="Arial" w:hAnsi="Arial" w:cs="Arial"/>
          <w:sz w:val="24"/>
        </w:rPr>
        <w:t xml:space="preserve"> CR. Publicación de los trabajos presentados en fórums nacionales estudiantiles de Ciencias Médicas, Cuba 2016 y 2017. Rev </w:t>
      </w:r>
      <w:proofErr w:type="spellStart"/>
      <w:r w:rsidRPr="006D4525">
        <w:rPr>
          <w:rFonts w:ascii="Arial" w:hAnsi="Arial" w:cs="Arial"/>
          <w:sz w:val="24"/>
        </w:rPr>
        <w:t>haban</w:t>
      </w:r>
      <w:proofErr w:type="spellEnd"/>
      <w:r w:rsidRPr="006D4525">
        <w:rPr>
          <w:rFonts w:ascii="Arial" w:hAnsi="Arial" w:cs="Arial"/>
          <w:sz w:val="24"/>
        </w:rPr>
        <w:t xml:space="preserve"> </w:t>
      </w:r>
      <w:proofErr w:type="spellStart"/>
      <w:r w:rsidRPr="006D4525">
        <w:rPr>
          <w:rFonts w:ascii="Arial" w:hAnsi="Arial" w:cs="Arial"/>
          <w:sz w:val="24"/>
        </w:rPr>
        <w:t>cienc</w:t>
      </w:r>
      <w:proofErr w:type="spellEnd"/>
      <w:r w:rsidRPr="006D4525">
        <w:rPr>
          <w:rFonts w:ascii="Arial" w:hAnsi="Arial" w:cs="Arial"/>
          <w:sz w:val="24"/>
        </w:rPr>
        <w:t xml:space="preserve"> </w:t>
      </w:r>
      <w:proofErr w:type="spellStart"/>
      <w:r w:rsidRPr="006D4525">
        <w:rPr>
          <w:rFonts w:ascii="Arial" w:hAnsi="Arial" w:cs="Arial"/>
          <w:sz w:val="24"/>
        </w:rPr>
        <w:t>méd</w:t>
      </w:r>
      <w:proofErr w:type="spellEnd"/>
      <w:r w:rsidRPr="006D4525">
        <w:rPr>
          <w:rFonts w:ascii="Arial" w:hAnsi="Arial" w:cs="Arial"/>
          <w:sz w:val="24"/>
        </w:rPr>
        <w:t xml:space="preserve"> [Internet]. 2019 [citado </w:t>
      </w:r>
      <w:r w:rsidR="006148DB">
        <w:rPr>
          <w:rFonts w:ascii="Arial" w:hAnsi="Arial" w:cs="Arial"/>
          <w:sz w:val="24"/>
        </w:rPr>
        <w:t>28/12/2022</w:t>
      </w:r>
      <w:r w:rsidRPr="006D4525">
        <w:rPr>
          <w:rFonts w:ascii="Arial" w:hAnsi="Arial" w:cs="Arial"/>
          <w:sz w:val="24"/>
        </w:rPr>
        <w:t xml:space="preserve">]; 18(5):831-848. Disponible en: </w:t>
      </w:r>
      <w:hyperlink r:id="rId32" w:history="1">
        <w:r w:rsidRPr="00082679">
          <w:rPr>
            <w:rStyle w:val="Hipervnculo"/>
            <w:rFonts w:ascii="Arial" w:hAnsi="Arial" w:cs="Arial"/>
            <w:sz w:val="24"/>
          </w:rPr>
          <w:t>http://www.revhabanera.sld.cu/index.php/rhab/article/view/2658</w:t>
        </w:r>
      </w:hyperlink>
    </w:p>
    <w:p w:rsidR="006D4525" w:rsidRPr="006D4525" w:rsidRDefault="006D4525" w:rsidP="007B7E58">
      <w:pPr>
        <w:pStyle w:val="Prrafodelista"/>
        <w:numPr>
          <w:ilvl w:val="0"/>
          <w:numId w:val="2"/>
        </w:numPr>
        <w:spacing w:line="360" w:lineRule="auto"/>
        <w:jc w:val="both"/>
        <w:rPr>
          <w:rFonts w:ascii="Arial" w:hAnsi="Arial" w:cs="Arial"/>
          <w:sz w:val="24"/>
        </w:rPr>
      </w:pPr>
      <w:proofErr w:type="spellStart"/>
      <w:r w:rsidRPr="006D4525">
        <w:rPr>
          <w:rFonts w:ascii="Arial" w:hAnsi="Arial" w:cs="Arial"/>
          <w:sz w:val="24"/>
        </w:rPr>
        <w:t>Landrove</w:t>
      </w:r>
      <w:proofErr w:type="spellEnd"/>
      <w:r w:rsidRPr="006D4525">
        <w:rPr>
          <w:rFonts w:ascii="Arial" w:hAnsi="Arial" w:cs="Arial"/>
          <w:sz w:val="24"/>
        </w:rPr>
        <w:t xml:space="preserve">-Escalona EA, Hernández-González EA, Palomino-Cabrera A, Ávila-Díaz D, </w:t>
      </w:r>
      <w:proofErr w:type="spellStart"/>
      <w:r w:rsidRPr="006D4525">
        <w:rPr>
          <w:rFonts w:ascii="Arial" w:hAnsi="Arial" w:cs="Arial"/>
          <w:sz w:val="24"/>
        </w:rPr>
        <w:t>Mitjans</w:t>
      </w:r>
      <w:proofErr w:type="spellEnd"/>
      <w:r w:rsidRPr="006D4525">
        <w:rPr>
          <w:rFonts w:ascii="Arial" w:hAnsi="Arial" w:cs="Arial"/>
          <w:sz w:val="24"/>
        </w:rPr>
        <w:t xml:space="preserve">-Hernández D. Métricas de los trabajos presentados en el evento científico estudiantil </w:t>
      </w:r>
      <w:proofErr w:type="spellStart"/>
      <w:r w:rsidRPr="006D4525">
        <w:rPr>
          <w:rFonts w:ascii="Arial" w:hAnsi="Arial" w:cs="Arial"/>
          <w:sz w:val="24"/>
        </w:rPr>
        <w:t>Onc</w:t>
      </w:r>
      <w:r w:rsidR="007B7E58">
        <w:rPr>
          <w:rFonts w:ascii="Arial" w:hAnsi="Arial" w:cs="Arial"/>
          <w:sz w:val="24"/>
        </w:rPr>
        <w:t>oFórum</w:t>
      </w:r>
      <w:proofErr w:type="spellEnd"/>
      <w:r w:rsidR="007B7E58">
        <w:rPr>
          <w:rFonts w:ascii="Arial" w:hAnsi="Arial" w:cs="Arial"/>
          <w:sz w:val="24"/>
        </w:rPr>
        <w:t xml:space="preserve"> 2021. Rev </w:t>
      </w:r>
      <w:proofErr w:type="spellStart"/>
      <w:r w:rsidR="007B7E58">
        <w:rPr>
          <w:rFonts w:ascii="Arial" w:hAnsi="Arial" w:cs="Arial"/>
          <w:sz w:val="24"/>
        </w:rPr>
        <w:t>Elect</w:t>
      </w:r>
      <w:proofErr w:type="spellEnd"/>
      <w:r w:rsidRPr="006D4525">
        <w:rPr>
          <w:rFonts w:ascii="Arial" w:hAnsi="Arial" w:cs="Arial"/>
          <w:sz w:val="24"/>
        </w:rPr>
        <w:t xml:space="preserve"> Dr. Zoilo E. </w:t>
      </w:r>
      <w:proofErr w:type="spellStart"/>
      <w:r w:rsidRPr="006D4525">
        <w:rPr>
          <w:rFonts w:ascii="Arial" w:hAnsi="Arial" w:cs="Arial"/>
          <w:sz w:val="24"/>
        </w:rPr>
        <w:t>Marinello</w:t>
      </w:r>
      <w:proofErr w:type="spellEnd"/>
      <w:r w:rsidRPr="006D4525">
        <w:rPr>
          <w:rFonts w:ascii="Arial" w:hAnsi="Arial" w:cs="Arial"/>
          <w:sz w:val="24"/>
        </w:rPr>
        <w:t xml:space="preserve"> </w:t>
      </w:r>
      <w:proofErr w:type="spellStart"/>
      <w:r w:rsidRPr="006D4525">
        <w:rPr>
          <w:rFonts w:ascii="Arial" w:hAnsi="Arial" w:cs="Arial"/>
          <w:sz w:val="24"/>
        </w:rPr>
        <w:t>Vidaurreta</w:t>
      </w:r>
      <w:proofErr w:type="spellEnd"/>
      <w:r w:rsidRPr="006D4525">
        <w:rPr>
          <w:rFonts w:ascii="Arial" w:hAnsi="Arial" w:cs="Arial"/>
          <w:sz w:val="24"/>
        </w:rPr>
        <w:t>.</w:t>
      </w:r>
      <w:r w:rsidR="007B7E58" w:rsidRPr="007B7E58">
        <w:t xml:space="preserve"> </w:t>
      </w:r>
      <w:r w:rsidR="007B7E58" w:rsidRPr="007B7E58">
        <w:rPr>
          <w:rFonts w:ascii="Arial" w:hAnsi="Arial" w:cs="Arial"/>
          <w:sz w:val="24"/>
        </w:rPr>
        <w:t>[Internet]</w:t>
      </w:r>
      <w:r w:rsidRPr="006D4525">
        <w:rPr>
          <w:rFonts w:ascii="Arial" w:hAnsi="Arial" w:cs="Arial"/>
          <w:sz w:val="24"/>
        </w:rPr>
        <w:t xml:space="preserve"> 2021</w:t>
      </w:r>
      <w:r w:rsidR="007B7E58">
        <w:rPr>
          <w:rFonts w:ascii="Arial" w:hAnsi="Arial" w:cs="Arial"/>
          <w:sz w:val="24"/>
        </w:rPr>
        <w:t xml:space="preserve"> </w:t>
      </w:r>
      <w:r w:rsidR="007B7E58" w:rsidRPr="006D4525">
        <w:rPr>
          <w:rFonts w:ascii="Arial" w:hAnsi="Arial" w:cs="Arial"/>
          <w:sz w:val="24"/>
        </w:rPr>
        <w:t xml:space="preserve">[citado </w:t>
      </w:r>
      <w:r w:rsidR="007B7E58">
        <w:rPr>
          <w:rFonts w:ascii="Arial" w:hAnsi="Arial" w:cs="Arial"/>
          <w:sz w:val="24"/>
        </w:rPr>
        <w:t>28/12/2022</w:t>
      </w:r>
      <w:r w:rsidR="007B7E58" w:rsidRPr="006D4525">
        <w:rPr>
          <w:rFonts w:ascii="Arial" w:hAnsi="Arial" w:cs="Arial"/>
          <w:sz w:val="24"/>
        </w:rPr>
        <w:t>]</w:t>
      </w:r>
      <w:r w:rsidR="007B7E58">
        <w:rPr>
          <w:rFonts w:ascii="Arial" w:hAnsi="Arial" w:cs="Arial"/>
          <w:sz w:val="24"/>
        </w:rPr>
        <w:t>; 46(6): 1-7.</w:t>
      </w:r>
      <w:r w:rsidRPr="006D4525">
        <w:rPr>
          <w:rFonts w:ascii="Arial" w:hAnsi="Arial" w:cs="Arial"/>
          <w:sz w:val="24"/>
        </w:rPr>
        <w:t xml:space="preserve"> Disponible en: </w:t>
      </w:r>
      <w:hyperlink r:id="rId33" w:history="1">
        <w:r w:rsidRPr="00082679">
          <w:rPr>
            <w:rStyle w:val="Hipervnculo"/>
            <w:rFonts w:ascii="Arial" w:hAnsi="Arial" w:cs="Arial"/>
            <w:sz w:val="24"/>
          </w:rPr>
          <w:t>http://revzoilomarinello.sld.cu/index.php/zmv/article/view/2952</w:t>
        </w:r>
      </w:hyperlink>
      <w:r>
        <w:rPr>
          <w:rFonts w:ascii="Arial" w:hAnsi="Arial" w:cs="Arial"/>
          <w:sz w:val="24"/>
        </w:rPr>
        <w:t xml:space="preserve"> </w:t>
      </w:r>
    </w:p>
    <w:p w:rsidR="006D4525" w:rsidRPr="006D4525" w:rsidRDefault="006D4525" w:rsidP="006D4525">
      <w:pPr>
        <w:pStyle w:val="Prrafodelista"/>
        <w:numPr>
          <w:ilvl w:val="0"/>
          <w:numId w:val="2"/>
        </w:numPr>
        <w:spacing w:line="360" w:lineRule="auto"/>
        <w:jc w:val="both"/>
        <w:rPr>
          <w:rFonts w:ascii="Arial" w:hAnsi="Arial" w:cs="Arial"/>
          <w:sz w:val="24"/>
        </w:rPr>
      </w:pPr>
      <w:proofErr w:type="spellStart"/>
      <w:r w:rsidRPr="006D4525">
        <w:rPr>
          <w:rFonts w:ascii="Arial" w:hAnsi="Arial" w:cs="Arial"/>
          <w:sz w:val="24"/>
        </w:rPr>
        <w:t>Saborit</w:t>
      </w:r>
      <w:proofErr w:type="spellEnd"/>
      <w:r w:rsidRPr="006D4525">
        <w:rPr>
          <w:rFonts w:ascii="Arial" w:hAnsi="Arial" w:cs="Arial"/>
          <w:sz w:val="24"/>
        </w:rPr>
        <w:t xml:space="preserve">-Rodríguez A. PAMI-Habana 2021: haciendo ciencia a favor del bienestar materno-infantil.16 de Abril [Internet]. 2022 [citado: </w:t>
      </w:r>
      <w:r w:rsidR="00AD63EA">
        <w:rPr>
          <w:rFonts w:ascii="Arial" w:hAnsi="Arial" w:cs="Arial"/>
          <w:sz w:val="24"/>
        </w:rPr>
        <w:t>29/12/2022</w:t>
      </w:r>
      <w:r w:rsidRPr="006D4525">
        <w:rPr>
          <w:rFonts w:ascii="Arial" w:hAnsi="Arial" w:cs="Arial"/>
          <w:sz w:val="24"/>
        </w:rPr>
        <w:t xml:space="preserve">]; 61(285):e1564. Disponible en: </w:t>
      </w:r>
      <w:hyperlink r:id="rId34" w:history="1">
        <w:r w:rsidRPr="00082679">
          <w:rPr>
            <w:rStyle w:val="Hipervnculo"/>
            <w:rFonts w:ascii="Arial" w:hAnsi="Arial" w:cs="Arial"/>
            <w:sz w:val="24"/>
          </w:rPr>
          <w:t>http://www.rev16deabril.sld.cu/index.php/16_04/article/view/1564</w:t>
        </w:r>
      </w:hyperlink>
      <w:r>
        <w:rPr>
          <w:rFonts w:ascii="Arial" w:hAnsi="Arial" w:cs="Arial"/>
          <w:sz w:val="24"/>
        </w:rPr>
        <w:t xml:space="preserve"> </w:t>
      </w:r>
    </w:p>
    <w:p w:rsidR="006D4525" w:rsidRPr="006D4525" w:rsidRDefault="006D4525" w:rsidP="006D4525">
      <w:pPr>
        <w:pStyle w:val="Prrafodelista"/>
        <w:numPr>
          <w:ilvl w:val="0"/>
          <w:numId w:val="2"/>
        </w:numPr>
        <w:spacing w:line="360" w:lineRule="auto"/>
        <w:jc w:val="both"/>
        <w:rPr>
          <w:rFonts w:ascii="Arial" w:hAnsi="Arial" w:cs="Arial"/>
          <w:sz w:val="24"/>
        </w:rPr>
      </w:pPr>
      <w:r w:rsidRPr="006D4525">
        <w:rPr>
          <w:rFonts w:ascii="Arial" w:hAnsi="Arial" w:cs="Arial"/>
          <w:sz w:val="24"/>
        </w:rPr>
        <w:t>Díaz-</w:t>
      </w:r>
      <w:proofErr w:type="spellStart"/>
      <w:r w:rsidRPr="006D4525">
        <w:rPr>
          <w:rFonts w:ascii="Arial" w:hAnsi="Arial" w:cs="Arial"/>
          <w:sz w:val="24"/>
        </w:rPr>
        <w:t>Samada</w:t>
      </w:r>
      <w:proofErr w:type="spellEnd"/>
      <w:r w:rsidRPr="006D4525">
        <w:rPr>
          <w:rFonts w:ascii="Arial" w:hAnsi="Arial" w:cs="Arial"/>
          <w:sz w:val="24"/>
        </w:rPr>
        <w:t xml:space="preserve"> RE, Ramos-Cordero AE, Roque-Pérez L. Publicación de las investigaciones de la universidad médica santiaguera en Fórums Nacionales de estudiantes de las Ciencias Médicas. </w:t>
      </w:r>
      <w:proofErr w:type="spellStart"/>
      <w:r w:rsidRPr="006D4525">
        <w:rPr>
          <w:rFonts w:ascii="Arial" w:hAnsi="Arial" w:cs="Arial"/>
          <w:sz w:val="24"/>
        </w:rPr>
        <w:t>Univ</w:t>
      </w:r>
      <w:proofErr w:type="spellEnd"/>
      <w:r w:rsidRPr="006D4525">
        <w:rPr>
          <w:rFonts w:ascii="Arial" w:hAnsi="Arial" w:cs="Arial"/>
          <w:sz w:val="24"/>
        </w:rPr>
        <w:t xml:space="preserve"> Med Pinareña [Internet]. 2019 [citado: </w:t>
      </w:r>
      <w:r w:rsidR="00AD63EA">
        <w:rPr>
          <w:rFonts w:ascii="Arial" w:hAnsi="Arial" w:cs="Arial"/>
          <w:sz w:val="24"/>
        </w:rPr>
        <w:t>29/12/2022</w:t>
      </w:r>
      <w:r w:rsidRPr="006D4525">
        <w:rPr>
          <w:rFonts w:ascii="Arial" w:hAnsi="Arial" w:cs="Arial"/>
          <w:sz w:val="24"/>
        </w:rPr>
        <w:t xml:space="preserve">]; 15(3): 305-310. Disponible en: </w:t>
      </w:r>
      <w:hyperlink r:id="rId35" w:history="1">
        <w:r w:rsidRPr="00082679">
          <w:rPr>
            <w:rStyle w:val="Hipervnculo"/>
            <w:rFonts w:ascii="Arial" w:hAnsi="Arial" w:cs="Arial"/>
            <w:sz w:val="24"/>
          </w:rPr>
          <w:t>http://galeno.pri.sld.cu/index.php/galeno/article/view/650</w:t>
        </w:r>
      </w:hyperlink>
      <w:r>
        <w:rPr>
          <w:rFonts w:ascii="Arial" w:hAnsi="Arial" w:cs="Arial"/>
          <w:sz w:val="24"/>
        </w:rPr>
        <w:t xml:space="preserve"> </w:t>
      </w:r>
    </w:p>
    <w:p w:rsidR="006D4525" w:rsidRPr="006D4525" w:rsidRDefault="006D4525" w:rsidP="006D4525">
      <w:pPr>
        <w:pStyle w:val="Prrafodelista"/>
        <w:numPr>
          <w:ilvl w:val="0"/>
          <w:numId w:val="2"/>
        </w:numPr>
        <w:spacing w:line="360" w:lineRule="auto"/>
        <w:jc w:val="both"/>
        <w:rPr>
          <w:rFonts w:ascii="Arial" w:hAnsi="Arial" w:cs="Arial"/>
          <w:sz w:val="24"/>
        </w:rPr>
      </w:pPr>
      <w:r w:rsidRPr="006D4525">
        <w:rPr>
          <w:rFonts w:ascii="Arial" w:hAnsi="Arial" w:cs="Arial"/>
          <w:sz w:val="24"/>
        </w:rPr>
        <w:t>Ramos-Cordero A, Roque-Pérez L, Díaz-</w:t>
      </w:r>
      <w:proofErr w:type="spellStart"/>
      <w:r w:rsidRPr="006D4525">
        <w:rPr>
          <w:rFonts w:ascii="Arial" w:hAnsi="Arial" w:cs="Arial"/>
          <w:sz w:val="24"/>
        </w:rPr>
        <w:t>Samada</w:t>
      </w:r>
      <w:proofErr w:type="spellEnd"/>
      <w:r w:rsidRPr="006D4525">
        <w:rPr>
          <w:rFonts w:ascii="Arial" w:hAnsi="Arial" w:cs="Arial"/>
          <w:sz w:val="24"/>
        </w:rPr>
        <w:t xml:space="preserve"> R. Publicación de los trabajos presentados por la universidad médica pinareña en Fórums Nacionales de Estudiantes de las Ciencias Médicas 2015-2017. 16 de abril [Internet]. 2019 [citado </w:t>
      </w:r>
      <w:r w:rsidR="00892167">
        <w:rPr>
          <w:rFonts w:ascii="Arial" w:hAnsi="Arial" w:cs="Arial"/>
          <w:sz w:val="24"/>
        </w:rPr>
        <w:t>28/12/2022]; 57 (270</w:t>
      </w:r>
      <w:r w:rsidR="007845AF">
        <w:rPr>
          <w:rFonts w:ascii="Arial" w:hAnsi="Arial" w:cs="Arial"/>
          <w:sz w:val="24"/>
        </w:rPr>
        <w:t>):</w:t>
      </w:r>
      <w:r w:rsidR="00892167">
        <w:rPr>
          <w:rFonts w:ascii="Arial" w:hAnsi="Arial" w:cs="Arial"/>
          <w:sz w:val="24"/>
        </w:rPr>
        <w:t>1-4</w:t>
      </w:r>
      <w:r w:rsidRPr="006D4525">
        <w:rPr>
          <w:rFonts w:ascii="Arial" w:hAnsi="Arial" w:cs="Arial"/>
          <w:sz w:val="24"/>
        </w:rPr>
        <w:t xml:space="preserve">. Disponible en: </w:t>
      </w:r>
      <w:hyperlink r:id="rId36" w:history="1">
        <w:r w:rsidRPr="00082679">
          <w:rPr>
            <w:rStyle w:val="Hipervnculo"/>
            <w:rFonts w:ascii="Arial" w:hAnsi="Arial" w:cs="Arial"/>
            <w:sz w:val="24"/>
          </w:rPr>
          <w:t>https://rev16deabril.sld.cu/index.php/16_04/article/view/790</w:t>
        </w:r>
      </w:hyperlink>
      <w:r>
        <w:rPr>
          <w:rFonts w:ascii="Arial" w:hAnsi="Arial" w:cs="Arial"/>
          <w:sz w:val="24"/>
        </w:rPr>
        <w:t xml:space="preserve"> </w:t>
      </w:r>
    </w:p>
    <w:p w:rsidR="00BA6AF6" w:rsidRPr="00CE077B" w:rsidRDefault="006D4525" w:rsidP="007845AF">
      <w:pPr>
        <w:pStyle w:val="Prrafodelista"/>
        <w:numPr>
          <w:ilvl w:val="0"/>
          <w:numId w:val="2"/>
        </w:numPr>
        <w:spacing w:line="360" w:lineRule="auto"/>
        <w:jc w:val="both"/>
        <w:rPr>
          <w:rFonts w:ascii="Arial" w:hAnsi="Arial" w:cs="Arial"/>
          <w:sz w:val="24"/>
        </w:rPr>
      </w:pPr>
      <w:r w:rsidRPr="006D4525">
        <w:rPr>
          <w:rFonts w:ascii="Arial" w:hAnsi="Arial" w:cs="Arial"/>
          <w:sz w:val="24"/>
        </w:rPr>
        <w:t>Jiménez-Franco LE, Diaz-de-la-Rosa C. Publicaciones científicas de estudiantes de la Universidad de Ciencias Médicas de Cienfuegos en revis</w:t>
      </w:r>
      <w:r w:rsidR="007845AF">
        <w:rPr>
          <w:rFonts w:ascii="Arial" w:hAnsi="Arial" w:cs="Arial"/>
          <w:sz w:val="24"/>
        </w:rPr>
        <w:t xml:space="preserve">tas cubanas. Rev </w:t>
      </w:r>
      <w:proofErr w:type="spellStart"/>
      <w:r w:rsidR="007845AF">
        <w:rPr>
          <w:rFonts w:ascii="Arial" w:hAnsi="Arial" w:cs="Arial"/>
          <w:sz w:val="24"/>
        </w:rPr>
        <w:t>Elect</w:t>
      </w:r>
      <w:proofErr w:type="spellEnd"/>
      <w:r w:rsidRPr="006D4525">
        <w:rPr>
          <w:rFonts w:ascii="Arial" w:hAnsi="Arial" w:cs="Arial"/>
          <w:sz w:val="24"/>
        </w:rPr>
        <w:t xml:space="preserve"> Dr. Zoilo E. </w:t>
      </w:r>
      <w:proofErr w:type="spellStart"/>
      <w:r w:rsidRPr="006D4525">
        <w:rPr>
          <w:rFonts w:ascii="Arial" w:hAnsi="Arial" w:cs="Arial"/>
          <w:sz w:val="24"/>
        </w:rPr>
        <w:t>Marinello</w:t>
      </w:r>
      <w:proofErr w:type="spellEnd"/>
      <w:r w:rsidRPr="006D4525">
        <w:rPr>
          <w:rFonts w:ascii="Arial" w:hAnsi="Arial" w:cs="Arial"/>
          <w:sz w:val="24"/>
        </w:rPr>
        <w:t xml:space="preserve"> </w:t>
      </w:r>
      <w:proofErr w:type="spellStart"/>
      <w:r w:rsidRPr="006D4525">
        <w:rPr>
          <w:rFonts w:ascii="Arial" w:hAnsi="Arial" w:cs="Arial"/>
          <w:sz w:val="24"/>
        </w:rPr>
        <w:t>Vidaurreta</w:t>
      </w:r>
      <w:proofErr w:type="spellEnd"/>
      <w:r w:rsidR="007845AF">
        <w:rPr>
          <w:rFonts w:ascii="Arial" w:hAnsi="Arial" w:cs="Arial"/>
          <w:sz w:val="24"/>
        </w:rPr>
        <w:t xml:space="preserve"> [Internet]</w:t>
      </w:r>
      <w:r w:rsidRPr="006D4525">
        <w:rPr>
          <w:rFonts w:ascii="Arial" w:hAnsi="Arial" w:cs="Arial"/>
          <w:sz w:val="24"/>
        </w:rPr>
        <w:t>. 2022</w:t>
      </w:r>
      <w:r w:rsidR="007845AF">
        <w:rPr>
          <w:rFonts w:ascii="Arial" w:hAnsi="Arial" w:cs="Arial"/>
          <w:sz w:val="24"/>
        </w:rPr>
        <w:t xml:space="preserve"> </w:t>
      </w:r>
      <w:r w:rsidR="007845AF" w:rsidRPr="006D4525">
        <w:rPr>
          <w:rFonts w:ascii="Arial" w:hAnsi="Arial" w:cs="Arial"/>
          <w:sz w:val="24"/>
        </w:rPr>
        <w:t xml:space="preserve">[citado </w:t>
      </w:r>
      <w:r w:rsidR="007845AF">
        <w:rPr>
          <w:rFonts w:ascii="Arial" w:hAnsi="Arial" w:cs="Arial"/>
          <w:sz w:val="24"/>
        </w:rPr>
        <w:t>28/12/2022]</w:t>
      </w:r>
      <w:r w:rsidRPr="006D4525">
        <w:rPr>
          <w:rFonts w:ascii="Arial" w:hAnsi="Arial" w:cs="Arial"/>
          <w:sz w:val="24"/>
        </w:rPr>
        <w:t xml:space="preserve">; 47(4): e3175. Disponible en: </w:t>
      </w:r>
      <w:hyperlink r:id="rId37" w:history="1">
        <w:r w:rsidRPr="00082679">
          <w:rPr>
            <w:rStyle w:val="Hipervnculo"/>
            <w:rFonts w:ascii="Arial" w:hAnsi="Arial" w:cs="Arial"/>
            <w:sz w:val="24"/>
          </w:rPr>
          <w:t>http://revzoilomarinello.sld.cu/index.php/zmv/article/view/3175</w:t>
        </w:r>
      </w:hyperlink>
      <w:r>
        <w:rPr>
          <w:rFonts w:ascii="Arial" w:hAnsi="Arial" w:cs="Arial"/>
          <w:sz w:val="24"/>
        </w:rPr>
        <w:t xml:space="preserve"> </w:t>
      </w:r>
    </w:p>
    <w:p w:rsidR="004D0D3D" w:rsidRPr="004D0D3D" w:rsidRDefault="004D0D3D" w:rsidP="004D0D3D">
      <w:pPr>
        <w:spacing w:line="360" w:lineRule="auto"/>
        <w:jc w:val="both"/>
        <w:rPr>
          <w:rFonts w:ascii="Arial" w:hAnsi="Arial" w:cs="Arial"/>
          <w:b/>
          <w:sz w:val="24"/>
        </w:rPr>
      </w:pPr>
      <w:r w:rsidRPr="004D0D3D">
        <w:rPr>
          <w:rFonts w:ascii="Arial" w:hAnsi="Arial" w:cs="Arial"/>
          <w:b/>
          <w:sz w:val="24"/>
        </w:rPr>
        <w:t>DECLARACIÓN DE CONFLICTO DE INTERSES</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Los autores declaran no tener conflicto de intereses</w:t>
      </w:r>
    </w:p>
    <w:p w:rsidR="004D0D3D" w:rsidRPr="004D0D3D" w:rsidRDefault="004D0D3D" w:rsidP="004D0D3D">
      <w:pPr>
        <w:spacing w:line="360" w:lineRule="auto"/>
        <w:jc w:val="both"/>
        <w:rPr>
          <w:rFonts w:ascii="Arial" w:hAnsi="Arial" w:cs="Arial"/>
          <w:b/>
          <w:sz w:val="24"/>
        </w:rPr>
      </w:pPr>
      <w:r w:rsidRPr="004D0D3D">
        <w:rPr>
          <w:rFonts w:ascii="Arial" w:hAnsi="Arial" w:cs="Arial"/>
          <w:b/>
          <w:sz w:val="24"/>
        </w:rPr>
        <w:t>DECLARACIÓN DE AUTORÍA</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lastRenderedPageBreak/>
        <w:t>Conceptualización: Luis Enrique Jiménez Franco, Claudia Diaz-de la Rosa</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Curación de datos: Luis Enrique Jiménez Franco, Claudia Diaz-de la Rosa</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Análisis formal de los datos: Luis Enrique Jiménez Franco, Claudia Diaz-de la Rosa</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Investigación: Luis Enrique Jiménez Franco</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Metodología: Luis Enrique Jiménez Franco</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Administración de proyecto: Luis Enrique Jiménez Franco, Claudia Diaz-de la Rosa</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Visualización: Luis Enrique Jiménez Franco</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Redacción – borrador original: Luis Enrique Jiménez Franco</w:t>
      </w:r>
    </w:p>
    <w:p w:rsidR="004D0D3D" w:rsidRPr="004D0D3D" w:rsidRDefault="004D0D3D" w:rsidP="004D0D3D">
      <w:pPr>
        <w:spacing w:line="360" w:lineRule="auto"/>
        <w:jc w:val="both"/>
        <w:rPr>
          <w:rFonts w:ascii="Arial" w:hAnsi="Arial" w:cs="Arial"/>
          <w:sz w:val="24"/>
        </w:rPr>
      </w:pPr>
      <w:r w:rsidRPr="004D0D3D">
        <w:rPr>
          <w:rFonts w:ascii="Arial" w:hAnsi="Arial" w:cs="Arial"/>
          <w:sz w:val="24"/>
        </w:rPr>
        <w:t>Redacción – revisión y edición: Luis Enrique Jiménez Franco, Claudia Diaz-de la Rosa</w:t>
      </w:r>
    </w:p>
    <w:p w:rsidR="004D0D3D" w:rsidRPr="004D0D3D" w:rsidRDefault="004D0D3D" w:rsidP="004D0D3D">
      <w:pPr>
        <w:spacing w:line="360" w:lineRule="auto"/>
        <w:jc w:val="both"/>
        <w:rPr>
          <w:rFonts w:ascii="Arial" w:hAnsi="Arial" w:cs="Arial"/>
          <w:b/>
          <w:sz w:val="24"/>
        </w:rPr>
      </w:pPr>
      <w:r w:rsidRPr="004D0D3D">
        <w:rPr>
          <w:rFonts w:ascii="Arial" w:hAnsi="Arial" w:cs="Arial"/>
          <w:b/>
          <w:sz w:val="24"/>
        </w:rPr>
        <w:t>DECLARACIÓN DE FUENTE DE FINANCIACIÓN</w:t>
      </w:r>
    </w:p>
    <w:p w:rsidR="004D0D3D" w:rsidRPr="007963F4" w:rsidRDefault="004D0D3D" w:rsidP="007963F4">
      <w:pPr>
        <w:spacing w:line="360" w:lineRule="auto"/>
        <w:jc w:val="both"/>
        <w:rPr>
          <w:rFonts w:ascii="Arial" w:hAnsi="Arial" w:cs="Arial"/>
          <w:sz w:val="24"/>
        </w:rPr>
      </w:pPr>
      <w:r w:rsidRPr="004D0D3D">
        <w:rPr>
          <w:rFonts w:ascii="Arial" w:hAnsi="Arial" w:cs="Arial"/>
          <w:sz w:val="24"/>
        </w:rPr>
        <w:t>No se recibió financiación para la presente investigación.</w:t>
      </w:r>
    </w:p>
    <w:p w:rsidR="00DB15CF" w:rsidRPr="007963F4" w:rsidRDefault="00DB15CF">
      <w:pPr>
        <w:spacing w:line="360" w:lineRule="auto"/>
        <w:jc w:val="both"/>
        <w:rPr>
          <w:rFonts w:ascii="Arial" w:hAnsi="Arial" w:cs="Arial"/>
          <w:sz w:val="24"/>
        </w:rPr>
      </w:pPr>
    </w:p>
    <w:sectPr w:rsidR="00DB15CF" w:rsidRPr="007963F4" w:rsidSect="004517A7">
      <w:headerReference w:type="default" r:id="rId38"/>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582" w:rsidRDefault="00EA4582" w:rsidP="00FE694A">
      <w:pPr>
        <w:spacing w:after="0" w:line="240" w:lineRule="auto"/>
      </w:pPr>
      <w:r>
        <w:separator/>
      </w:r>
    </w:p>
  </w:endnote>
  <w:endnote w:type="continuationSeparator" w:id="0">
    <w:p w:rsidR="00EA4582" w:rsidRDefault="00EA4582" w:rsidP="00FE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582" w:rsidRDefault="00EA4582" w:rsidP="00FE694A">
      <w:pPr>
        <w:spacing w:after="0" w:line="240" w:lineRule="auto"/>
      </w:pPr>
      <w:r>
        <w:separator/>
      </w:r>
    </w:p>
  </w:footnote>
  <w:footnote w:type="continuationSeparator" w:id="0">
    <w:p w:rsidR="00EA4582" w:rsidRDefault="00EA4582" w:rsidP="00FE6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4A" w:rsidRPr="00FE694A" w:rsidRDefault="00FE694A" w:rsidP="00FE694A">
    <w:pPr>
      <w:spacing w:line="360" w:lineRule="auto"/>
      <w:jc w:val="right"/>
      <w:rPr>
        <w:rFonts w:ascii="Arial" w:hAnsi="Arial" w:cs="Arial"/>
        <w:b/>
        <w:sz w:val="24"/>
      </w:rPr>
    </w:pPr>
    <w:r w:rsidRPr="007963F4">
      <w:rPr>
        <w:rFonts w:ascii="Arial" w:hAnsi="Arial" w:cs="Arial"/>
        <w:b/>
        <w:sz w:val="24"/>
      </w:rPr>
      <w:t>ARTICULO ORIGINAL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52D"/>
    <w:multiLevelType w:val="hybridMultilevel"/>
    <w:tmpl w:val="9C18D04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954013E"/>
    <w:multiLevelType w:val="hybridMultilevel"/>
    <w:tmpl w:val="824638F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CF"/>
    <w:rsid w:val="000015EB"/>
    <w:rsid w:val="000027A9"/>
    <w:rsid w:val="00017337"/>
    <w:rsid w:val="00036912"/>
    <w:rsid w:val="00045219"/>
    <w:rsid w:val="00046F28"/>
    <w:rsid w:val="000517F9"/>
    <w:rsid w:val="00052C90"/>
    <w:rsid w:val="00064136"/>
    <w:rsid w:val="00073C75"/>
    <w:rsid w:val="00076FCE"/>
    <w:rsid w:val="00080F90"/>
    <w:rsid w:val="0009469B"/>
    <w:rsid w:val="00096DB5"/>
    <w:rsid w:val="000A523E"/>
    <w:rsid w:val="000A654D"/>
    <w:rsid w:val="000A7294"/>
    <w:rsid w:val="000B2C11"/>
    <w:rsid w:val="000C07C1"/>
    <w:rsid w:val="000C3909"/>
    <w:rsid w:val="000C4B05"/>
    <w:rsid w:val="000D0557"/>
    <w:rsid w:val="000D6FB5"/>
    <w:rsid w:val="000E0A34"/>
    <w:rsid w:val="000E1BCE"/>
    <w:rsid w:val="000E684E"/>
    <w:rsid w:val="000F581B"/>
    <w:rsid w:val="0010600C"/>
    <w:rsid w:val="00112B41"/>
    <w:rsid w:val="00114F61"/>
    <w:rsid w:val="001179C4"/>
    <w:rsid w:val="00124050"/>
    <w:rsid w:val="001317F7"/>
    <w:rsid w:val="0013533E"/>
    <w:rsid w:val="00137A8E"/>
    <w:rsid w:val="0014188D"/>
    <w:rsid w:val="001423D2"/>
    <w:rsid w:val="00150B4F"/>
    <w:rsid w:val="00173765"/>
    <w:rsid w:val="001812D5"/>
    <w:rsid w:val="00184AA6"/>
    <w:rsid w:val="00184CE9"/>
    <w:rsid w:val="001A4270"/>
    <w:rsid w:val="001A6C9D"/>
    <w:rsid w:val="001A6D08"/>
    <w:rsid w:val="001B01D5"/>
    <w:rsid w:val="001B398A"/>
    <w:rsid w:val="001B4125"/>
    <w:rsid w:val="001C06C5"/>
    <w:rsid w:val="001D4290"/>
    <w:rsid w:val="00200B80"/>
    <w:rsid w:val="002139E8"/>
    <w:rsid w:val="00227C18"/>
    <w:rsid w:val="00237DAE"/>
    <w:rsid w:val="00237E32"/>
    <w:rsid w:val="00240065"/>
    <w:rsid w:val="00244961"/>
    <w:rsid w:val="00252582"/>
    <w:rsid w:val="00260A1B"/>
    <w:rsid w:val="00266D1A"/>
    <w:rsid w:val="00273283"/>
    <w:rsid w:val="0027418D"/>
    <w:rsid w:val="002765CE"/>
    <w:rsid w:val="00277009"/>
    <w:rsid w:val="0028783D"/>
    <w:rsid w:val="00291A45"/>
    <w:rsid w:val="00297B30"/>
    <w:rsid w:val="002A3980"/>
    <w:rsid w:val="002D1441"/>
    <w:rsid w:val="002D56DF"/>
    <w:rsid w:val="002E5C43"/>
    <w:rsid w:val="002F21EA"/>
    <w:rsid w:val="002F6300"/>
    <w:rsid w:val="00307080"/>
    <w:rsid w:val="00312776"/>
    <w:rsid w:val="003154A3"/>
    <w:rsid w:val="00321D60"/>
    <w:rsid w:val="0032606A"/>
    <w:rsid w:val="00344267"/>
    <w:rsid w:val="003443F6"/>
    <w:rsid w:val="00364A01"/>
    <w:rsid w:val="00364E39"/>
    <w:rsid w:val="003679E8"/>
    <w:rsid w:val="003722A0"/>
    <w:rsid w:val="00381636"/>
    <w:rsid w:val="00385394"/>
    <w:rsid w:val="00394BC6"/>
    <w:rsid w:val="00397B9E"/>
    <w:rsid w:val="003B3437"/>
    <w:rsid w:val="003B532D"/>
    <w:rsid w:val="003B672A"/>
    <w:rsid w:val="003B77F4"/>
    <w:rsid w:val="003C5961"/>
    <w:rsid w:val="003C5B51"/>
    <w:rsid w:val="003D720E"/>
    <w:rsid w:val="003E0CE8"/>
    <w:rsid w:val="003E44AE"/>
    <w:rsid w:val="003E5AD3"/>
    <w:rsid w:val="003F3040"/>
    <w:rsid w:val="003F304F"/>
    <w:rsid w:val="003F43E7"/>
    <w:rsid w:val="0041350B"/>
    <w:rsid w:val="00414B1C"/>
    <w:rsid w:val="00420FB3"/>
    <w:rsid w:val="00432FDD"/>
    <w:rsid w:val="00437586"/>
    <w:rsid w:val="00446832"/>
    <w:rsid w:val="004517A7"/>
    <w:rsid w:val="0045363C"/>
    <w:rsid w:val="00455CCD"/>
    <w:rsid w:val="004772E0"/>
    <w:rsid w:val="00480B2A"/>
    <w:rsid w:val="00490BFF"/>
    <w:rsid w:val="00496A98"/>
    <w:rsid w:val="004B26A9"/>
    <w:rsid w:val="004B636D"/>
    <w:rsid w:val="004C3262"/>
    <w:rsid w:val="004D0D3D"/>
    <w:rsid w:val="004D59FB"/>
    <w:rsid w:val="004D6F67"/>
    <w:rsid w:val="004E3121"/>
    <w:rsid w:val="004E701D"/>
    <w:rsid w:val="004F1F6D"/>
    <w:rsid w:val="00501876"/>
    <w:rsid w:val="00502D6C"/>
    <w:rsid w:val="00505B79"/>
    <w:rsid w:val="00536821"/>
    <w:rsid w:val="005423FD"/>
    <w:rsid w:val="0055061C"/>
    <w:rsid w:val="00552740"/>
    <w:rsid w:val="00552F85"/>
    <w:rsid w:val="0056229A"/>
    <w:rsid w:val="00567604"/>
    <w:rsid w:val="0059061B"/>
    <w:rsid w:val="005978CC"/>
    <w:rsid w:val="005A1A3F"/>
    <w:rsid w:val="005B72C0"/>
    <w:rsid w:val="005C0C57"/>
    <w:rsid w:val="005C2CF6"/>
    <w:rsid w:val="005C5BC7"/>
    <w:rsid w:val="005D04D7"/>
    <w:rsid w:val="005D150E"/>
    <w:rsid w:val="005D438D"/>
    <w:rsid w:val="005D5E03"/>
    <w:rsid w:val="005E4269"/>
    <w:rsid w:val="005E58D6"/>
    <w:rsid w:val="005E5E7B"/>
    <w:rsid w:val="005E7B60"/>
    <w:rsid w:val="005F4003"/>
    <w:rsid w:val="0061385B"/>
    <w:rsid w:val="0061473D"/>
    <w:rsid w:val="006148DB"/>
    <w:rsid w:val="00614C87"/>
    <w:rsid w:val="0063533F"/>
    <w:rsid w:val="00636CD8"/>
    <w:rsid w:val="00660639"/>
    <w:rsid w:val="00663BAE"/>
    <w:rsid w:val="006754C1"/>
    <w:rsid w:val="00684AE4"/>
    <w:rsid w:val="00684D78"/>
    <w:rsid w:val="0068567F"/>
    <w:rsid w:val="00687865"/>
    <w:rsid w:val="00692D5B"/>
    <w:rsid w:val="00694880"/>
    <w:rsid w:val="006D1A80"/>
    <w:rsid w:val="006D4525"/>
    <w:rsid w:val="006D70B4"/>
    <w:rsid w:val="006E6673"/>
    <w:rsid w:val="006F1117"/>
    <w:rsid w:val="00705A41"/>
    <w:rsid w:val="00706799"/>
    <w:rsid w:val="0071205B"/>
    <w:rsid w:val="00714AE9"/>
    <w:rsid w:val="007254D5"/>
    <w:rsid w:val="00725C76"/>
    <w:rsid w:val="00735DDC"/>
    <w:rsid w:val="007426AC"/>
    <w:rsid w:val="00751EA2"/>
    <w:rsid w:val="007532F5"/>
    <w:rsid w:val="007537C0"/>
    <w:rsid w:val="0076243E"/>
    <w:rsid w:val="007722FC"/>
    <w:rsid w:val="00772A97"/>
    <w:rsid w:val="007813ED"/>
    <w:rsid w:val="00784104"/>
    <w:rsid w:val="007845AF"/>
    <w:rsid w:val="00795AEC"/>
    <w:rsid w:val="007963F4"/>
    <w:rsid w:val="0079691D"/>
    <w:rsid w:val="0079754C"/>
    <w:rsid w:val="007A5C3D"/>
    <w:rsid w:val="007B774B"/>
    <w:rsid w:val="007B7E58"/>
    <w:rsid w:val="007C1728"/>
    <w:rsid w:val="007D3C0E"/>
    <w:rsid w:val="007F00D2"/>
    <w:rsid w:val="007F4788"/>
    <w:rsid w:val="008044E4"/>
    <w:rsid w:val="00810A31"/>
    <w:rsid w:val="008317D0"/>
    <w:rsid w:val="00832B3A"/>
    <w:rsid w:val="00832F1D"/>
    <w:rsid w:val="00844579"/>
    <w:rsid w:val="0085782A"/>
    <w:rsid w:val="00857A7C"/>
    <w:rsid w:val="00860060"/>
    <w:rsid w:val="00877049"/>
    <w:rsid w:val="00880156"/>
    <w:rsid w:val="00880166"/>
    <w:rsid w:val="00882161"/>
    <w:rsid w:val="008830E8"/>
    <w:rsid w:val="00892167"/>
    <w:rsid w:val="00894B22"/>
    <w:rsid w:val="008A1E6D"/>
    <w:rsid w:val="008A30C0"/>
    <w:rsid w:val="008B2B2B"/>
    <w:rsid w:val="008B3187"/>
    <w:rsid w:val="008B545D"/>
    <w:rsid w:val="008C3E92"/>
    <w:rsid w:val="008D5BC8"/>
    <w:rsid w:val="008E6546"/>
    <w:rsid w:val="009020F5"/>
    <w:rsid w:val="00903E74"/>
    <w:rsid w:val="00904224"/>
    <w:rsid w:val="00914E6D"/>
    <w:rsid w:val="00926C68"/>
    <w:rsid w:val="00933ADB"/>
    <w:rsid w:val="009417B5"/>
    <w:rsid w:val="00951FDD"/>
    <w:rsid w:val="0095626F"/>
    <w:rsid w:val="009633C9"/>
    <w:rsid w:val="009717CA"/>
    <w:rsid w:val="00974EEA"/>
    <w:rsid w:val="0097761D"/>
    <w:rsid w:val="00981A69"/>
    <w:rsid w:val="009956EE"/>
    <w:rsid w:val="00997587"/>
    <w:rsid w:val="00997EFE"/>
    <w:rsid w:val="009A0FFF"/>
    <w:rsid w:val="009A3077"/>
    <w:rsid w:val="009A567C"/>
    <w:rsid w:val="009B4672"/>
    <w:rsid w:val="009D17F7"/>
    <w:rsid w:val="009E2CCD"/>
    <w:rsid w:val="009E2DB4"/>
    <w:rsid w:val="009E4AF0"/>
    <w:rsid w:val="009E6E6B"/>
    <w:rsid w:val="009F0B2E"/>
    <w:rsid w:val="00A02765"/>
    <w:rsid w:val="00A03C1E"/>
    <w:rsid w:val="00A1255E"/>
    <w:rsid w:val="00A153C1"/>
    <w:rsid w:val="00A155F9"/>
    <w:rsid w:val="00A1580F"/>
    <w:rsid w:val="00A20334"/>
    <w:rsid w:val="00A31C7B"/>
    <w:rsid w:val="00A3276B"/>
    <w:rsid w:val="00A42212"/>
    <w:rsid w:val="00A509A6"/>
    <w:rsid w:val="00A52C59"/>
    <w:rsid w:val="00A5745B"/>
    <w:rsid w:val="00A57F74"/>
    <w:rsid w:val="00A703DC"/>
    <w:rsid w:val="00A71512"/>
    <w:rsid w:val="00A76C98"/>
    <w:rsid w:val="00A87622"/>
    <w:rsid w:val="00A92DC6"/>
    <w:rsid w:val="00A94E46"/>
    <w:rsid w:val="00A970EC"/>
    <w:rsid w:val="00AA524A"/>
    <w:rsid w:val="00AD0D0F"/>
    <w:rsid w:val="00AD32F7"/>
    <w:rsid w:val="00AD4689"/>
    <w:rsid w:val="00AD63EA"/>
    <w:rsid w:val="00AD7F3D"/>
    <w:rsid w:val="00B02211"/>
    <w:rsid w:val="00B03051"/>
    <w:rsid w:val="00B10780"/>
    <w:rsid w:val="00B114FF"/>
    <w:rsid w:val="00B20AA9"/>
    <w:rsid w:val="00B32E83"/>
    <w:rsid w:val="00B3405B"/>
    <w:rsid w:val="00B45075"/>
    <w:rsid w:val="00B4787A"/>
    <w:rsid w:val="00B54940"/>
    <w:rsid w:val="00B625F2"/>
    <w:rsid w:val="00B77714"/>
    <w:rsid w:val="00B8205C"/>
    <w:rsid w:val="00B874B0"/>
    <w:rsid w:val="00B97088"/>
    <w:rsid w:val="00BA61B7"/>
    <w:rsid w:val="00BA6AF6"/>
    <w:rsid w:val="00BB5861"/>
    <w:rsid w:val="00BB5FA7"/>
    <w:rsid w:val="00BB7109"/>
    <w:rsid w:val="00BC61CF"/>
    <w:rsid w:val="00BD0882"/>
    <w:rsid w:val="00BD79DD"/>
    <w:rsid w:val="00BE3543"/>
    <w:rsid w:val="00BE3AC6"/>
    <w:rsid w:val="00BE49A7"/>
    <w:rsid w:val="00BE6518"/>
    <w:rsid w:val="00BF08BB"/>
    <w:rsid w:val="00BF0A1E"/>
    <w:rsid w:val="00C045A7"/>
    <w:rsid w:val="00C2039D"/>
    <w:rsid w:val="00C24B9B"/>
    <w:rsid w:val="00C25C75"/>
    <w:rsid w:val="00C30E5C"/>
    <w:rsid w:val="00C323B4"/>
    <w:rsid w:val="00C4606A"/>
    <w:rsid w:val="00C50070"/>
    <w:rsid w:val="00C553EE"/>
    <w:rsid w:val="00C56B98"/>
    <w:rsid w:val="00C60FDB"/>
    <w:rsid w:val="00C665A1"/>
    <w:rsid w:val="00C733C2"/>
    <w:rsid w:val="00C74278"/>
    <w:rsid w:val="00C76CAA"/>
    <w:rsid w:val="00C8147C"/>
    <w:rsid w:val="00C83344"/>
    <w:rsid w:val="00C90037"/>
    <w:rsid w:val="00C91FA7"/>
    <w:rsid w:val="00C94882"/>
    <w:rsid w:val="00CA4898"/>
    <w:rsid w:val="00CB372E"/>
    <w:rsid w:val="00CB5400"/>
    <w:rsid w:val="00CB6B3E"/>
    <w:rsid w:val="00CD71E7"/>
    <w:rsid w:val="00CE077B"/>
    <w:rsid w:val="00CE5C5A"/>
    <w:rsid w:val="00CE643C"/>
    <w:rsid w:val="00CF41F0"/>
    <w:rsid w:val="00CF5E51"/>
    <w:rsid w:val="00D15227"/>
    <w:rsid w:val="00D21EE2"/>
    <w:rsid w:val="00D2617F"/>
    <w:rsid w:val="00D36C0F"/>
    <w:rsid w:val="00D416F5"/>
    <w:rsid w:val="00D50913"/>
    <w:rsid w:val="00D53160"/>
    <w:rsid w:val="00D6046E"/>
    <w:rsid w:val="00D85C9C"/>
    <w:rsid w:val="00D8694D"/>
    <w:rsid w:val="00D86B5C"/>
    <w:rsid w:val="00D86FFF"/>
    <w:rsid w:val="00DA257D"/>
    <w:rsid w:val="00DA798C"/>
    <w:rsid w:val="00DB15CF"/>
    <w:rsid w:val="00DB6387"/>
    <w:rsid w:val="00DC19D0"/>
    <w:rsid w:val="00DC3311"/>
    <w:rsid w:val="00DC3436"/>
    <w:rsid w:val="00DF307E"/>
    <w:rsid w:val="00E077DD"/>
    <w:rsid w:val="00E10A19"/>
    <w:rsid w:val="00E11028"/>
    <w:rsid w:val="00E16FFA"/>
    <w:rsid w:val="00E17D28"/>
    <w:rsid w:val="00E22B00"/>
    <w:rsid w:val="00E33C93"/>
    <w:rsid w:val="00E3540C"/>
    <w:rsid w:val="00E40E47"/>
    <w:rsid w:val="00E6197F"/>
    <w:rsid w:val="00E62F63"/>
    <w:rsid w:val="00E7304F"/>
    <w:rsid w:val="00E73596"/>
    <w:rsid w:val="00E87051"/>
    <w:rsid w:val="00E9062F"/>
    <w:rsid w:val="00E96A2B"/>
    <w:rsid w:val="00EA3FD5"/>
    <w:rsid w:val="00EA4582"/>
    <w:rsid w:val="00EA4D19"/>
    <w:rsid w:val="00EA5F2E"/>
    <w:rsid w:val="00EB067B"/>
    <w:rsid w:val="00EB4E39"/>
    <w:rsid w:val="00EC0F00"/>
    <w:rsid w:val="00EC135A"/>
    <w:rsid w:val="00ED24A5"/>
    <w:rsid w:val="00EE5A42"/>
    <w:rsid w:val="00F10C3F"/>
    <w:rsid w:val="00F11D1A"/>
    <w:rsid w:val="00F222E0"/>
    <w:rsid w:val="00F34F2C"/>
    <w:rsid w:val="00F527E6"/>
    <w:rsid w:val="00F529DE"/>
    <w:rsid w:val="00F52AF8"/>
    <w:rsid w:val="00F52D3A"/>
    <w:rsid w:val="00F538CA"/>
    <w:rsid w:val="00F57D64"/>
    <w:rsid w:val="00F64452"/>
    <w:rsid w:val="00F8008A"/>
    <w:rsid w:val="00F80DA2"/>
    <w:rsid w:val="00F81B48"/>
    <w:rsid w:val="00F81F39"/>
    <w:rsid w:val="00F81FD1"/>
    <w:rsid w:val="00F9019A"/>
    <w:rsid w:val="00F9160C"/>
    <w:rsid w:val="00F9544A"/>
    <w:rsid w:val="00FA3785"/>
    <w:rsid w:val="00FA4F4D"/>
    <w:rsid w:val="00FA7FEA"/>
    <w:rsid w:val="00FB7509"/>
    <w:rsid w:val="00FC32FF"/>
    <w:rsid w:val="00FC67A8"/>
    <w:rsid w:val="00FD27EB"/>
    <w:rsid w:val="00FD2FC2"/>
    <w:rsid w:val="00FD421A"/>
    <w:rsid w:val="00FE5B89"/>
    <w:rsid w:val="00FE694A"/>
    <w:rsid w:val="00FF192D"/>
    <w:rsid w:val="00FF2F3D"/>
    <w:rsid w:val="00FF3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559C6-BBD9-4D5E-97E4-C2747C7B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0D3D"/>
    <w:rPr>
      <w:color w:val="0563C1" w:themeColor="hyperlink"/>
      <w:u w:val="single"/>
    </w:rPr>
  </w:style>
  <w:style w:type="table" w:styleId="Tablaconcuadrcula">
    <w:name w:val="Table Grid"/>
    <w:basedOn w:val="Tablanormal"/>
    <w:uiPriority w:val="39"/>
    <w:rsid w:val="0023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606A"/>
    <w:pPr>
      <w:ind w:left="720"/>
      <w:contextualSpacing/>
    </w:pPr>
  </w:style>
  <w:style w:type="character" w:styleId="Hipervnculovisitado">
    <w:name w:val="FollowedHyperlink"/>
    <w:basedOn w:val="Fuentedeprrafopredeter"/>
    <w:uiPriority w:val="99"/>
    <w:semiHidden/>
    <w:unhideWhenUsed/>
    <w:rsid w:val="00AD32F7"/>
    <w:rPr>
      <w:color w:val="954F72" w:themeColor="followedHyperlink"/>
      <w:u w:val="single"/>
    </w:rPr>
  </w:style>
  <w:style w:type="paragraph" w:styleId="Encabezado">
    <w:name w:val="header"/>
    <w:basedOn w:val="Normal"/>
    <w:link w:val="EncabezadoCar"/>
    <w:uiPriority w:val="99"/>
    <w:unhideWhenUsed/>
    <w:rsid w:val="00FE69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94A"/>
  </w:style>
  <w:style w:type="paragraph" w:styleId="Piedepgina">
    <w:name w:val="footer"/>
    <w:basedOn w:val="Normal"/>
    <w:link w:val="PiedepginaCar"/>
    <w:uiPriority w:val="99"/>
    <w:unhideWhenUsed/>
    <w:rsid w:val="00FE69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641">
      <w:bodyDiv w:val="1"/>
      <w:marLeft w:val="0"/>
      <w:marRight w:val="0"/>
      <w:marTop w:val="0"/>
      <w:marBottom w:val="0"/>
      <w:divBdr>
        <w:top w:val="none" w:sz="0" w:space="0" w:color="auto"/>
        <w:left w:val="none" w:sz="0" w:space="0" w:color="auto"/>
        <w:bottom w:val="none" w:sz="0" w:space="0" w:color="auto"/>
        <w:right w:val="none" w:sz="0" w:space="0" w:color="auto"/>
      </w:divBdr>
    </w:div>
    <w:div w:id="169830035">
      <w:bodyDiv w:val="1"/>
      <w:marLeft w:val="0"/>
      <w:marRight w:val="0"/>
      <w:marTop w:val="0"/>
      <w:marBottom w:val="0"/>
      <w:divBdr>
        <w:top w:val="none" w:sz="0" w:space="0" w:color="auto"/>
        <w:left w:val="none" w:sz="0" w:space="0" w:color="auto"/>
        <w:bottom w:val="none" w:sz="0" w:space="0" w:color="auto"/>
        <w:right w:val="none" w:sz="0" w:space="0" w:color="auto"/>
      </w:divBdr>
    </w:div>
    <w:div w:id="289289329">
      <w:bodyDiv w:val="1"/>
      <w:marLeft w:val="0"/>
      <w:marRight w:val="0"/>
      <w:marTop w:val="0"/>
      <w:marBottom w:val="0"/>
      <w:divBdr>
        <w:top w:val="none" w:sz="0" w:space="0" w:color="auto"/>
        <w:left w:val="none" w:sz="0" w:space="0" w:color="auto"/>
        <w:bottom w:val="none" w:sz="0" w:space="0" w:color="auto"/>
        <w:right w:val="none" w:sz="0" w:space="0" w:color="auto"/>
      </w:divBdr>
    </w:div>
    <w:div w:id="2106068269">
      <w:bodyDiv w:val="1"/>
      <w:marLeft w:val="0"/>
      <w:marRight w:val="0"/>
      <w:marTop w:val="0"/>
      <w:marBottom w:val="0"/>
      <w:divBdr>
        <w:top w:val="none" w:sz="0" w:space="0" w:color="auto"/>
        <w:left w:val="none" w:sz="0" w:space="0" w:color="auto"/>
        <w:bottom w:val="none" w:sz="0" w:space="0" w:color="auto"/>
        <w:right w:val="none" w:sz="0" w:space="0" w:color="auto"/>
      </w:divBdr>
    </w:div>
    <w:div w:id="21094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gacetaestudiantil.sld.cu/index.php/gme/article/view/85" TargetMode="External"/><Relationship Id="rId18" Type="http://schemas.openxmlformats.org/officeDocument/2006/relationships/hyperlink" Target="http://revestusalud.sld.cu/index.php/estusalud/article/view/188" TargetMode="External"/><Relationship Id="rId26" Type="http://schemas.openxmlformats.org/officeDocument/2006/relationships/hyperlink" Target="https://ems.sld.cu/index.php/ems/article/view/3222" TargetMode="External"/><Relationship Id="rId39" Type="http://schemas.openxmlformats.org/officeDocument/2006/relationships/fontTable" Target="fontTable.xml"/><Relationship Id="rId21" Type="http://schemas.openxmlformats.org/officeDocument/2006/relationships/hyperlink" Target="http://galeno.pri.sld.cu/index.php/galeno/article/view/533" TargetMode="External"/><Relationship Id="rId34" Type="http://schemas.openxmlformats.org/officeDocument/2006/relationships/hyperlink" Target="http://www.rev16deabril.sld.cu/index.php/16_04/article/view/1564"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revmediciego.sld.cu/index.php/mediciego/article/view/953" TargetMode="External"/><Relationship Id="rId25" Type="http://schemas.openxmlformats.org/officeDocument/2006/relationships/hyperlink" Target="http://galeno.pri.sld.cu/index.php/galeno/article/view/533" TargetMode="External"/><Relationship Id="rId33" Type="http://schemas.openxmlformats.org/officeDocument/2006/relationships/hyperlink" Target="http://revzoilomarinello.sld.cu/index.php/zmv/article/view/295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medsur.cfg.sld.cu/index.php/inmedsur/article/view/194" TargetMode="External"/><Relationship Id="rId20" Type="http://schemas.openxmlformats.org/officeDocument/2006/relationships/hyperlink" Target="http://www.rev16deabril.sld.cu/index.php/16_04/article/view/1184" TargetMode="External"/><Relationship Id="rId29" Type="http://schemas.openxmlformats.org/officeDocument/2006/relationships/hyperlink" Target="https://revestusalud.sld.cu/index.php/estusalud/article/view/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revmediciego.sld.cu/index.php/mediciego/article/view/2693" TargetMode="External"/><Relationship Id="rId32" Type="http://schemas.openxmlformats.org/officeDocument/2006/relationships/hyperlink" Target="http://www.revhabanera.sld.cu/index.php/rhab/article/view/2658" TargetMode="External"/><Relationship Id="rId37" Type="http://schemas.openxmlformats.org/officeDocument/2006/relationships/hyperlink" Target="http://revzoilomarinello.sld.cu/index.php/zmv/article/view/3175"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v16deabril.sld.cu/index.php/16_4/article/view/1432" TargetMode="External"/><Relationship Id="rId23" Type="http://schemas.openxmlformats.org/officeDocument/2006/relationships/hyperlink" Target="http://revzoilomarinello.sld.cu/index.php/zmv/article/view/3108" TargetMode="External"/><Relationship Id="rId28" Type="http://schemas.openxmlformats.org/officeDocument/2006/relationships/hyperlink" Target="http://revzoilomarinello.sld.cu/index.php/zmv/article/view/2964" TargetMode="External"/><Relationship Id="rId36" Type="http://schemas.openxmlformats.org/officeDocument/2006/relationships/hyperlink" Target="https://rev16deabril.sld.cu/index.php/16_04/article/view/790" TargetMode="External"/><Relationship Id="rId10" Type="http://schemas.openxmlformats.org/officeDocument/2006/relationships/hyperlink" Target="mailto:luis940@nauta.cu" TargetMode="External"/><Relationship Id="rId19" Type="http://schemas.openxmlformats.org/officeDocument/2006/relationships/hyperlink" Target="https://revprogaleno.sld.cu/index.php/progaleno/article/view/352" TargetMode="External"/><Relationship Id="rId31" Type="http://schemas.openxmlformats.org/officeDocument/2006/relationships/hyperlink" Target="http://scielo.sld.cu/scielo.php?script=sci_arttext&amp;pid=S2307-21132018000300004&amp;lng=es" TargetMode="External"/><Relationship Id="rId4" Type="http://schemas.openxmlformats.org/officeDocument/2006/relationships/settings" Target="settings.xml"/><Relationship Id="rId9" Type="http://schemas.openxmlformats.org/officeDocument/2006/relationships/hyperlink" Target="https://orcid.org/0000-0001-6210-476X" TargetMode="External"/><Relationship Id="rId14" Type="http://schemas.openxmlformats.org/officeDocument/2006/relationships/hyperlink" Target="https://revtecnologia.sld.cu/index.php/tec/article/view/2351" TargetMode="External"/><Relationship Id="rId22" Type="http://schemas.openxmlformats.org/officeDocument/2006/relationships/hyperlink" Target="http://scielo.sld.cu/scielo.php?script=sci_arttext&amp;pid=S1684-18242017000100016&amp;lng=es" TargetMode="External"/><Relationship Id="rId27" Type="http://schemas.openxmlformats.org/officeDocument/2006/relationships/hyperlink" Target="http://www.revgaleno.sld.cu/index.php/ump/article/view/695" TargetMode="External"/><Relationship Id="rId30" Type="http://schemas.openxmlformats.org/officeDocument/2006/relationships/hyperlink" Target="https://ems.sld.cu/index.php/ems/article/view/1579" TargetMode="External"/><Relationship Id="rId35" Type="http://schemas.openxmlformats.org/officeDocument/2006/relationships/hyperlink" Target="http://galeno.pri.sld.cu/index.php/galeno/article/view/650" TargetMode="External"/><Relationship Id="rId8" Type="http://schemas.openxmlformats.org/officeDocument/2006/relationships/hyperlink" Target="https://orcid.org/0000-0002-6760-8884"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Hoja1!$B$352</c:f>
              <c:strCache>
                <c:ptCount val="1"/>
                <c:pt idx="0">
                  <c:v>Cantidad de trabajos</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Hoja1!$A$353:$A$355</c:f>
              <c:strCache>
                <c:ptCount val="3"/>
                <c:pt idx="0">
                  <c:v>V Festival de las Ciencias Médicas</c:v>
                </c:pt>
                <c:pt idx="1">
                  <c:v>VI Festival de las Ciencias Médicas</c:v>
                </c:pt>
                <c:pt idx="2">
                  <c:v>VII Festival de las Ciencias Médicas</c:v>
                </c:pt>
              </c:strCache>
            </c:strRef>
          </c:cat>
          <c:val>
            <c:numRef>
              <c:f>Hoja1!$B$353:$B$355</c:f>
              <c:numCache>
                <c:formatCode>General</c:formatCode>
                <c:ptCount val="3"/>
                <c:pt idx="0">
                  <c:v>130</c:v>
                </c:pt>
                <c:pt idx="1">
                  <c:v>137</c:v>
                </c:pt>
                <c:pt idx="2">
                  <c:v>82</c:v>
                </c:pt>
              </c:numCache>
            </c:numRef>
          </c:val>
        </c:ser>
        <c:dLbls>
          <c:dLblPos val="outEnd"/>
          <c:showLegendKey val="0"/>
          <c:showVal val="1"/>
          <c:showCatName val="0"/>
          <c:showSerName val="0"/>
          <c:showPercent val="0"/>
          <c:showBubbleSize val="0"/>
        </c:dLbls>
        <c:gapWidth val="355"/>
        <c:overlap val="-70"/>
        <c:axId val="-1174178096"/>
        <c:axId val="-1174169392"/>
      </c:barChart>
      <c:catAx>
        <c:axId val="-117417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s-ES"/>
          </a:p>
        </c:txPr>
        <c:crossAx val="-1174169392"/>
        <c:crosses val="autoZero"/>
        <c:auto val="1"/>
        <c:lblAlgn val="ctr"/>
        <c:lblOffset val="100"/>
        <c:noMultiLvlLbl val="0"/>
      </c:catAx>
      <c:valAx>
        <c:axId val="-117416939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417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Distribución de los trabajos según resultados</a:t>
            </a:r>
            <a:r>
              <a:rPr lang="es-ES" baseline="0"/>
              <a:t> por eventos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Hoja1!$P$374</c:f>
              <c:strCache>
                <c:ptCount val="1"/>
                <c:pt idx="0">
                  <c:v>V JCE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Hoja1!$O$375:$O$378</c:f>
              <c:strCache>
                <c:ptCount val="4"/>
                <c:pt idx="0">
                  <c:v>Relevante</c:v>
                </c:pt>
                <c:pt idx="1">
                  <c:v>Destacado</c:v>
                </c:pt>
                <c:pt idx="2">
                  <c:v>Mención</c:v>
                </c:pt>
                <c:pt idx="3">
                  <c:v>Participación</c:v>
                </c:pt>
              </c:strCache>
            </c:strRef>
          </c:cat>
          <c:val>
            <c:numRef>
              <c:f>Hoja1!$P$375:$P$378</c:f>
              <c:numCache>
                <c:formatCode>General</c:formatCode>
                <c:ptCount val="4"/>
                <c:pt idx="0">
                  <c:v>15</c:v>
                </c:pt>
                <c:pt idx="1">
                  <c:v>17</c:v>
                </c:pt>
                <c:pt idx="2">
                  <c:v>23</c:v>
                </c:pt>
                <c:pt idx="3">
                  <c:v>75</c:v>
                </c:pt>
              </c:numCache>
            </c:numRef>
          </c:val>
        </c:ser>
        <c:ser>
          <c:idx val="1"/>
          <c:order val="1"/>
          <c:tx>
            <c:strRef>
              <c:f>Hoja1!$Q$374</c:f>
              <c:strCache>
                <c:ptCount val="1"/>
                <c:pt idx="0">
                  <c:v>VI JCE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Hoja1!$O$375:$O$378</c:f>
              <c:strCache>
                <c:ptCount val="4"/>
                <c:pt idx="0">
                  <c:v>Relevante</c:v>
                </c:pt>
                <c:pt idx="1">
                  <c:v>Destacado</c:v>
                </c:pt>
                <c:pt idx="2">
                  <c:v>Mención</c:v>
                </c:pt>
                <c:pt idx="3">
                  <c:v>Participación</c:v>
                </c:pt>
              </c:strCache>
            </c:strRef>
          </c:cat>
          <c:val>
            <c:numRef>
              <c:f>Hoja1!$Q$375:$Q$378</c:f>
              <c:numCache>
                <c:formatCode>General</c:formatCode>
                <c:ptCount val="4"/>
                <c:pt idx="0">
                  <c:v>13</c:v>
                </c:pt>
                <c:pt idx="1">
                  <c:v>14</c:v>
                </c:pt>
                <c:pt idx="2">
                  <c:v>16</c:v>
                </c:pt>
                <c:pt idx="3">
                  <c:v>94</c:v>
                </c:pt>
              </c:numCache>
            </c:numRef>
          </c:val>
        </c:ser>
        <c:ser>
          <c:idx val="2"/>
          <c:order val="2"/>
          <c:tx>
            <c:strRef>
              <c:f>Hoja1!$R$374</c:f>
              <c:strCache>
                <c:ptCount val="1"/>
                <c:pt idx="0">
                  <c:v>VII JCE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Hoja1!$O$375:$O$378</c:f>
              <c:strCache>
                <c:ptCount val="4"/>
                <c:pt idx="0">
                  <c:v>Relevante</c:v>
                </c:pt>
                <c:pt idx="1">
                  <c:v>Destacado</c:v>
                </c:pt>
                <c:pt idx="2">
                  <c:v>Mención</c:v>
                </c:pt>
                <c:pt idx="3">
                  <c:v>Participación</c:v>
                </c:pt>
              </c:strCache>
            </c:strRef>
          </c:cat>
          <c:val>
            <c:numRef>
              <c:f>Hoja1!$R$375:$R$378</c:f>
              <c:numCache>
                <c:formatCode>General</c:formatCode>
                <c:ptCount val="4"/>
                <c:pt idx="0">
                  <c:v>9</c:v>
                </c:pt>
                <c:pt idx="1">
                  <c:v>10</c:v>
                </c:pt>
                <c:pt idx="2">
                  <c:v>10</c:v>
                </c:pt>
                <c:pt idx="3">
                  <c:v>53</c:v>
                </c:pt>
              </c:numCache>
            </c:numRef>
          </c:val>
        </c:ser>
        <c:dLbls>
          <c:dLblPos val="outEnd"/>
          <c:showLegendKey val="0"/>
          <c:showVal val="1"/>
          <c:showCatName val="0"/>
          <c:showSerName val="0"/>
          <c:showPercent val="0"/>
          <c:showBubbleSize val="0"/>
        </c:dLbls>
        <c:gapWidth val="219"/>
        <c:overlap val="-27"/>
        <c:axId val="-1174174288"/>
        <c:axId val="-1381310304"/>
      </c:barChart>
      <c:catAx>
        <c:axId val="-117417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81310304"/>
        <c:crosses val="autoZero"/>
        <c:auto val="1"/>
        <c:lblAlgn val="ctr"/>
        <c:lblOffset val="100"/>
        <c:noMultiLvlLbl val="0"/>
      </c:catAx>
      <c:valAx>
        <c:axId val="-138131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417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CB9E-42BD-4934-AB4B-9DEBDD58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18</Pages>
  <Words>5537</Words>
  <Characters>30456</Characters>
  <Application>Microsoft Office Word</Application>
  <DocSecurity>0</DocSecurity>
  <Lines>253</Lines>
  <Paragraphs>71</Paragraphs>
  <ScaleCrop>false</ScaleCrop>
  <Company/>
  <LinksUpToDate>false</LinksUpToDate>
  <CharactersWithSpaces>35922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dc:creator>
  <cp:keywords/>
  <dc:description/>
  <cp:lastModifiedBy>REVISTA</cp:lastModifiedBy>
  <cp:revision>605</cp:revision>
  <dcterms:created xsi:type="dcterms:W3CDTF">2022-07-27T03:14:00Z</dcterms:created>
  <dcterms:modified xsi:type="dcterms:W3CDTF">2023-03-27T22:12:00Z</dcterms:modified>
</cp:coreProperties>
</file>