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7456" w14:textId="540BD5D8" w:rsidR="00236541" w:rsidRPr="00B778AD" w:rsidRDefault="003C54AE" w:rsidP="003C54AE">
      <w:pPr>
        <w:spacing w:line="360" w:lineRule="auto"/>
        <w:jc w:val="right"/>
        <w:rPr>
          <w:rFonts w:ascii="Arial" w:hAnsi="Arial" w:cs="Arial"/>
          <w:b/>
          <w:bCs/>
          <w:sz w:val="24"/>
          <w:szCs w:val="24"/>
        </w:rPr>
      </w:pPr>
      <w:r w:rsidRPr="00B778AD">
        <w:rPr>
          <w:rFonts w:ascii="Arial" w:hAnsi="Arial" w:cs="Arial"/>
          <w:b/>
          <w:bCs/>
          <w:sz w:val="24"/>
          <w:szCs w:val="24"/>
        </w:rPr>
        <w:t>ARTÍCULO ORIGINAL</w:t>
      </w:r>
    </w:p>
    <w:p w14:paraId="73C133A2" w14:textId="4E2DCA7C" w:rsidR="001A1AB5" w:rsidRPr="00B778AD" w:rsidRDefault="00D92442" w:rsidP="00275FD3">
      <w:pPr>
        <w:spacing w:line="360" w:lineRule="auto"/>
        <w:jc w:val="both"/>
        <w:rPr>
          <w:rFonts w:ascii="Arial" w:hAnsi="Arial" w:cs="Arial"/>
          <w:b/>
          <w:bCs/>
          <w:sz w:val="24"/>
          <w:szCs w:val="24"/>
        </w:rPr>
      </w:pPr>
      <w:bookmarkStart w:id="0" w:name="_Hlk132149379"/>
      <w:r w:rsidRPr="00B778AD">
        <w:rPr>
          <w:rFonts w:ascii="Arial" w:hAnsi="Arial" w:cs="Arial"/>
          <w:b/>
          <w:bCs/>
          <w:sz w:val="24"/>
          <w:szCs w:val="24"/>
        </w:rPr>
        <w:t>TENDENCIAS, COLABORACIÓN E IMPACTO DE LA PRODUCCIÓN CIENTÍFICA LATINOAMERICANA EN ANESTESIOLOGÍA Y MEDICINA DEL DOLOR</w:t>
      </w:r>
      <w:bookmarkEnd w:id="0"/>
      <w:r w:rsidRPr="00B778AD">
        <w:rPr>
          <w:rFonts w:ascii="Arial" w:hAnsi="Arial" w:cs="Arial"/>
          <w:b/>
          <w:bCs/>
          <w:sz w:val="24"/>
          <w:szCs w:val="24"/>
        </w:rPr>
        <w:t xml:space="preserve"> EN SCOPUS Y </w:t>
      </w:r>
      <w:bookmarkStart w:id="1" w:name="_Hlk132149400"/>
      <w:r w:rsidRPr="00B778AD">
        <w:rPr>
          <w:rFonts w:ascii="Arial" w:hAnsi="Arial" w:cs="Arial"/>
          <w:b/>
          <w:bCs/>
          <w:sz w:val="24"/>
          <w:szCs w:val="24"/>
        </w:rPr>
        <w:t>WEB OF SCIENCE</w:t>
      </w:r>
    </w:p>
    <w:bookmarkEnd w:id="1"/>
    <w:p w14:paraId="4DBDDCE0" w14:textId="3774549C" w:rsidR="00290C54" w:rsidRPr="006C773D" w:rsidRDefault="00290C54" w:rsidP="00275FD3">
      <w:pPr>
        <w:spacing w:line="360" w:lineRule="auto"/>
        <w:jc w:val="both"/>
        <w:rPr>
          <w:rFonts w:ascii="Arial" w:hAnsi="Arial" w:cs="Arial"/>
          <w:bCs/>
          <w:i/>
          <w:sz w:val="24"/>
          <w:szCs w:val="24"/>
          <w:lang w:val="en-US"/>
        </w:rPr>
      </w:pPr>
      <w:r w:rsidRPr="006C773D">
        <w:rPr>
          <w:rFonts w:ascii="Arial" w:hAnsi="Arial" w:cs="Arial"/>
          <w:bCs/>
          <w:i/>
          <w:sz w:val="24"/>
          <w:szCs w:val="24"/>
          <w:lang w:val="en-US"/>
        </w:rPr>
        <w:t>TRENDS, COLLABORATION AND IMPACT OF LATIN AMERICAN SCIENTIFIC PRODUCTION IN ANESTHESIOLOGY AND PAIN MEDICINE IN SCOPUS AND WEB OF SCIENCE</w:t>
      </w:r>
    </w:p>
    <w:p w14:paraId="2FEEEB91" w14:textId="755E5E8F" w:rsidR="001A1AB5" w:rsidRPr="00B778AD" w:rsidRDefault="001A1AB5" w:rsidP="00275FD3">
      <w:pPr>
        <w:spacing w:line="360" w:lineRule="auto"/>
        <w:jc w:val="both"/>
        <w:rPr>
          <w:rFonts w:ascii="Arial" w:hAnsi="Arial" w:cs="Arial"/>
          <w:b/>
          <w:bCs/>
          <w:sz w:val="24"/>
          <w:szCs w:val="24"/>
        </w:rPr>
      </w:pPr>
      <w:r w:rsidRPr="00B778AD">
        <w:rPr>
          <w:rFonts w:ascii="Arial" w:hAnsi="Arial" w:cs="Arial"/>
          <w:b/>
          <w:bCs/>
          <w:sz w:val="24"/>
          <w:szCs w:val="24"/>
        </w:rPr>
        <w:t>Autores:</w:t>
      </w:r>
    </w:p>
    <w:p w14:paraId="10F2C487" w14:textId="6506B96C" w:rsidR="004A2893" w:rsidRPr="00B778AD" w:rsidRDefault="004A2893" w:rsidP="00275FD3">
      <w:pPr>
        <w:spacing w:line="360" w:lineRule="auto"/>
        <w:jc w:val="both"/>
        <w:rPr>
          <w:rFonts w:ascii="Arial" w:hAnsi="Arial" w:cs="Arial"/>
          <w:sz w:val="24"/>
          <w:szCs w:val="24"/>
        </w:rPr>
      </w:pPr>
      <w:r w:rsidRPr="00B778AD">
        <w:rPr>
          <w:rFonts w:ascii="Arial" w:hAnsi="Arial" w:cs="Arial"/>
          <w:sz w:val="24"/>
          <w:szCs w:val="24"/>
        </w:rPr>
        <w:t>Claudia Diaz-de la Rosa</w:t>
      </w:r>
      <w:r w:rsidRPr="00B778AD">
        <w:rPr>
          <w:rFonts w:ascii="Arial" w:hAnsi="Arial" w:cs="Arial"/>
          <w:sz w:val="24"/>
          <w:szCs w:val="24"/>
          <w:vertAlign w:val="superscript"/>
        </w:rPr>
        <w:t>1</w:t>
      </w:r>
      <w:r w:rsidR="00DD5FA2" w:rsidRPr="00B778AD">
        <w:rPr>
          <w:rFonts w:ascii="Arial" w:hAnsi="Arial" w:cs="Arial"/>
          <w:sz w:val="24"/>
          <w:szCs w:val="24"/>
          <w:vertAlign w:val="superscript"/>
        </w:rPr>
        <w:t>*</w:t>
      </w:r>
      <w:r w:rsidRPr="00B778AD">
        <w:rPr>
          <w:rFonts w:ascii="Arial" w:hAnsi="Arial" w:cs="Arial"/>
          <w:sz w:val="24"/>
          <w:szCs w:val="24"/>
        </w:rPr>
        <w:t xml:space="preserve"> </w:t>
      </w:r>
      <w:hyperlink r:id="rId5" w:history="1">
        <w:r w:rsidRPr="00B778AD">
          <w:rPr>
            <w:rStyle w:val="Hipervnculo"/>
            <w:rFonts w:ascii="Arial" w:hAnsi="Arial" w:cs="Arial"/>
            <w:color w:val="auto"/>
            <w:sz w:val="24"/>
            <w:szCs w:val="24"/>
            <w:u w:val="none"/>
          </w:rPr>
          <w:t>https://orcid.org/0000-0001-6210-476X</w:t>
        </w:r>
      </w:hyperlink>
      <w:r w:rsidRPr="00B778AD">
        <w:rPr>
          <w:rFonts w:ascii="Arial" w:hAnsi="Arial" w:cs="Arial"/>
          <w:sz w:val="24"/>
          <w:szCs w:val="24"/>
        </w:rPr>
        <w:t xml:space="preserve">  </w:t>
      </w:r>
    </w:p>
    <w:p w14:paraId="49C5F73A" w14:textId="77777777" w:rsidR="004A2893" w:rsidRPr="00B778AD" w:rsidRDefault="004A2893" w:rsidP="00275FD3">
      <w:pPr>
        <w:spacing w:line="360" w:lineRule="auto"/>
        <w:jc w:val="both"/>
        <w:rPr>
          <w:rStyle w:val="Hipervnculo"/>
          <w:rFonts w:ascii="Arial" w:hAnsi="Arial" w:cs="Arial"/>
          <w:color w:val="auto"/>
          <w:sz w:val="24"/>
          <w:szCs w:val="24"/>
          <w:u w:val="none"/>
        </w:rPr>
      </w:pPr>
      <w:r w:rsidRPr="00B778AD">
        <w:rPr>
          <w:rFonts w:ascii="Arial" w:hAnsi="Arial" w:cs="Arial"/>
          <w:sz w:val="24"/>
          <w:szCs w:val="24"/>
        </w:rPr>
        <w:t>Luis Enrique Jiménez-Franco</w:t>
      </w:r>
      <w:r w:rsidRPr="00B778AD">
        <w:rPr>
          <w:rFonts w:ascii="Arial" w:hAnsi="Arial" w:cs="Arial"/>
          <w:sz w:val="24"/>
          <w:szCs w:val="24"/>
          <w:vertAlign w:val="superscript"/>
        </w:rPr>
        <w:t>1</w:t>
      </w:r>
      <w:r w:rsidRPr="00B778AD">
        <w:rPr>
          <w:rFonts w:ascii="Arial" w:hAnsi="Arial" w:cs="Arial"/>
          <w:sz w:val="24"/>
          <w:szCs w:val="24"/>
        </w:rPr>
        <w:t xml:space="preserve"> </w:t>
      </w:r>
      <w:hyperlink r:id="rId6" w:history="1">
        <w:r w:rsidRPr="00B778AD">
          <w:rPr>
            <w:rStyle w:val="Hipervnculo"/>
            <w:rFonts w:ascii="Arial" w:hAnsi="Arial" w:cs="Arial"/>
            <w:color w:val="auto"/>
            <w:sz w:val="24"/>
            <w:szCs w:val="24"/>
            <w:u w:val="none"/>
          </w:rPr>
          <w:t>https://orcid.org/0000-0002-6760-8884</w:t>
        </w:r>
      </w:hyperlink>
    </w:p>
    <w:p w14:paraId="3B536F43" w14:textId="77777777" w:rsidR="00E23ADF" w:rsidRPr="00B778AD" w:rsidRDefault="00E23ADF" w:rsidP="00E23ADF">
      <w:pPr>
        <w:spacing w:line="360" w:lineRule="auto"/>
        <w:jc w:val="both"/>
        <w:rPr>
          <w:rFonts w:ascii="Arial" w:hAnsi="Arial" w:cs="Arial"/>
          <w:sz w:val="24"/>
          <w:szCs w:val="24"/>
          <w:lang w:val="es-CU"/>
        </w:rPr>
      </w:pPr>
      <w:r w:rsidRPr="00B778AD">
        <w:rPr>
          <w:rFonts w:ascii="Arial" w:hAnsi="Arial" w:cs="Arial"/>
          <w:sz w:val="24"/>
          <w:szCs w:val="24"/>
        </w:rPr>
        <w:t>Roxana Toledo del Llano</w:t>
      </w:r>
      <w:r w:rsidRPr="00B778AD">
        <w:rPr>
          <w:rFonts w:ascii="Arial" w:hAnsi="Arial" w:cs="Arial"/>
          <w:sz w:val="24"/>
          <w:szCs w:val="24"/>
          <w:vertAlign w:val="superscript"/>
        </w:rPr>
        <w:t>2</w:t>
      </w:r>
      <w:r w:rsidRPr="00B778AD">
        <w:rPr>
          <w:rFonts w:ascii="Arial" w:hAnsi="Arial" w:cs="Arial"/>
          <w:sz w:val="24"/>
          <w:szCs w:val="24"/>
        </w:rPr>
        <w:t xml:space="preserve"> </w:t>
      </w:r>
      <w:r w:rsidRPr="00B778AD">
        <w:rPr>
          <w:rFonts w:ascii="Arial" w:hAnsi="Arial" w:cs="Arial"/>
          <w:sz w:val="24"/>
          <w:szCs w:val="24"/>
          <w:vertAlign w:val="superscript"/>
          <w:lang w:val="pt-PT"/>
        </w:rPr>
        <w:fldChar w:fldCharType="begin"/>
      </w:r>
      <w:r w:rsidRPr="00B778AD">
        <w:rPr>
          <w:rFonts w:ascii="Arial" w:hAnsi="Arial" w:cs="Arial"/>
          <w:sz w:val="24"/>
          <w:szCs w:val="24"/>
          <w:vertAlign w:val="superscript"/>
          <w:lang w:val="es-CU"/>
        </w:rPr>
        <w:instrText xml:space="preserve"> HYPERLINK " </w:instrText>
      </w:r>
      <w:r w:rsidRPr="00B778AD">
        <w:rPr>
          <w:rFonts w:ascii="Arial" w:hAnsi="Arial" w:cs="Arial"/>
          <w:sz w:val="24"/>
          <w:szCs w:val="24"/>
          <w:lang w:val="es-CU"/>
        </w:rPr>
        <w:instrText xml:space="preserve">https://orcid.org/0000-0002-4987-6957 </w:instrText>
      </w:r>
    </w:p>
    <w:p w14:paraId="0AE031CA" w14:textId="77777777" w:rsidR="00E23ADF" w:rsidRPr="00B778AD" w:rsidRDefault="00E23ADF" w:rsidP="00E23ADF">
      <w:pPr>
        <w:spacing w:line="360" w:lineRule="auto"/>
        <w:jc w:val="both"/>
        <w:rPr>
          <w:rStyle w:val="Hipervnculo"/>
          <w:rFonts w:ascii="Arial" w:hAnsi="Arial" w:cs="Arial"/>
          <w:color w:val="auto"/>
          <w:sz w:val="24"/>
          <w:szCs w:val="24"/>
          <w:lang w:val="es-CU"/>
        </w:rPr>
      </w:pPr>
      <w:r w:rsidRPr="00B778AD">
        <w:rPr>
          <w:rFonts w:ascii="Arial" w:hAnsi="Arial" w:cs="Arial"/>
          <w:sz w:val="24"/>
          <w:szCs w:val="24"/>
          <w:vertAlign w:val="superscript"/>
          <w:lang w:val="es-CU"/>
        </w:rPr>
        <w:instrText xml:space="preserve">" </w:instrText>
      </w:r>
      <w:r w:rsidRPr="00B778AD">
        <w:rPr>
          <w:rFonts w:ascii="Arial" w:hAnsi="Arial" w:cs="Arial"/>
          <w:sz w:val="24"/>
          <w:szCs w:val="24"/>
          <w:vertAlign w:val="superscript"/>
          <w:lang w:val="pt-PT"/>
        </w:rPr>
        <w:fldChar w:fldCharType="separate"/>
      </w:r>
      <w:r w:rsidRPr="00B778AD">
        <w:rPr>
          <w:rStyle w:val="Hipervnculo"/>
          <w:rFonts w:ascii="Arial" w:hAnsi="Arial" w:cs="Arial"/>
          <w:color w:val="auto"/>
          <w:sz w:val="24"/>
          <w:szCs w:val="24"/>
          <w:vertAlign w:val="superscript"/>
          <w:lang w:val="es-CU"/>
        </w:rPr>
        <w:t xml:space="preserve"> </w:t>
      </w:r>
      <w:r w:rsidRPr="00B778AD">
        <w:rPr>
          <w:rStyle w:val="Hipervnculo"/>
          <w:rFonts w:ascii="Arial" w:hAnsi="Arial" w:cs="Arial"/>
          <w:color w:val="auto"/>
          <w:sz w:val="24"/>
          <w:szCs w:val="24"/>
          <w:lang w:val="es-CU"/>
        </w:rPr>
        <w:t xml:space="preserve">https://orcid.org/0000-0002-4987-6957 </w:t>
      </w:r>
    </w:p>
    <w:p w14:paraId="1D205CFE" w14:textId="55E2BAB1" w:rsidR="00686A14" w:rsidRPr="00B778AD" w:rsidRDefault="00E23ADF" w:rsidP="00E23ADF">
      <w:pPr>
        <w:tabs>
          <w:tab w:val="left" w:pos="0"/>
        </w:tabs>
        <w:spacing w:line="360" w:lineRule="auto"/>
        <w:jc w:val="both"/>
        <w:rPr>
          <w:rStyle w:val="Hipervnculo"/>
          <w:rFonts w:ascii="Arial" w:hAnsi="Arial" w:cs="Arial"/>
          <w:color w:val="auto"/>
          <w:sz w:val="24"/>
          <w:szCs w:val="24"/>
          <w:u w:val="none"/>
        </w:rPr>
      </w:pPr>
      <w:r w:rsidRPr="00B778AD">
        <w:rPr>
          <w:rFonts w:ascii="Arial" w:hAnsi="Arial" w:cs="Arial"/>
          <w:sz w:val="24"/>
          <w:szCs w:val="24"/>
          <w:vertAlign w:val="superscript"/>
          <w:lang w:val="pt-PT"/>
        </w:rPr>
        <w:fldChar w:fldCharType="end"/>
      </w:r>
      <w:r w:rsidR="00686A14" w:rsidRPr="00B778AD">
        <w:rPr>
          <w:rFonts w:ascii="Arial" w:hAnsi="Arial" w:cs="Arial"/>
          <w:sz w:val="24"/>
          <w:szCs w:val="24"/>
        </w:rPr>
        <w:t>Emilio Vega</w:t>
      </w:r>
      <w:r w:rsidR="005C5A7C" w:rsidRPr="00B778AD">
        <w:rPr>
          <w:rFonts w:ascii="Arial" w:hAnsi="Arial" w:cs="Arial"/>
          <w:sz w:val="24"/>
          <w:szCs w:val="24"/>
        </w:rPr>
        <w:t>-</w:t>
      </w:r>
      <w:r w:rsidR="00686A14" w:rsidRPr="00B778AD">
        <w:rPr>
          <w:rFonts w:ascii="Arial" w:hAnsi="Arial" w:cs="Arial"/>
          <w:sz w:val="24"/>
          <w:szCs w:val="24"/>
        </w:rPr>
        <w:t>Cardulis</w:t>
      </w:r>
      <w:r w:rsidR="00A03F06" w:rsidRPr="00B778AD">
        <w:rPr>
          <w:rFonts w:ascii="Arial" w:hAnsi="Arial" w:cs="Arial"/>
          <w:sz w:val="24"/>
          <w:szCs w:val="24"/>
          <w:vertAlign w:val="superscript"/>
        </w:rPr>
        <w:t>3</w:t>
      </w:r>
      <w:r w:rsidR="00686A14" w:rsidRPr="00B778AD">
        <w:rPr>
          <w:rFonts w:ascii="Arial" w:hAnsi="Arial" w:cs="Arial"/>
          <w:sz w:val="24"/>
          <w:szCs w:val="24"/>
          <w:vertAlign w:val="superscript"/>
          <w:lang w:val="pt-PT"/>
        </w:rPr>
        <w:t xml:space="preserve"> </w:t>
      </w:r>
      <w:r w:rsidR="00686A14" w:rsidRPr="00B778AD">
        <w:rPr>
          <w:rFonts w:ascii="Arial" w:hAnsi="Arial" w:cs="Arial"/>
          <w:sz w:val="24"/>
          <w:szCs w:val="24"/>
          <w:lang w:val="pt-PT"/>
        </w:rPr>
        <w:t xml:space="preserve"> </w:t>
      </w:r>
      <w:hyperlink r:id="rId7" w:history="1">
        <w:r w:rsidR="00686A14" w:rsidRPr="00B778AD">
          <w:rPr>
            <w:rStyle w:val="Hipervnculo"/>
            <w:rFonts w:ascii="Arial" w:hAnsi="Arial" w:cs="Arial"/>
            <w:color w:val="auto"/>
            <w:sz w:val="24"/>
            <w:szCs w:val="24"/>
            <w:u w:val="none"/>
          </w:rPr>
          <w:t>https://orcid.org/0000-0002-5865-9946</w:t>
        </w:r>
      </w:hyperlink>
    </w:p>
    <w:p w14:paraId="7D9C48FF" w14:textId="762F5DD7" w:rsidR="00686A14" w:rsidRPr="00B778AD" w:rsidRDefault="00686A14" w:rsidP="00275FD3">
      <w:pPr>
        <w:tabs>
          <w:tab w:val="left" w:pos="0"/>
        </w:tabs>
        <w:spacing w:line="360" w:lineRule="auto"/>
        <w:jc w:val="both"/>
        <w:rPr>
          <w:rStyle w:val="Hipervnculo"/>
          <w:rFonts w:ascii="Arial" w:hAnsi="Arial" w:cs="Arial"/>
          <w:color w:val="auto"/>
          <w:sz w:val="24"/>
          <w:szCs w:val="24"/>
          <w:u w:val="none"/>
        </w:rPr>
      </w:pPr>
      <w:r w:rsidRPr="00B778AD">
        <w:rPr>
          <w:rFonts w:ascii="Arial" w:hAnsi="Arial" w:cs="Arial"/>
          <w:sz w:val="24"/>
          <w:szCs w:val="24"/>
        </w:rPr>
        <w:t>Ofelia Cardulis</w:t>
      </w:r>
      <w:r w:rsidR="005C5A7C" w:rsidRPr="00B778AD">
        <w:rPr>
          <w:rFonts w:ascii="Arial" w:hAnsi="Arial" w:cs="Arial"/>
          <w:sz w:val="24"/>
          <w:szCs w:val="24"/>
        </w:rPr>
        <w:t>-</w:t>
      </w:r>
      <w:r w:rsidRPr="00B778AD">
        <w:rPr>
          <w:rFonts w:ascii="Arial" w:hAnsi="Arial" w:cs="Arial"/>
          <w:sz w:val="24"/>
          <w:szCs w:val="24"/>
        </w:rPr>
        <w:t>Cárdenas</w:t>
      </w:r>
      <w:r w:rsidR="00A03F06" w:rsidRPr="00B778AD">
        <w:rPr>
          <w:rFonts w:ascii="Arial" w:hAnsi="Arial" w:cs="Arial"/>
          <w:sz w:val="24"/>
          <w:szCs w:val="24"/>
          <w:vertAlign w:val="superscript"/>
        </w:rPr>
        <w:t>3</w:t>
      </w:r>
      <w:r w:rsidRPr="00B778AD">
        <w:rPr>
          <w:rFonts w:ascii="Arial" w:hAnsi="Arial" w:cs="Arial"/>
          <w:sz w:val="24"/>
          <w:szCs w:val="24"/>
        </w:rPr>
        <w:t xml:space="preserve">  </w:t>
      </w:r>
      <w:hyperlink r:id="rId8" w:history="1">
        <w:r w:rsidRPr="00B778AD">
          <w:rPr>
            <w:rStyle w:val="Hipervnculo"/>
            <w:rFonts w:ascii="Arial" w:hAnsi="Arial" w:cs="Arial"/>
            <w:color w:val="auto"/>
            <w:sz w:val="24"/>
            <w:szCs w:val="24"/>
            <w:u w:val="none"/>
          </w:rPr>
          <w:t>https://orcid.org/0000-0002-6757-7061</w:t>
        </w:r>
      </w:hyperlink>
    </w:p>
    <w:p w14:paraId="4CFD409D" w14:textId="11E45A29" w:rsidR="004A2893" w:rsidRPr="00B778AD" w:rsidRDefault="004A2893" w:rsidP="00275FD3">
      <w:pPr>
        <w:spacing w:line="360" w:lineRule="auto"/>
        <w:jc w:val="both"/>
        <w:rPr>
          <w:rFonts w:ascii="Arial" w:hAnsi="Arial" w:cs="Arial"/>
          <w:sz w:val="24"/>
          <w:szCs w:val="24"/>
        </w:rPr>
      </w:pPr>
      <w:r w:rsidRPr="00B778AD">
        <w:rPr>
          <w:rFonts w:ascii="Arial" w:hAnsi="Arial" w:cs="Arial"/>
          <w:sz w:val="24"/>
          <w:szCs w:val="24"/>
          <w:vertAlign w:val="superscript"/>
        </w:rPr>
        <w:t>1</w:t>
      </w:r>
      <w:r w:rsidRPr="00B778AD">
        <w:rPr>
          <w:rFonts w:ascii="Arial" w:hAnsi="Arial" w:cs="Arial"/>
          <w:sz w:val="24"/>
          <w:szCs w:val="24"/>
        </w:rPr>
        <w:t>Universidad de Ciencias Médicas de Cienfuegos. Facultad de Ciencias Médicas Dr. Raúl Dorticós Torrado, Cienfuegos, Cuba.</w:t>
      </w:r>
    </w:p>
    <w:p w14:paraId="00639B4F" w14:textId="3639AD9B" w:rsidR="00A03F06" w:rsidRPr="00B778AD" w:rsidRDefault="00A03F06" w:rsidP="00275FD3">
      <w:pPr>
        <w:spacing w:line="360" w:lineRule="auto"/>
        <w:jc w:val="both"/>
        <w:rPr>
          <w:rFonts w:ascii="Arial" w:hAnsi="Arial" w:cs="Arial"/>
          <w:sz w:val="24"/>
          <w:szCs w:val="24"/>
        </w:rPr>
      </w:pPr>
      <w:r w:rsidRPr="00B778AD">
        <w:rPr>
          <w:rFonts w:ascii="Arial" w:hAnsi="Arial" w:cs="Arial"/>
          <w:sz w:val="24"/>
          <w:szCs w:val="24"/>
          <w:vertAlign w:val="superscript"/>
        </w:rPr>
        <w:t>2</w:t>
      </w:r>
      <w:r w:rsidRPr="00B778AD">
        <w:rPr>
          <w:rFonts w:ascii="Arial" w:hAnsi="Arial" w:cs="Arial"/>
          <w:sz w:val="24"/>
          <w:szCs w:val="24"/>
        </w:rPr>
        <w:t>Universidad de Ciencias Médicas de Pinar del Rio</w:t>
      </w:r>
      <w:r w:rsidR="00E23ADF" w:rsidRPr="00B778AD">
        <w:rPr>
          <w:rFonts w:ascii="Arial" w:hAnsi="Arial" w:cs="Arial"/>
          <w:sz w:val="24"/>
          <w:szCs w:val="24"/>
        </w:rPr>
        <w:t xml:space="preserve">. </w:t>
      </w:r>
      <w:r w:rsidR="00E23ADF" w:rsidRPr="00B778AD">
        <w:rPr>
          <w:rFonts w:ascii="Arial" w:hAnsi="Arial" w:cs="Arial"/>
          <w:sz w:val="24"/>
          <w:szCs w:val="24"/>
          <w:lang w:val="pt-PT"/>
        </w:rPr>
        <w:t>Facultad de Ciencias Médicas “Dr. Ernesto Che Guevara de la Serna”. Pinar del Río, Cuba.</w:t>
      </w:r>
    </w:p>
    <w:p w14:paraId="321B1B72" w14:textId="5417033F" w:rsidR="00686A14" w:rsidRPr="00B778AD" w:rsidRDefault="00A03F06" w:rsidP="00275FD3">
      <w:pPr>
        <w:tabs>
          <w:tab w:val="left" w:pos="0"/>
        </w:tabs>
        <w:spacing w:line="360" w:lineRule="auto"/>
        <w:jc w:val="both"/>
        <w:rPr>
          <w:rFonts w:ascii="Arial" w:hAnsi="Arial" w:cs="Arial"/>
          <w:sz w:val="24"/>
          <w:szCs w:val="24"/>
        </w:rPr>
      </w:pPr>
      <w:r w:rsidRPr="00B778AD">
        <w:rPr>
          <w:rFonts w:ascii="Arial" w:hAnsi="Arial" w:cs="Arial"/>
          <w:sz w:val="24"/>
          <w:szCs w:val="24"/>
          <w:vertAlign w:val="superscript"/>
        </w:rPr>
        <w:t>3</w:t>
      </w:r>
      <w:r w:rsidR="00686A14" w:rsidRPr="00B778AD">
        <w:rPr>
          <w:rFonts w:ascii="Arial" w:hAnsi="Arial" w:cs="Arial"/>
          <w:sz w:val="24"/>
          <w:szCs w:val="24"/>
        </w:rPr>
        <w:t>Hospital Universitario Dr. “Gustavo Aldereguía Lima” Cienfuegos, Cuba.</w:t>
      </w:r>
    </w:p>
    <w:p w14:paraId="405E90C8" w14:textId="0EA5EB48" w:rsidR="001A1AB5" w:rsidRPr="00B778AD" w:rsidRDefault="00DD5FA2" w:rsidP="00E23ADF">
      <w:pPr>
        <w:tabs>
          <w:tab w:val="left" w:pos="0"/>
        </w:tabs>
        <w:spacing w:line="360" w:lineRule="auto"/>
        <w:jc w:val="both"/>
        <w:rPr>
          <w:rFonts w:ascii="Arial" w:hAnsi="Arial" w:cs="Arial"/>
          <w:bCs/>
          <w:sz w:val="24"/>
          <w:szCs w:val="24"/>
        </w:rPr>
      </w:pPr>
      <w:r w:rsidRPr="00B778AD">
        <w:rPr>
          <w:rFonts w:ascii="Arial" w:hAnsi="Arial" w:cs="Arial"/>
          <w:b/>
          <w:bCs/>
          <w:sz w:val="24"/>
          <w:szCs w:val="24"/>
        </w:rPr>
        <w:t>Autor para la correspondencia:*</w:t>
      </w:r>
      <w:r w:rsidRPr="00B778AD">
        <w:rPr>
          <w:rFonts w:ascii="Arial" w:hAnsi="Arial" w:cs="Arial"/>
          <w:bCs/>
          <w:sz w:val="24"/>
          <w:szCs w:val="24"/>
        </w:rPr>
        <w:t xml:space="preserve"> </w:t>
      </w:r>
      <w:r w:rsidRPr="00B778AD">
        <w:rPr>
          <w:rFonts w:ascii="Arial" w:hAnsi="Arial" w:cs="Arial"/>
          <w:sz w:val="24"/>
          <w:szCs w:val="24"/>
        </w:rPr>
        <w:t>claudia031299@gmail.com</w:t>
      </w:r>
    </w:p>
    <w:p w14:paraId="1D35CD29" w14:textId="45E80782" w:rsidR="001A1AB5" w:rsidRPr="00B778AD" w:rsidRDefault="001A1AB5" w:rsidP="00275FD3">
      <w:pPr>
        <w:spacing w:line="360" w:lineRule="auto"/>
        <w:jc w:val="both"/>
        <w:rPr>
          <w:rFonts w:ascii="Arial" w:hAnsi="Arial" w:cs="Arial"/>
          <w:b/>
          <w:bCs/>
          <w:sz w:val="24"/>
          <w:szCs w:val="24"/>
        </w:rPr>
      </w:pPr>
      <w:r w:rsidRPr="00B778AD">
        <w:rPr>
          <w:rFonts w:ascii="Arial" w:hAnsi="Arial" w:cs="Arial"/>
          <w:b/>
          <w:bCs/>
          <w:sz w:val="24"/>
          <w:szCs w:val="24"/>
        </w:rPr>
        <w:t>RESUMEN</w:t>
      </w:r>
    </w:p>
    <w:p w14:paraId="1BDEE15E" w14:textId="42C99BF2" w:rsidR="000B21E4" w:rsidRDefault="008458BE" w:rsidP="00275FD3">
      <w:pPr>
        <w:tabs>
          <w:tab w:val="left" w:pos="0"/>
        </w:tabs>
        <w:spacing w:line="360" w:lineRule="auto"/>
        <w:jc w:val="both"/>
        <w:rPr>
          <w:rFonts w:ascii="Arial" w:hAnsi="Arial" w:cs="Arial"/>
          <w:sz w:val="24"/>
          <w:szCs w:val="24"/>
        </w:rPr>
      </w:pPr>
      <w:r w:rsidRPr="00B778AD">
        <w:rPr>
          <w:rFonts w:ascii="Arial" w:hAnsi="Arial" w:cs="Arial"/>
          <w:bCs/>
          <w:sz w:val="24"/>
          <w:szCs w:val="24"/>
        </w:rPr>
        <w:t>Introducción:</w:t>
      </w:r>
      <w:r w:rsidRPr="00B778AD">
        <w:rPr>
          <w:rFonts w:ascii="Arial" w:hAnsi="Arial" w:cs="Arial"/>
          <w:sz w:val="24"/>
          <w:szCs w:val="24"/>
        </w:rPr>
        <w:t xml:space="preserve"> </w:t>
      </w:r>
      <w:r w:rsidR="003D0579">
        <w:rPr>
          <w:rFonts w:ascii="Arial" w:hAnsi="Arial" w:cs="Arial"/>
          <w:sz w:val="24"/>
          <w:szCs w:val="24"/>
        </w:rPr>
        <w:t>El avance de l</w:t>
      </w:r>
      <w:r w:rsidR="003127FC" w:rsidRPr="00B778AD">
        <w:rPr>
          <w:rFonts w:ascii="Arial" w:hAnsi="Arial" w:cs="Arial"/>
          <w:sz w:val="24"/>
          <w:szCs w:val="24"/>
        </w:rPr>
        <w:t xml:space="preserve">a Anestesiología </w:t>
      </w:r>
      <w:r w:rsidR="000B21E4" w:rsidRPr="00B778AD">
        <w:rPr>
          <w:rFonts w:ascii="Arial" w:hAnsi="Arial" w:cs="Arial"/>
          <w:sz w:val="24"/>
          <w:szCs w:val="24"/>
        </w:rPr>
        <w:t>depende en gran medida de la divulgación científica</w:t>
      </w:r>
      <w:r w:rsidR="000B21E4">
        <w:rPr>
          <w:rFonts w:ascii="Arial" w:hAnsi="Arial" w:cs="Arial"/>
          <w:sz w:val="24"/>
          <w:szCs w:val="24"/>
        </w:rPr>
        <w:t xml:space="preserve">; los países desarrollados presentan mayor producción científica; en </w:t>
      </w:r>
      <w:r w:rsidR="000B21E4">
        <w:rPr>
          <w:rFonts w:ascii="Arial" w:hAnsi="Arial" w:cs="Arial"/>
          <w:sz w:val="24"/>
          <w:szCs w:val="24"/>
          <w:shd w:val="clear" w:color="auto" w:fill="FFFFFF"/>
        </w:rPr>
        <w:t xml:space="preserve">Latinoamérica se impone la realización de </w:t>
      </w:r>
      <w:r w:rsidR="003D0579">
        <w:rPr>
          <w:rFonts w:ascii="Arial" w:hAnsi="Arial" w:cs="Arial"/>
          <w:sz w:val="24"/>
          <w:szCs w:val="24"/>
          <w:shd w:val="clear" w:color="auto" w:fill="FFFFFF"/>
        </w:rPr>
        <w:t>análisis</w:t>
      </w:r>
      <w:r w:rsidR="000B21E4">
        <w:rPr>
          <w:rFonts w:ascii="Arial" w:hAnsi="Arial" w:cs="Arial"/>
          <w:sz w:val="24"/>
          <w:szCs w:val="24"/>
          <w:shd w:val="clear" w:color="auto" w:fill="FFFFFF"/>
        </w:rPr>
        <w:t xml:space="preserve"> bibliométricos </w:t>
      </w:r>
      <w:r w:rsidR="00D20869">
        <w:rPr>
          <w:rFonts w:ascii="Arial" w:hAnsi="Arial" w:cs="Arial"/>
          <w:sz w:val="24"/>
          <w:szCs w:val="24"/>
          <w:shd w:val="clear" w:color="auto" w:fill="FFFFFF"/>
        </w:rPr>
        <w:t>sobre</w:t>
      </w:r>
      <w:r w:rsidR="000B21E4">
        <w:rPr>
          <w:rFonts w:ascii="Arial" w:hAnsi="Arial" w:cs="Arial"/>
          <w:sz w:val="24"/>
          <w:szCs w:val="24"/>
          <w:shd w:val="clear" w:color="auto" w:fill="FFFFFF"/>
        </w:rPr>
        <w:t xml:space="preserve"> el comportamiento de la investigación </w:t>
      </w:r>
      <w:r w:rsidR="00D20869">
        <w:rPr>
          <w:rFonts w:ascii="Arial" w:hAnsi="Arial" w:cs="Arial"/>
          <w:sz w:val="24"/>
          <w:szCs w:val="24"/>
          <w:shd w:val="clear" w:color="auto" w:fill="FFFFFF"/>
        </w:rPr>
        <w:t>en</w:t>
      </w:r>
      <w:r w:rsidR="000B21E4">
        <w:rPr>
          <w:rFonts w:ascii="Arial" w:hAnsi="Arial" w:cs="Arial"/>
          <w:sz w:val="24"/>
          <w:szCs w:val="24"/>
          <w:shd w:val="clear" w:color="auto" w:fill="FFFFFF"/>
        </w:rPr>
        <w:t xml:space="preserve"> la especialidad.</w:t>
      </w:r>
    </w:p>
    <w:p w14:paraId="78074BDB" w14:textId="77611AD3" w:rsidR="008458BE" w:rsidRPr="00B778AD" w:rsidRDefault="008458BE" w:rsidP="00275FD3">
      <w:pPr>
        <w:tabs>
          <w:tab w:val="left" w:pos="0"/>
        </w:tabs>
        <w:spacing w:line="360" w:lineRule="auto"/>
        <w:jc w:val="both"/>
        <w:rPr>
          <w:rFonts w:ascii="Arial" w:hAnsi="Arial" w:cs="Arial"/>
          <w:sz w:val="24"/>
          <w:szCs w:val="24"/>
        </w:rPr>
      </w:pPr>
      <w:r w:rsidRPr="00B778AD">
        <w:rPr>
          <w:rFonts w:ascii="Arial" w:hAnsi="Arial" w:cs="Arial"/>
          <w:bCs/>
          <w:sz w:val="24"/>
          <w:szCs w:val="24"/>
        </w:rPr>
        <w:t>Objetivo:</w:t>
      </w:r>
      <w:r w:rsidRPr="00B778AD">
        <w:rPr>
          <w:rFonts w:ascii="Arial" w:hAnsi="Arial" w:cs="Arial"/>
          <w:sz w:val="24"/>
          <w:szCs w:val="24"/>
        </w:rPr>
        <w:t xml:space="preserve"> </w:t>
      </w:r>
      <w:r w:rsidR="000B21E4" w:rsidRPr="00B778AD">
        <w:rPr>
          <w:rFonts w:ascii="Arial" w:hAnsi="Arial" w:cs="Arial"/>
          <w:sz w:val="24"/>
          <w:szCs w:val="24"/>
        </w:rPr>
        <w:t>describir las tendencias, colaboración e impacto de la producción científica latinoamericana en Anestesiología y Medicina del Dolor indexada en Scopus y Web of Science entre 2012 y 2021.</w:t>
      </w:r>
    </w:p>
    <w:p w14:paraId="78D79971" w14:textId="496F6FD3" w:rsidR="000B21E4" w:rsidRPr="00B778AD" w:rsidRDefault="008458BE" w:rsidP="000B21E4">
      <w:pPr>
        <w:shd w:val="clear" w:color="auto" w:fill="FFFFFF"/>
        <w:spacing w:after="0" w:line="360" w:lineRule="auto"/>
        <w:jc w:val="both"/>
        <w:rPr>
          <w:rFonts w:ascii="Arial" w:eastAsia="Times New Roman" w:hAnsi="Arial" w:cs="Arial"/>
          <w:sz w:val="24"/>
          <w:szCs w:val="24"/>
          <w:lang w:eastAsia="es-ES"/>
        </w:rPr>
      </w:pPr>
      <w:r w:rsidRPr="00B778AD">
        <w:rPr>
          <w:rFonts w:ascii="Arial" w:hAnsi="Arial" w:cs="Arial"/>
          <w:bCs/>
          <w:sz w:val="24"/>
          <w:szCs w:val="24"/>
        </w:rPr>
        <w:lastRenderedPageBreak/>
        <w:t>Método:</w:t>
      </w:r>
      <w:r w:rsidRPr="00B778AD">
        <w:rPr>
          <w:rFonts w:ascii="Arial" w:hAnsi="Arial" w:cs="Arial"/>
          <w:sz w:val="24"/>
          <w:szCs w:val="24"/>
        </w:rPr>
        <w:t xml:space="preserve"> </w:t>
      </w:r>
      <w:r w:rsidR="000B21E4" w:rsidRPr="00B778AD">
        <w:rPr>
          <w:rFonts w:ascii="Arial" w:eastAsia="Times New Roman" w:hAnsi="Arial" w:cs="Arial"/>
          <w:sz w:val="24"/>
          <w:szCs w:val="24"/>
          <w:lang w:eastAsia="es-ES"/>
        </w:rPr>
        <w:t>Se realizó  un  análisis  métrico  de  la  información  a  los  artículos  publicados  en  el  área  de  investigación A</w:t>
      </w:r>
      <w:r w:rsidR="000B21E4" w:rsidRPr="00B778AD">
        <w:rPr>
          <w:rFonts w:ascii="Arial" w:hAnsi="Arial" w:cs="Arial"/>
          <w:sz w:val="24"/>
          <w:szCs w:val="24"/>
        </w:rPr>
        <w:t xml:space="preserve">nestesiología y Medicina del dolor </w:t>
      </w:r>
      <w:r w:rsidR="000B21E4" w:rsidRPr="00B778AD">
        <w:rPr>
          <w:rFonts w:ascii="Arial" w:eastAsia="Times New Roman" w:hAnsi="Arial" w:cs="Arial"/>
          <w:sz w:val="24"/>
          <w:szCs w:val="24"/>
          <w:lang w:eastAsia="es-ES"/>
        </w:rPr>
        <w:t xml:space="preserve">en </w:t>
      </w:r>
      <w:r w:rsidR="000B21E4" w:rsidRPr="00B778AD">
        <w:rPr>
          <w:rFonts w:ascii="Arial" w:hAnsi="Arial" w:cs="Arial"/>
          <w:sz w:val="24"/>
          <w:szCs w:val="24"/>
        </w:rPr>
        <w:t>Scopus y Web of Science.</w:t>
      </w:r>
      <w:r w:rsidR="000B21E4">
        <w:rPr>
          <w:rFonts w:ascii="Arial" w:eastAsia="Times New Roman" w:hAnsi="Arial" w:cs="Arial"/>
          <w:sz w:val="24"/>
          <w:szCs w:val="24"/>
          <w:lang w:eastAsia="es-ES"/>
        </w:rPr>
        <w:t xml:space="preserve"> </w:t>
      </w:r>
      <w:r w:rsidR="00FB1AB7">
        <w:rPr>
          <w:rFonts w:ascii="Arial" w:hAnsi="Arial" w:cs="Arial"/>
          <w:sz w:val="24"/>
          <w:szCs w:val="24"/>
        </w:rPr>
        <w:t xml:space="preserve">Fueron analizados </w:t>
      </w:r>
      <w:r w:rsidR="000B21E4" w:rsidRPr="00B778AD">
        <w:rPr>
          <w:rFonts w:ascii="Arial" w:eastAsia="Times New Roman" w:hAnsi="Arial" w:cs="Arial"/>
          <w:sz w:val="24"/>
          <w:szCs w:val="24"/>
          <w:lang w:eastAsia="es-ES"/>
        </w:rPr>
        <w:t>2386</w:t>
      </w:r>
      <w:r w:rsidR="00FB1AB7">
        <w:rPr>
          <w:rFonts w:ascii="Arial" w:eastAsia="Times New Roman" w:hAnsi="Arial" w:cs="Arial"/>
          <w:sz w:val="24"/>
          <w:szCs w:val="24"/>
          <w:lang w:eastAsia="es-ES"/>
        </w:rPr>
        <w:t xml:space="preserve"> artículos</w:t>
      </w:r>
      <w:r w:rsidR="000B21E4" w:rsidRPr="00B778AD">
        <w:rPr>
          <w:rFonts w:ascii="Arial" w:eastAsia="Times New Roman" w:hAnsi="Arial" w:cs="Arial"/>
          <w:sz w:val="24"/>
          <w:szCs w:val="24"/>
          <w:lang w:eastAsia="es-ES"/>
        </w:rPr>
        <w:t xml:space="preserve"> de </w:t>
      </w:r>
      <w:r w:rsidR="00FB1AB7" w:rsidRPr="00B778AD">
        <w:rPr>
          <w:rFonts w:ascii="Arial" w:hAnsi="Arial" w:cs="Arial"/>
          <w:bCs/>
          <w:sz w:val="24"/>
          <w:szCs w:val="24"/>
        </w:rPr>
        <w:t>W</w:t>
      </w:r>
      <w:r w:rsidR="00FB1AB7">
        <w:rPr>
          <w:rFonts w:ascii="Arial" w:hAnsi="Arial" w:cs="Arial"/>
          <w:bCs/>
          <w:sz w:val="24"/>
          <w:szCs w:val="24"/>
        </w:rPr>
        <w:t xml:space="preserve">eb of </w:t>
      </w:r>
      <w:r w:rsidR="00FB1AB7" w:rsidRPr="00B778AD">
        <w:rPr>
          <w:rFonts w:ascii="Arial" w:hAnsi="Arial" w:cs="Arial"/>
          <w:bCs/>
          <w:sz w:val="24"/>
          <w:szCs w:val="24"/>
        </w:rPr>
        <w:t>S</w:t>
      </w:r>
      <w:r w:rsidR="00FB1AB7">
        <w:rPr>
          <w:rFonts w:ascii="Arial" w:hAnsi="Arial" w:cs="Arial"/>
          <w:bCs/>
          <w:sz w:val="24"/>
          <w:szCs w:val="24"/>
        </w:rPr>
        <w:t>cience</w:t>
      </w:r>
      <w:r w:rsidR="000B21E4" w:rsidRPr="00B778AD">
        <w:rPr>
          <w:rFonts w:ascii="Arial" w:eastAsia="Times New Roman" w:hAnsi="Arial" w:cs="Arial"/>
          <w:sz w:val="24"/>
          <w:szCs w:val="24"/>
          <w:lang w:eastAsia="es-ES"/>
        </w:rPr>
        <w:t xml:space="preserve"> y </w:t>
      </w:r>
      <w:r w:rsidR="000B21E4" w:rsidRPr="00B778AD">
        <w:rPr>
          <w:rFonts w:ascii="Arial" w:hAnsi="Arial" w:cs="Arial"/>
          <w:bCs/>
          <w:sz w:val="24"/>
          <w:szCs w:val="24"/>
        </w:rPr>
        <w:t xml:space="preserve">4876 </w:t>
      </w:r>
      <w:r w:rsidR="000B21E4" w:rsidRPr="00B778AD">
        <w:rPr>
          <w:rFonts w:ascii="Arial" w:eastAsia="Times New Roman" w:hAnsi="Arial" w:cs="Arial"/>
          <w:sz w:val="24"/>
          <w:szCs w:val="24"/>
          <w:lang w:eastAsia="es-ES"/>
        </w:rPr>
        <w:t>de Scopus</w:t>
      </w:r>
      <w:r w:rsidR="00FB1AB7">
        <w:rPr>
          <w:rFonts w:ascii="Arial" w:hAnsi="Arial" w:cs="Arial"/>
          <w:sz w:val="24"/>
          <w:szCs w:val="24"/>
        </w:rPr>
        <w:t>; s</w:t>
      </w:r>
      <w:r w:rsidR="000B21E4" w:rsidRPr="00B778AD">
        <w:rPr>
          <w:rFonts w:ascii="Arial" w:eastAsia="Times New Roman" w:hAnsi="Arial" w:cs="Arial"/>
          <w:sz w:val="24"/>
          <w:szCs w:val="24"/>
          <w:lang w:eastAsia="es-ES"/>
        </w:rPr>
        <w:t>e estudiaron indicadores métricos</w:t>
      </w:r>
      <w:r w:rsidR="000B21E4">
        <w:rPr>
          <w:rFonts w:ascii="Arial" w:eastAsia="Times New Roman" w:hAnsi="Arial" w:cs="Arial"/>
          <w:sz w:val="24"/>
          <w:szCs w:val="24"/>
          <w:lang w:eastAsia="es-ES"/>
        </w:rPr>
        <w:t xml:space="preserve"> (</w:t>
      </w:r>
      <w:r w:rsidR="000B21E4" w:rsidRPr="00B778AD">
        <w:rPr>
          <w:rFonts w:ascii="Arial" w:eastAsia="Times New Roman" w:hAnsi="Arial" w:cs="Arial"/>
          <w:sz w:val="24"/>
          <w:szCs w:val="24"/>
          <w:lang w:eastAsia="es-ES"/>
        </w:rPr>
        <w:t>Número de documentos</w:t>
      </w:r>
      <w:r w:rsidR="000B21E4">
        <w:rPr>
          <w:rFonts w:ascii="Arial" w:eastAsia="Times New Roman" w:hAnsi="Arial" w:cs="Arial"/>
          <w:sz w:val="24"/>
          <w:szCs w:val="24"/>
          <w:lang w:eastAsia="es-ES"/>
        </w:rPr>
        <w:t>; p</w:t>
      </w:r>
      <w:r w:rsidR="000B21E4" w:rsidRPr="000B21E4">
        <w:rPr>
          <w:rFonts w:ascii="Arial" w:eastAsia="Times New Roman" w:hAnsi="Arial" w:cs="Arial"/>
          <w:sz w:val="24"/>
          <w:szCs w:val="24"/>
          <w:lang w:eastAsia="es-ES"/>
        </w:rPr>
        <w:t>orcentaje de documentos</w:t>
      </w:r>
      <w:r w:rsidR="000B21E4">
        <w:rPr>
          <w:rFonts w:ascii="Arial" w:eastAsia="Times New Roman" w:hAnsi="Arial" w:cs="Arial"/>
          <w:sz w:val="24"/>
          <w:szCs w:val="24"/>
          <w:lang w:eastAsia="es-ES"/>
        </w:rPr>
        <w:t>; c</w:t>
      </w:r>
      <w:r w:rsidR="000B21E4" w:rsidRPr="000B21E4">
        <w:rPr>
          <w:rFonts w:ascii="Arial" w:eastAsia="Times New Roman" w:hAnsi="Arial" w:cs="Arial"/>
          <w:sz w:val="24"/>
          <w:szCs w:val="24"/>
          <w:lang w:eastAsia="es-ES"/>
        </w:rPr>
        <w:t>itas</w:t>
      </w:r>
      <w:r w:rsidR="000B21E4">
        <w:rPr>
          <w:rFonts w:ascii="Arial" w:eastAsia="Times New Roman" w:hAnsi="Arial" w:cs="Arial"/>
          <w:sz w:val="24"/>
          <w:szCs w:val="24"/>
          <w:lang w:eastAsia="es-ES"/>
        </w:rPr>
        <w:t>; t</w:t>
      </w:r>
      <w:r w:rsidR="000B21E4" w:rsidRPr="000B21E4">
        <w:rPr>
          <w:rFonts w:ascii="Arial" w:eastAsia="Times New Roman" w:hAnsi="Arial" w:cs="Arial"/>
          <w:sz w:val="24"/>
          <w:szCs w:val="24"/>
          <w:lang w:eastAsia="es-ES"/>
        </w:rPr>
        <w:t>ipos de colaboración</w:t>
      </w:r>
      <w:r w:rsidR="000B21E4">
        <w:rPr>
          <w:rFonts w:ascii="Arial" w:eastAsia="Times New Roman" w:hAnsi="Arial" w:cs="Arial"/>
          <w:sz w:val="24"/>
          <w:szCs w:val="24"/>
          <w:lang w:eastAsia="es-ES"/>
        </w:rPr>
        <w:t>; c</w:t>
      </w:r>
      <w:r w:rsidR="000B21E4" w:rsidRPr="000B21E4">
        <w:rPr>
          <w:rFonts w:ascii="Arial" w:eastAsia="Times New Roman" w:hAnsi="Arial" w:cs="Arial"/>
          <w:sz w:val="24"/>
          <w:szCs w:val="24"/>
          <w:lang w:eastAsia="es-ES"/>
        </w:rPr>
        <w:t>uartiles</w:t>
      </w:r>
      <w:r w:rsidR="000B21E4">
        <w:rPr>
          <w:rFonts w:ascii="Arial" w:eastAsia="Times New Roman" w:hAnsi="Arial" w:cs="Arial"/>
          <w:sz w:val="24"/>
          <w:szCs w:val="24"/>
          <w:lang w:eastAsia="es-ES"/>
        </w:rPr>
        <w:t>; r</w:t>
      </w:r>
      <w:r w:rsidR="000B21E4" w:rsidRPr="000B21E4">
        <w:rPr>
          <w:rFonts w:ascii="Arial" w:hAnsi="Arial" w:cs="Arial"/>
          <w:sz w:val="24"/>
          <w:szCs w:val="24"/>
          <w:lang w:eastAsia="es-ES"/>
        </w:rPr>
        <w:t>evistas</w:t>
      </w:r>
      <w:r w:rsidR="000B21E4">
        <w:rPr>
          <w:rFonts w:ascii="Arial" w:hAnsi="Arial" w:cs="Arial"/>
          <w:sz w:val="24"/>
          <w:szCs w:val="24"/>
          <w:lang w:eastAsia="es-ES"/>
        </w:rPr>
        <w:t>; a</w:t>
      </w:r>
      <w:r w:rsidR="000B21E4" w:rsidRPr="000B21E4">
        <w:rPr>
          <w:rFonts w:ascii="Arial" w:eastAsia="Times New Roman" w:hAnsi="Arial" w:cs="Arial"/>
          <w:sz w:val="24"/>
          <w:szCs w:val="24"/>
          <w:lang w:eastAsia="es-ES"/>
        </w:rPr>
        <w:t>ño de publicación</w:t>
      </w:r>
      <w:r w:rsidR="000B21E4">
        <w:rPr>
          <w:rFonts w:ascii="Arial" w:eastAsia="Times New Roman" w:hAnsi="Arial" w:cs="Arial"/>
          <w:sz w:val="24"/>
          <w:szCs w:val="24"/>
          <w:lang w:eastAsia="es-ES"/>
        </w:rPr>
        <w:t>; p</w:t>
      </w:r>
      <w:r w:rsidR="000B21E4" w:rsidRPr="000B21E4">
        <w:rPr>
          <w:rFonts w:ascii="Arial" w:eastAsia="Times New Roman" w:hAnsi="Arial" w:cs="Arial"/>
          <w:sz w:val="24"/>
          <w:szCs w:val="24"/>
          <w:lang w:eastAsia="es-ES"/>
        </w:rPr>
        <w:t>aís</w:t>
      </w:r>
      <w:r w:rsidR="000B21E4">
        <w:rPr>
          <w:rFonts w:ascii="Arial" w:eastAsia="Times New Roman" w:hAnsi="Arial" w:cs="Arial"/>
          <w:sz w:val="24"/>
          <w:szCs w:val="24"/>
          <w:lang w:eastAsia="es-ES"/>
        </w:rPr>
        <w:t>; i</w:t>
      </w:r>
      <w:r w:rsidR="000B21E4" w:rsidRPr="000B21E4">
        <w:rPr>
          <w:rFonts w:ascii="Arial" w:eastAsia="Times New Roman" w:hAnsi="Arial" w:cs="Arial"/>
          <w:sz w:val="24"/>
          <w:szCs w:val="24"/>
          <w:lang w:eastAsia="es-ES"/>
        </w:rPr>
        <w:t>nstituciones</w:t>
      </w:r>
      <w:r w:rsidR="000B21E4">
        <w:rPr>
          <w:rFonts w:ascii="Arial" w:eastAsia="Times New Roman" w:hAnsi="Arial" w:cs="Arial"/>
          <w:sz w:val="24"/>
          <w:szCs w:val="24"/>
          <w:lang w:eastAsia="es-ES"/>
        </w:rPr>
        <w:t>; a</w:t>
      </w:r>
      <w:r w:rsidR="000B21E4" w:rsidRPr="000B21E4">
        <w:rPr>
          <w:rFonts w:ascii="Arial" w:eastAsia="Times New Roman" w:hAnsi="Arial" w:cs="Arial"/>
          <w:sz w:val="24"/>
          <w:szCs w:val="24"/>
          <w:lang w:eastAsia="es-ES"/>
        </w:rPr>
        <w:t>utor</w:t>
      </w:r>
      <w:r w:rsidR="000B21E4">
        <w:rPr>
          <w:rFonts w:ascii="Arial" w:eastAsia="Times New Roman" w:hAnsi="Arial" w:cs="Arial"/>
          <w:sz w:val="24"/>
          <w:szCs w:val="24"/>
          <w:lang w:eastAsia="es-ES"/>
        </w:rPr>
        <w:t xml:space="preserve"> e Í</w:t>
      </w:r>
      <w:r w:rsidR="000B21E4" w:rsidRPr="000B21E4">
        <w:rPr>
          <w:rFonts w:ascii="Arial" w:eastAsia="Times New Roman" w:hAnsi="Arial" w:cs="Arial"/>
          <w:sz w:val="24"/>
          <w:szCs w:val="24"/>
          <w:lang w:eastAsia="es-ES"/>
        </w:rPr>
        <w:t>ndice H</w:t>
      </w:r>
      <w:r w:rsidR="000B21E4">
        <w:rPr>
          <w:rFonts w:ascii="Arial" w:eastAsia="Times New Roman" w:hAnsi="Arial" w:cs="Arial"/>
          <w:sz w:val="24"/>
          <w:szCs w:val="24"/>
          <w:lang w:eastAsia="es-ES"/>
        </w:rPr>
        <w:t>)</w:t>
      </w:r>
      <w:r w:rsidR="003D0579">
        <w:rPr>
          <w:rFonts w:ascii="Arial" w:eastAsia="Times New Roman" w:hAnsi="Arial" w:cs="Arial"/>
          <w:sz w:val="24"/>
          <w:szCs w:val="24"/>
          <w:lang w:eastAsia="es-ES"/>
        </w:rPr>
        <w:t>.</w:t>
      </w:r>
      <w:r w:rsidR="000B21E4" w:rsidRPr="00B778AD">
        <w:rPr>
          <w:rFonts w:ascii="Arial" w:eastAsia="Times New Roman" w:hAnsi="Arial" w:cs="Arial"/>
          <w:sz w:val="24"/>
          <w:szCs w:val="24"/>
          <w:lang w:eastAsia="es-ES"/>
        </w:rPr>
        <w:t xml:space="preserve"> </w:t>
      </w:r>
    </w:p>
    <w:p w14:paraId="4C1BAFB6" w14:textId="0C76E926" w:rsidR="002D1ED7" w:rsidRPr="002D1ED7" w:rsidRDefault="008458BE" w:rsidP="002D1ED7">
      <w:pPr>
        <w:spacing w:line="360" w:lineRule="auto"/>
        <w:jc w:val="both"/>
        <w:rPr>
          <w:rFonts w:ascii="Arial" w:hAnsi="Arial" w:cs="Arial"/>
          <w:bCs/>
          <w:sz w:val="24"/>
          <w:szCs w:val="24"/>
        </w:rPr>
      </w:pPr>
      <w:r w:rsidRPr="00B778AD">
        <w:rPr>
          <w:rFonts w:ascii="Arial" w:hAnsi="Arial" w:cs="Arial"/>
          <w:bCs/>
          <w:sz w:val="24"/>
          <w:szCs w:val="24"/>
        </w:rPr>
        <w:t>Resultados:</w:t>
      </w:r>
      <w:r w:rsidRPr="00B778AD">
        <w:rPr>
          <w:rFonts w:ascii="Arial" w:hAnsi="Arial" w:cs="Arial"/>
          <w:sz w:val="24"/>
          <w:szCs w:val="24"/>
        </w:rPr>
        <w:t xml:space="preserve"> </w:t>
      </w:r>
      <w:r w:rsidR="002D1ED7" w:rsidRPr="00B778AD">
        <w:rPr>
          <w:rFonts w:ascii="Arial" w:hAnsi="Arial" w:cs="Arial"/>
          <w:bCs/>
          <w:sz w:val="24"/>
          <w:szCs w:val="24"/>
        </w:rPr>
        <w:t xml:space="preserve">El </w:t>
      </w:r>
      <w:r w:rsidR="003D0579">
        <w:rPr>
          <w:rFonts w:ascii="Arial" w:hAnsi="Arial" w:cs="Arial"/>
          <w:bCs/>
          <w:sz w:val="24"/>
          <w:szCs w:val="24"/>
        </w:rPr>
        <w:t xml:space="preserve">2021 fue el año con </w:t>
      </w:r>
      <w:r w:rsidR="003D0579" w:rsidRPr="00B778AD">
        <w:rPr>
          <w:rFonts w:ascii="Arial" w:hAnsi="Arial" w:cs="Arial"/>
          <w:bCs/>
          <w:sz w:val="24"/>
          <w:szCs w:val="24"/>
        </w:rPr>
        <w:t xml:space="preserve">mayor volumen </w:t>
      </w:r>
      <w:r w:rsidR="003D0579">
        <w:rPr>
          <w:rFonts w:ascii="Arial" w:hAnsi="Arial" w:cs="Arial"/>
          <w:bCs/>
          <w:sz w:val="24"/>
          <w:szCs w:val="24"/>
        </w:rPr>
        <w:t>de artículos</w:t>
      </w:r>
      <w:r w:rsidR="003D0579">
        <w:rPr>
          <w:rFonts w:ascii="Arial" w:hAnsi="Arial" w:cs="Arial"/>
          <w:bCs/>
          <w:sz w:val="24"/>
          <w:szCs w:val="24"/>
        </w:rPr>
        <w:t xml:space="preserve"> </w:t>
      </w:r>
      <w:r w:rsidR="003D0579" w:rsidRPr="00B778AD">
        <w:rPr>
          <w:rFonts w:ascii="Arial" w:hAnsi="Arial" w:cs="Arial"/>
          <w:bCs/>
          <w:sz w:val="24"/>
          <w:szCs w:val="24"/>
        </w:rPr>
        <w:t>(12,96 %)</w:t>
      </w:r>
      <w:r w:rsidR="003D0579">
        <w:rPr>
          <w:rFonts w:ascii="Arial" w:hAnsi="Arial" w:cs="Arial"/>
          <w:bCs/>
          <w:sz w:val="24"/>
          <w:szCs w:val="24"/>
        </w:rPr>
        <w:t xml:space="preserve">. El país más productivo fue </w:t>
      </w:r>
      <w:r w:rsidR="003D0579" w:rsidRPr="00B778AD">
        <w:rPr>
          <w:rFonts w:ascii="Arial" w:hAnsi="Arial" w:cs="Arial"/>
          <w:bCs/>
          <w:sz w:val="24"/>
          <w:szCs w:val="24"/>
        </w:rPr>
        <w:t>Brasil</w:t>
      </w:r>
      <w:r w:rsidR="003D0579">
        <w:rPr>
          <w:rFonts w:ascii="Arial" w:hAnsi="Arial" w:cs="Arial"/>
          <w:bCs/>
          <w:sz w:val="24"/>
          <w:szCs w:val="24"/>
        </w:rPr>
        <w:t>.</w:t>
      </w:r>
      <w:r w:rsidR="00FB1AB7">
        <w:rPr>
          <w:rFonts w:ascii="Arial" w:hAnsi="Arial" w:cs="Arial"/>
          <w:bCs/>
          <w:sz w:val="24"/>
          <w:szCs w:val="24"/>
        </w:rPr>
        <w:t xml:space="preserve"> </w:t>
      </w:r>
      <w:r w:rsidR="002D1ED7" w:rsidRPr="00B778AD">
        <w:rPr>
          <w:rFonts w:ascii="Arial" w:hAnsi="Arial" w:cs="Arial"/>
          <w:bCs/>
          <w:sz w:val="24"/>
          <w:szCs w:val="24"/>
        </w:rPr>
        <w:t xml:space="preserve">La Revista Mexicana de Anestesiología obtuvo mayor periodicidad de publicación </w:t>
      </w:r>
      <w:r w:rsidR="002D1ED7">
        <w:rPr>
          <w:rFonts w:ascii="Arial" w:hAnsi="Arial" w:cs="Arial"/>
          <w:bCs/>
          <w:sz w:val="24"/>
          <w:szCs w:val="24"/>
        </w:rPr>
        <w:t>(</w:t>
      </w:r>
      <w:r w:rsidR="002D1ED7" w:rsidRPr="00B778AD">
        <w:rPr>
          <w:rFonts w:ascii="Arial" w:eastAsia="Times New Roman" w:hAnsi="Arial" w:cs="Arial"/>
          <w:sz w:val="24"/>
          <w:szCs w:val="24"/>
          <w:lang w:eastAsia="es-ES"/>
        </w:rPr>
        <w:t>935 artículos</w:t>
      </w:r>
      <w:r w:rsidR="002D1ED7">
        <w:rPr>
          <w:rFonts w:ascii="Arial" w:eastAsia="Times New Roman" w:hAnsi="Arial" w:cs="Arial"/>
          <w:sz w:val="24"/>
          <w:szCs w:val="24"/>
          <w:lang w:eastAsia="es-ES"/>
        </w:rPr>
        <w:t>)</w:t>
      </w:r>
      <w:r w:rsidR="002D1ED7" w:rsidRPr="00B778AD">
        <w:rPr>
          <w:rFonts w:ascii="Arial" w:eastAsia="Times New Roman" w:hAnsi="Arial" w:cs="Arial"/>
          <w:sz w:val="24"/>
          <w:szCs w:val="24"/>
          <w:lang w:eastAsia="es-ES"/>
        </w:rPr>
        <w:t xml:space="preserve">. </w:t>
      </w:r>
      <w:r w:rsidR="002D1ED7" w:rsidRPr="00B778AD">
        <w:rPr>
          <w:rFonts w:ascii="Arial" w:hAnsi="Arial" w:cs="Arial"/>
          <w:bCs/>
          <w:sz w:val="24"/>
          <w:szCs w:val="24"/>
        </w:rPr>
        <w:t>La Universidad de São Paulo publicó 476 artículos entre 2012-2021</w:t>
      </w:r>
      <w:r w:rsidR="002D1ED7">
        <w:rPr>
          <w:rFonts w:ascii="Arial" w:hAnsi="Arial" w:cs="Arial"/>
          <w:bCs/>
          <w:sz w:val="24"/>
          <w:szCs w:val="24"/>
        </w:rPr>
        <w:t xml:space="preserve">. </w:t>
      </w:r>
      <w:r w:rsidR="002D1ED7" w:rsidRPr="00B778AD">
        <w:rPr>
          <w:rFonts w:ascii="Arial" w:hAnsi="Arial" w:cs="Arial"/>
          <w:noProof/>
          <w:sz w:val="24"/>
          <w:szCs w:val="24"/>
        </w:rPr>
        <w:t xml:space="preserve">Destacó </w:t>
      </w:r>
      <w:r w:rsidR="002D1ED7" w:rsidRPr="00B778AD">
        <w:rPr>
          <w:rFonts w:ascii="Arial" w:eastAsia="Times New Roman" w:hAnsi="Arial" w:cs="Arial"/>
          <w:sz w:val="24"/>
          <w:szCs w:val="24"/>
          <w:lang w:eastAsia="es-ES"/>
        </w:rPr>
        <w:t xml:space="preserve">Carrillo-Esper R con 86 artículos. </w:t>
      </w:r>
      <w:r w:rsidR="002D1ED7" w:rsidRPr="00B778AD">
        <w:rPr>
          <w:rFonts w:ascii="Arial" w:hAnsi="Arial" w:cs="Arial"/>
          <w:sz w:val="24"/>
          <w:szCs w:val="24"/>
        </w:rPr>
        <w:t>Brasil alcanzó mayor frecuencia de documentos en revistas</w:t>
      </w:r>
      <w:r w:rsidR="00FB1AB7">
        <w:rPr>
          <w:rFonts w:ascii="Arial" w:hAnsi="Arial" w:cs="Arial"/>
          <w:sz w:val="24"/>
          <w:szCs w:val="24"/>
        </w:rPr>
        <w:t xml:space="preserve"> </w:t>
      </w:r>
      <w:r w:rsidR="002D1ED7" w:rsidRPr="00B778AD">
        <w:rPr>
          <w:rFonts w:ascii="Arial" w:hAnsi="Arial" w:cs="Arial"/>
          <w:sz w:val="24"/>
          <w:szCs w:val="24"/>
        </w:rPr>
        <w:t>en todos los cuartiles</w:t>
      </w:r>
      <w:r w:rsidR="002D1ED7">
        <w:rPr>
          <w:rFonts w:ascii="Arial" w:hAnsi="Arial" w:cs="Arial"/>
          <w:sz w:val="24"/>
          <w:szCs w:val="24"/>
        </w:rPr>
        <w:t xml:space="preserve">. </w:t>
      </w:r>
      <w:r w:rsidR="00FB1AB7">
        <w:rPr>
          <w:rFonts w:ascii="Arial" w:hAnsi="Arial" w:cs="Arial"/>
          <w:sz w:val="24"/>
          <w:szCs w:val="24"/>
        </w:rPr>
        <w:t xml:space="preserve">El </w:t>
      </w:r>
      <w:r w:rsidR="00FB1AB7" w:rsidRPr="00B778AD">
        <w:rPr>
          <w:rFonts w:ascii="Arial" w:eastAsia="Times New Roman" w:hAnsi="Arial" w:cs="Arial"/>
          <w:sz w:val="24"/>
          <w:szCs w:val="24"/>
          <w:lang w:eastAsia="es-ES"/>
        </w:rPr>
        <w:t>30,4 %</w:t>
      </w:r>
      <w:r w:rsidR="00FB1AB7">
        <w:rPr>
          <w:rFonts w:ascii="Arial" w:eastAsia="Times New Roman" w:hAnsi="Arial" w:cs="Arial"/>
          <w:sz w:val="24"/>
          <w:szCs w:val="24"/>
          <w:lang w:eastAsia="es-ES"/>
        </w:rPr>
        <w:t xml:space="preserve"> </w:t>
      </w:r>
      <w:r w:rsidR="00FB1AB7">
        <w:rPr>
          <w:rFonts w:ascii="Arial" w:hAnsi="Arial" w:cs="Arial"/>
          <w:sz w:val="24"/>
          <w:szCs w:val="24"/>
        </w:rPr>
        <w:t xml:space="preserve">fue </w:t>
      </w:r>
      <w:r w:rsidR="002D1ED7" w:rsidRPr="00B778AD">
        <w:rPr>
          <w:rFonts w:ascii="Arial" w:hAnsi="Arial" w:cs="Arial"/>
          <w:sz w:val="24"/>
          <w:szCs w:val="24"/>
        </w:rPr>
        <w:t>colaboración nacional</w:t>
      </w:r>
      <w:r w:rsidR="002D1ED7">
        <w:rPr>
          <w:rFonts w:ascii="Arial" w:hAnsi="Arial" w:cs="Arial"/>
          <w:sz w:val="24"/>
          <w:szCs w:val="24"/>
        </w:rPr>
        <w:t>.</w:t>
      </w:r>
    </w:p>
    <w:p w14:paraId="3BF5993D" w14:textId="1DFAA485" w:rsidR="008458BE" w:rsidRPr="00B778AD" w:rsidRDefault="008458BE" w:rsidP="00275FD3">
      <w:pPr>
        <w:spacing w:line="360" w:lineRule="auto"/>
        <w:jc w:val="both"/>
        <w:rPr>
          <w:rFonts w:ascii="Arial" w:hAnsi="Arial" w:cs="Arial"/>
          <w:sz w:val="24"/>
          <w:szCs w:val="24"/>
        </w:rPr>
      </w:pPr>
      <w:r w:rsidRPr="00B778AD">
        <w:rPr>
          <w:rFonts w:ascii="Arial" w:hAnsi="Arial" w:cs="Arial"/>
          <w:bCs/>
          <w:sz w:val="24"/>
          <w:szCs w:val="24"/>
        </w:rPr>
        <w:t>Conclusiones:</w:t>
      </w:r>
      <w:r w:rsidRPr="00B778AD">
        <w:rPr>
          <w:rFonts w:ascii="Arial" w:hAnsi="Arial" w:cs="Arial"/>
          <w:sz w:val="24"/>
          <w:szCs w:val="24"/>
        </w:rPr>
        <w:t xml:space="preserve"> </w:t>
      </w:r>
      <w:r w:rsidR="003D0579" w:rsidRPr="00B778AD">
        <w:rPr>
          <w:rFonts w:ascii="Arial" w:hAnsi="Arial" w:cs="Arial"/>
          <w:bCs/>
          <w:sz w:val="24"/>
          <w:szCs w:val="24"/>
        </w:rPr>
        <w:t>La producción científica latinoamericana en Anestesiología y la Medicina del Dolor</w:t>
      </w:r>
      <w:r w:rsidR="003D0579">
        <w:rPr>
          <w:rFonts w:ascii="Arial" w:hAnsi="Arial" w:cs="Arial"/>
          <w:bCs/>
          <w:sz w:val="24"/>
          <w:szCs w:val="24"/>
        </w:rPr>
        <w:t xml:space="preserve"> se comport</w:t>
      </w:r>
      <w:r w:rsidR="00FB1AB7">
        <w:rPr>
          <w:rFonts w:ascii="Arial" w:hAnsi="Arial" w:cs="Arial"/>
          <w:bCs/>
          <w:sz w:val="24"/>
          <w:szCs w:val="24"/>
        </w:rPr>
        <w:t>ó</w:t>
      </w:r>
      <w:r w:rsidR="003D0579">
        <w:rPr>
          <w:rFonts w:ascii="Arial" w:hAnsi="Arial" w:cs="Arial"/>
          <w:bCs/>
          <w:sz w:val="24"/>
          <w:szCs w:val="24"/>
        </w:rPr>
        <w:t xml:space="preserve"> según el desarrollo económico, el número de revistas científicas y de las líneas de investigación afines, el apoyo institucional y la colaboración nacional.</w:t>
      </w:r>
    </w:p>
    <w:p w14:paraId="208A03A8" w14:textId="21A26817" w:rsidR="001A1AB5" w:rsidRPr="00B778AD" w:rsidRDefault="001A1AB5" w:rsidP="00275FD3">
      <w:pPr>
        <w:spacing w:line="360" w:lineRule="auto"/>
        <w:jc w:val="both"/>
        <w:rPr>
          <w:rFonts w:ascii="Arial" w:hAnsi="Arial" w:cs="Arial"/>
          <w:sz w:val="24"/>
          <w:szCs w:val="24"/>
        </w:rPr>
      </w:pPr>
      <w:r w:rsidRPr="002D1ED7">
        <w:rPr>
          <w:rFonts w:ascii="Arial" w:hAnsi="Arial" w:cs="Arial"/>
          <w:b/>
          <w:bCs/>
          <w:sz w:val="24"/>
          <w:szCs w:val="24"/>
        </w:rPr>
        <w:t>Palabras clave:</w:t>
      </w:r>
      <w:r w:rsidRPr="00B778AD">
        <w:rPr>
          <w:rFonts w:ascii="Arial" w:hAnsi="Arial" w:cs="Arial"/>
          <w:bCs/>
          <w:sz w:val="24"/>
          <w:szCs w:val="24"/>
        </w:rPr>
        <w:t xml:space="preserve"> </w:t>
      </w:r>
      <w:r w:rsidR="008458BE" w:rsidRPr="00B778AD">
        <w:rPr>
          <w:rFonts w:ascii="Arial" w:hAnsi="Arial" w:cs="Arial"/>
          <w:sz w:val="24"/>
          <w:szCs w:val="24"/>
        </w:rPr>
        <w:t>Anestesiología;</w:t>
      </w:r>
      <w:r w:rsidR="008458BE" w:rsidRPr="00B778AD">
        <w:rPr>
          <w:rFonts w:ascii="Arial" w:hAnsi="Arial" w:cs="Arial"/>
          <w:bCs/>
          <w:sz w:val="24"/>
          <w:szCs w:val="24"/>
        </w:rPr>
        <w:t xml:space="preserve"> </w:t>
      </w:r>
      <w:r w:rsidR="008458BE" w:rsidRPr="00B778AD">
        <w:rPr>
          <w:rFonts w:ascii="Arial" w:hAnsi="Arial" w:cs="Arial"/>
          <w:sz w:val="24"/>
          <w:szCs w:val="24"/>
        </w:rPr>
        <w:t>Autoría</w:t>
      </w:r>
      <w:r w:rsidRPr="00B778AD">
        <w:rPr>
          <w:rFonts w:ascii="Arial" w:hAnsi="Arial" w:cs="Arial"/>
          <w:sz w:val="24"/>
          <w:szCs w:val="24"/>
        </w:rPr>
        <w:t>; Bibliometría; Ciencia; Publicaciones</w:t>
      </w:r>
      <w:r w:rsidR="008458BE" w:rsidRPr="00B778AD">
        <w:rPr>
          <w:rFonts w:ascii="Arial" w:hAnsi="Arial" w:cs="Arial"/>
          <w:sz w:val="24"/>
          <w:szCs w:val="24"/>
        </w:rPr>
        <w:t>; Reanimación.</w:t>
      </w:r>
    </w:p>
    <w:p w14:paraId="6E7FF8D8" w14:textId="7E5E9664" w:rsidR="00D070EC" w:rsidRDefault="00D070EC" w:rsidP="00275FD3">
      <w:pPr>
        <w:spacing w:line="360" w:lineRule="auto"/>
        <w:jc w:val="both"/>
        <w:rPr>
          <w:rFonts w:ascii="Arial" w:hAnsi="Arial" w:cs="Arial"/>
          <w:b/>
          <w:bCs/>
          <w:sz w:val="24"/>
          <w:szCs w:val="24"/>
          <w:lang w:val="en-US"/>
        </w:rPr>
      </w:pPr>
      <w:r w:rsidRPr="00B778AD">
        <w:rPr>
          <w:rFonts w:ascii="Arial" w:hAnsi="Arial" w:cs="Arial"/>
          <w:b/>
          <w:bCs/>
          <w:sz w:val="24"/>
          <w:szCs w:val="24"/>
          <w:lang w:val="en-US"/>
        </w:rPr>
        <w:t>ABSTRACT</w:t>
      </w:r>
    </w:p>
    <w:p w14:paraId="0BABBFC2" w14:textId="77777777" w:rsidR="00FB1AB7" w:rsidRPr="00FB1AB7" w:rsidRDefault="00FB1AB7" w:rsidP="00FB1AB7">
      <w:pPr>
        <w:spacing w:line="360" w:lineRule="auto"/>
        <w:jc w:val="both"/>
        <w:rPr>
          <w:rFonts w:ascii="Arial" w:hAnsi="Arial" w:cs="Arial"/>
          <w:bCs/>
          <w:sz w:val="24"/>
          <w:szCs w:val="24"/>
          <w:lang w:val="en-US"/>
        </w:rPr>
      </w:pPr>
      <w:r w:rsidRPr="00FB1AB7">
        <w:rPr>
          <w:rFonts w:ascii="Arial" w:hAnsi="Arial" w:cs="Arial"/>
          <w:bCs/>
          <w:sz w:val="24"/>
          <w:szCs w:val="24"/>
          <w:lang w:val="en-US"/>
        </w:rPr>
        <w:t>Introduction: The advancement of Anesthesiology depends to a large extent on scientific dissemination; developed countries present greater scientific production; In Latin America, the performance of bibliometric analyzes on the behavior of research in the specialty is imposed.</w:t>
      </w:r>
    </w:p>
    <w:p w14:paraId="56E81FCF" w14:textId="77777777" w:rsidR="00FB1AB7" w:rsidRPr="00FB1AB7" w:rsidRDefault="00FB1AB7" w:rsidP="00FB1AB7">
      <w:pPr>
        <w:spacing w:line="360" w:lineRule="auto"/>
        <w:jc w:val="both"/>
        <w:rPr>
          <w:rFonts w:ascii="Arial" w:hAnsi="Arial" w:cs="Arial"/>
          <w:bCs/>
          <w:sz w:val="24"/>
          <w:szCs w:val="24"/>
          <w:lang w:val="en-US"/>
        </w:rPr>
      </w:pPr>
      <w:r w:rsidRPr="00FB1AB7">
        <w:rPr>
          <w:rFonts w:ascii="Arial" w:hAnsi="Arial" w:cs="Arial"/>
          <w:bCs/>
          <w:sz w:val="24"/>
          <w:szCs w:val="24"/>
          <w:lang w:val="en-US"/>
        </w:rPr>
        <w:t>Objective: to d</w:t>
      </w:r>
      <w:bookmarkStart w:id="2" w:name="_GoBack"/>
      <w:bookmarkEnd w:id="2"/>
      <w:r w:rsidRPr="00FB1AB7">
        <w:rPr>
          <w:rFonts w:ascii="Arial" w:hAnsi="Arial" w:cs="Arial"/>
          <w:bCs/>
          <w:sz w:val="24"/>
          <w:szCs w:val="24"/>
          <w:lang w:val="en-US"/>
        </w:rPr>
        <w:t>escribe the trends, collaboration and impact of Latin American scientific production in Anesthesiology and Pain Medicine indexed in Scopus and Web of Science between 2012 and 2021.</w:t>
      </w:r>
    </w:p>
    <w:p w14:paraId="22193A18" w14:textId="77777777" w:rsidR="00FB1AB7" w:rsidRPr="00FB1AB7" w:rsidRDefault="00FB1AB7" w:rsidP="00FB1AB7">
      <w:pPr>
        <w:spacing w:line="360" w:lineRule="auto"/>
        <w:jc w:val="both"/>
        <w:rPr>
          <w:rFonts w:ascii="Arial" w:hAnsi="Arial" w:cs="Arial"/>
          <w:bCs/>
          <w:sz w:val="24"/>
          <w:szCs w:val="24"/>
          <w:lang w:val="en-US"/>
        </w:rPr>
      </w:pPr>
      <w:r w:rsidRPr="00FB1AB7">
        <w:rPr>
          <w:rFonts w:ascii="Arial" w:hAnsi="Arial" w:cs="Arial"/>
          <w:bCs/>
          <w:sz w:val="24"/>
          <w:szCs w:val="24"/>
          <w:lang w:val="en-US"/>
        </w:rPr>
        <w:t xml:space="preserve">Method: A metric analysis of the information was carried out on the articles published in the Anesthesiology and Pain Medicine research area in Scopus and Web of Science. 2,386 articles from Web of Science and 4,876 from Scopus were analyzed; Metric indicators were studied (Number of documents; percentage of </w:t>
      </w:r>
      <w:r w:rsidRPr="00FB1AB7">
        <w:rPr>
          <w:rFonts w:ascii="Arial" w:hAnsi="Arial" w:cs="Arial"/>
          <w:bCs/>
          <w:sz w:val="24"/>
          <w:szCs w:val="24"/>
          <w:lang w:val="en-US"/>
        </w:rPr>
        <w:lastRenderedPageBreak/>
        <w:t>documents; citations; types of collaboration; quartiles; journals; year of publication; country; institutions; author and H Index).</w:t>
      </w:r>
    </w:p>
    <w:p w14:paraId="3CD661CB" w14:textId="77777777" w:rsidR="00FB1AB7" w:rsidRPr="00FB1AB7" w:rsidRDefault="00FB1AB7" w:rsidP="00FB1AB7">
      <w:pPr>
        <w:spacing w:line="360" w:lineRule="auto"/>
        <w:jc w:val="both"/>
        <w:rPr>
          <w:rFonts w:ascii="Arial" w:hAnsi="Arial" w:cs="Arial"/>
          <w:bCs/>
          <w:sz w:val="24"/>
          <w:szCs w:val="24"/>
          <w:lang w:val="en-US"/>
        </w:rPr>
      </w:pPr>
      <w:r w:rsidRPr="00FB1AB7">
        <w:rPr>
          <w:rFonts w:ascii="Arial" w:hAnsi="Arial" w:cs="Arial"/>
          <w:bCs/>
          <w:sz w:val="24"/>
          <w:szCs w:val="24"/>
          <w:lang w:val="en-US"/>
        </w:rPr>
        <w:t>Results: 2021 was the year with the highest volume of articles (12.96%). The most productive country was Brazil. The Mexican Journal of Anesthesiology obtained the highest publication frequency (935 articles). The University of São Paulo published 476 articles between 2012-2021. Carrillo-Esper R stood out with 86 articles. Brazil reached a higher frequency of documents in journals in all quartiles. 30.4% was national collaboration.</w:t>
      </w:r>
    </w:p>
    <w:p w14:paraId="0DBC7BA8" w14:textId="07726FA2" w:rsidR="00FB1AB7" w:rsidRPr="00FB1AB7" w:rsidRDefault="00FB1AB7" w:rsidP="00FB1AB7">
      <w:pPr>
        <w:spacing w:line="360" w:lineRule="auto"/>
        <w:jc w:val="both"/>
        <w:rPr>
          <w:rFonts w:ascii="Arial" w:hAnsi="Arial" w:cs="Arial"/>
          <w:bCs/>
          <w:sz w:val="24"/>
          <w:szCs w:val="24"/>
          <w:lang w:val="en-US"/>
        </w:rPr>
      </w:pPr>
      <w:r w:rsidRPr="00FB1AB7">
        <w:rPr>
          <w:rFonts w:ascii="Arial" w:hAnsi="Arial" w:cs="Arial"/>
          <w:bCs/>
          <w:sz w:val="24"/>
          <w:szCs w:val="24"/>
          <w:lang w:val="en-US"/>
        </w:rPr>
        <w:t>Conclusions: The Latin American scientific production in Anesthesiology and Pain Medicine behaved according to economic development, the number of scientific journals and related lines of research, institutional support and national collaboration.</w:t>
      </w:r>
    </w:p>
    <w:p w14:paraId="37000DB4" w14:textId="21BD50CB" w:rsidR="00D070EC" w:rsidRPr="00B778AD" w:rsidRDefault="00D070EC" w:rsidP="00275FD3">
      <w:pPr>
        <w:spacing w:line="360" w:lineRule="auto"/>
        <w:jc w:val="both"/>
        <w:rPr>
          <w:rFonts w:ascii="Arial" w:hAnsi="Arial" w:cs="Arial"/>
          <w:sz w:val="24"/>
          <w:szCs w:val="24"/>
          <w:lang w:val="en-US"/>
        </w:rPr>
      </w:pPr>
      <w:r w:rsidRPr="00B778AD">
        <w:rPr>
          <w:rFonts w:ascii="Arial" w:hAnsi="Arial" w:cs="Arial"/>
          <w:b/>
          <w:bCs/>
          <w:sz w:val="24"/>
          <w:szCs w:val="24"/>
          <w:lang w:val="en-US"/>
        </w:rPr>
        <w:t>Keywords</w:t>
      </w:r>
      <w:r w:rsidRPr="00B778AD">
        <w:rPr>
          <w:rFonts w:ascii="Arial" w:hAnsi="Arial" w:cs="Arial"/>
          <w:bCs/>
          <w:sz w:val="24"/>
          <w:szCs w:val="24"/>
          <w:lang w:val="en-US"/>
        </w:rPr>
        <w:t>:</w:t>
      </w:r>
      <w:r w:rsidRPr="00B778AD">
        <w:rPr>
          <w:rFonts w:ascii="Arial" w:hAnsi="Arial" w:cs="Arial"/>
          <w:sz w:val="24"/>
          <w:szCs w:val="24"/>
          <w:lang w:val="en-US"/>
        </w:rPr>
        <w:t xml:space="preserve"> Anesthesiology; Authorship; bibliometrics; Science; Publications; Revival.</w:t>
      </w:r>
    </w:p>
    <w:p w14:paraId="23C571E8" w14:textId="3C03344B" w:rsidR="008D5FBA" w:rsidRPr="00B778AD" w:rsidRDefault="001A1AB5" w:rsidP="00275FD3">
      <w:pPr>
        <w:spacing w:line="360" w:lineRule="auto"/>
        <w:jc w:val="both"/>
        <w:rPr>
          <w:rFonts w:ascii="Arial" w:hAnsi="Arial" w:cs="Arial"/>
          <w:b/>
          <w:bCs/>
          <w:sz w:val="24"/>
          <w:szCs w:val="24"/>
        </w:rPr>
      </w:pPr>
      <w:r w:rsidRPr="00B778AD">
        <w:rPr>
          <w:rFonts w:ascii="Arial" w:hAnsi="Arial" w:cs="Arial"/>
          <w:b/>
          <w:bCs/>
          <w:sz w:val="24"/>
          <w:szCs w:val="24"/>
        </w:rPr>
        <w:t>INTRODUCCIÓN</w:t>
      </w:r>
    </w:p>
    <w:p w14:paraId="2C04B11B" w14:textId="4CECA6BD" w:rsidR="00956AC1" w:rsidRPr="00B778AD" w:rsidRDefault="00E23ADF" w:rsidP="00275FD3">
      <w:pPr>
        <w:spacing w:line="360" w:lineRule="auto"/>
        <w:jc w:val="both"/>
        <w:rPr>
          <w:rFonts w:ascii="Arial" w:hAnsi="Arial" w:cs="Arial"/>
          <w:sz w:val="24"/>
          <w:szCs w:val="24"/>
        </w:rPr>
      </w:pPr>
      <w:r w:rsidRPr="00B778AD">
        <w:rPr>
          <w:rFonts w:ascii="Arial" w:hAnsi="Arial" w:cs="Arial"/>
          <w:sz w:val="24"/>
          <w:szCs w:val="24"/>
        </w:rPr>
        <w:t>La Anestesiología es un campo científico-médico integral;</w:t>
      </w:r>
      <w:r w:rsidR="007A3C9B" w:rsidRPr="00B778AD">
        <w:rPr>
          <w:rFonts w:ascii="Arial" w:hAnsi="Arial" w:cs="Arial"/>
          <w:sz w:val="24"/>
          <w:szCs w:val="24"/>
        </w:rPr>
        <w:t xml:space="preserve"> </w:t>
      </w:r>
      <w:r w:rsidR="00F81191" w:rsidRPr="00B778AD">
        <w:rPr>
          <w:rFonts w:ascii="Arial" w:hAnsi="Arial" w:cs="Arial"/>
          <w:sz w:val="24"/>
          <w:szCs w:val="24"/>
        </w:rPr>
        <w:t>ocupa</w:t>
      </w:r>
      <w:r w:rsidR="007A3C9B" w:rsidRPr="00B778AD">
        <w:rPr>
          <w:rFonts w:ascii="Arial" w:hAnsi="Arial" w:cs="Arial"/>
          <w:sz w:val="24"/>
          <w:szCs w:val="24"/>
        </w:rPr>
        <w:t xml:space="preserve"> un rol significativo en la medicina perioperatoria, tratamiento del dolor y cuidados críticos</w:t>
      </w:r>
      <w:r w:rsidR="00A7448E" w:rsidRPr="00B778AD">
        <w:rPr>
          <w:rFonts w:ascii="Arial" w:hAnsi="Arial" w:cs="Arial"/>
          <w:sz w:val="24"/>
          <w:szCs w:val="24"/>
        </w:rPr>
        <w:t xml:space="preserve"> e</w:t>
      </w:r>
      <w:r w:rsidR="007A3C9B" w:rsidRPr="00B778AD">
        <w:rPr>
          <w:rFonts w:ascii="Arial" w:hAnsi="Arial" w:cs="Arial"/>
          <w:sz w:val="24"/>
          <w:szCs w:val="24"/>
        </w:rPr>
        <w:t xml:space="preserve"> </w:t>
      </w:r>
      <w:r w:rsidR="004003A1" w:rsidRPr="00B778AD">
        <w:rPr>
          <w:rFonts w:ascii="Arial" w:hAnsi="Arial" w:cs="Arial"/>
          <w:sz w:val="24"/>
          <w:szCs w:val="24"/>
        </w:rPr>
        <w:t>intercede</w:t>
      </w:r>
      <w:r w:rsidR="007A3C9B" w:rsidRPr="00B778AD">
        <w:rPr>
          <w:rFonts w:ascii="Arial" w:hAnsi="Arial" w:cs="Arial"/>
          <w:sz w:val="24"/>
          <w:szCs w:val="24"/>
        </w:rPr>
        <w:t xml:space="preserve"> </w:t>
      </w:r>
      <w:r w:rsidR="004003A1" w:rsidRPr="00B778AD">
        <w:rPr>
          <w:rFonts w:ascii="Arial" w:hAnsi="Arial" w:cs="Arial"/>
          <w:sz w:val="24"/>
          <w:szCs w:val="24"/>
        </w:rPr>
        <w:t xml:space="preserve">en </w:t>
      </w:r>
      <w:r w:rsidR="00860828" w:rsidRPr="00B778AD">
        <w:rPr>
          <w:rFonts w:ascii="Arial" w:hAnsi="Arial" w:cs="Arial"/>
          <w:sz w:val="24"/>
          <w:szCs w:val="24"/>
        </w:rPr>
        <w:t xml:space="preserve">la satisfacción </w:t>
      </w:r>
      <w:r w:rsidR="004003A1" w:rsidRPr="00B778AD">
        <w:rPr>
          <w:rFonts w:ascii="Arial" w:hAnsi="Arial" w:cs="Arial"/>
          <w:sz w:val="24"/>
          <w:szCs w:val="24"/>
        </w:rPr>
        <w:t xml:space="preserve">de vida de los pacientes y en su reinserción social y laboral. </w:t>
      </w:r>
      <w:r w:rsidR="00204CD8" w:rsidRPr="00B778AD">
        <w:rPr>
          <w:rFonts w:ascii="Arial" w:hAnsi="Arial" w:cs="Arial"/>
          <w:sz w:val="24"/>
          <w:szCs w:val="24"/>
          <w:vertAlign w:val="superscript"/>
        </w:rPr>
        <w:t>(1)</w:t>
      </w:r>
      <w:r w:rsidR="004003A1" w:rsidRPr="00B778AD">
        <w:rPr>
          <w:rFonts w:ascii="Arial" w:hAnsi="Arial" w:cs="Arial"/>
          <w:sz w:val="24"/>
          <w:szCs w:val="24"/>
        </w:rPr>
        <w:t xml:space="preserve"> Según </w:t>
      </w:r>
      <w:r w:rsidR="006770B6" w:rsidRPr="00B778AD">
        <w:rPr>
          <w:rFonts w:ascii="Arial" w:hAnsi="Arial" w:cs="Arial"/>
          <w:bCs/>
          <w:sz w:val="24"/>
          <w:szCs w:val="24"/>
        </w:rPr>
        <w:t>Aparicio-Morales</w:t>
      </w:r>
      <w:r w:rsidR="00204CD8" w:rsidRPr="00B778AD">
        <w:rPr>
          <w:rFonts w:ascii="Arial" w:hAnsi="Arial" w:cs="Arial"/>
          <w:sz w:val="24"/>
          <w:szCs w:val="24"/>
          <w:vertAlign w:val="superscript"/>
        </w:rPr>
        <w:t>(1)</w:t>
      </w:r>
      <w:r w:rsidR="004003A1" w:rsidRPr="00B778AD">
        <w:rPr>
          <w:rFonts w:ascii="Arial" w:hAnsi="Arial" w:cs="Arial"/>
          <w:sz w:val="24"/>
          <w:szCs w:val="24"/>
        </w:rPr>
        <w:t xml:space="preserve">, “su progreso depende en gran medida de la divulgación científica de los procedimientos y resultados favorables que se aplican en la práctica asistencial, así como la descripción de potenciales complicaciones que auxilien en la prevención y toma de decisiones críticas perioperatorias”. </w:t>
      </w:r>
    </w:p>
    <w:p w14:paraId="4348B02D" w14:textId="5BD00424" w:rsidR="00956AC1" w:rsidRPr="00B778AD" w:rsidRDefault="00F03D28" w:rsidP="00275FD3">
      <w:pPr>
        <w:spacing w:line="360" w:lineRule="auto"/>
        <w:jc w:val="both"/>
        <w:rPr>
          <w:rFonts w:ascii="Arial" w:hAnsi="Arial" w:cs="Arial"/>
          <w:sz w:val="24"/>
          <w:szCs w:val="24"/>
          <w:shd w:val="clear" w:color="auto" w:fill="FFFFFF"/>
        </w:rPr>
      </w:pPr>
      <w:r w:rsidRPr="00B778AD">
        <w:rPr>
          <w:rFonts w:ascii="Arial" w:hAnsi="Arial" w:cs="Arial"/>
          <w:sz w:val="24"/>
          <w:szCs w:val="24"/>
          <w:shd w:val="clear" w:color="auto" w:fill="FFFFFF"/>
          <w:lang w:val="en-US"/>
        </w:rPr>
        <w:t>David E. Liston</w:t>
      </w:r>
      <w:r w:rsidRPr="00B778AD">
        <w:rPr>
          <w:rFonts w:ascii="Arial" w:hAnsi="Arial" w:cs="Arial"/>
          <w:sz w:val="24"/>
          <w:szCs w:val="24"/>
          <w:lang w:val="en-US"/>
        </w:rPr>
        <w:t xml:space="preserve"> et al.</w:t>
      </w:r>
      <w:r w:rsidR="00204CD8" w:rsidRPr="00B778AD">
        <w:rPr>
          <w:rFonts w:ascii="Arial" w:hAnsi="Arial" w:cs="Arial"/>
          <w:sz w:val="24"/>
          <w:szCs w:val="24"/>
          <w:vertAlign w:val="superscript"/>
          <w:lang w:val="en-US"/>
        </w:rPr>
        <w:t xml:space="preserve"> </w:t>
      </w:r>
      <w:r w:rsidR="00204CD8" w:rsidRPr="00B778AD">
        <w:rPr>
          <w:rFonts w:ascii="Arial" w:hAnsi="Arial" w:cs="Arial"/>
          <w:sz w:val="24"/>
          <w:szCs w:val="24"/>
          <w:vertAlign w:val="superscript"/>
        </w:rPr>
        <w:t>(2</w:t>
      </w:r>
      <w:r w:rsidR="007C7013" w:rsidRPr="00B778AD">
        <w:rPr>
          <w:rFonts w:ascii="Arial" w:hAnsi="Arial" w:cs="Arial"/>
          <w:sz w:val="24"/>
          <w:szCs w:val="24"/>
          <w:vertAlign w:val="superscript"/>
        </w:rPr>
        <w:t>)</w:t>
      </w:r>
      <w:r w:rsidR="007C7013" w:rsidRPr="00B778AD">
        <w:rPr>
          <w:rFonts w:ascii="Arial" w:hAnsi="Arial" w:cs="Arial"/>
          <w:sz w:val="24"/>
          <w:szCs w:val="24"/>
        </w:rPr>
        <w:t xml:space="preserve"> señalan</w:t>
      </w:r>
      <w:r w:rsidRPr="00B778AD">
        <w:rPr>
          <w:rFonts w:ascii="Arial" w:hAnsi="Arial" w:cs="Arial"/>
          <w:sz w:val="24"/>
          <w:szCs w:val="24"/>
        </w:rPr>
        <w:t>: “l</w:t>
      </w:r>
      <w:r w:rsidR="00956AC1" w:rsidRPr="00B778AD">
        <w:rPr>
          <w:rFonts w:ascii="Arial" w:hAnsi="Arial" w:cs="Arial"/>
          <w:sz w:val="24"/>
          <w:szCs w:val="24"/>
        </w:rPr>
        <w:t xml:space="preserve">a investigación </w:t>
      </w:r>
      <w:r w:rsidR="00F10AF8" w:rsidRPr="00B778AD">
        <w:rPr>
          <w:rFonts w:ascii="Arial" w:hAnsi="Arial" w:cs="Arial"/>
          <w:sz w:val="24"/>
          <w:szCs w:val="24"/>
        </w:rPr>
        <w:t>en la especialidad</w:t>
      </w:r>
      <w:r w:rsidR="00956AC1" w:rsidRPr="00B778AD">
        <w:rPr>
          <w:rFonts w:ascii="Arial" w:hAnsi="Arial" w:cs="Arial"/>
          <w:sz w:val="24"/>
          <w:szCs w:val="24"/>
        </w:rPr>
        <w:t xml:space="preserve"> se centra en su mayoría </w:t>
      </w:r>
      <w:r w:rsidR="00956AC1" w:rsidRPr="00B778AD">
        <w:rPr>
          <w:rFonts w:ascii="Arial" w:hAnsi="Arial" w:cs="Arial"/>
          <w:sz w:val="24"/>
          <w:szCs w:val="24"/>
          <w:shd w:val="clear" w:color="auto" w:fill="FFFFFF"/>
        </w:rPr>
        <w:t xml:space="preserve">en los países desarrollados, donde están los recursos y donde los centros académicos han hecho suya la responsabilidad de generar conocimiento; sin </w:t>
      </w:r>
      <w:r w:rsidR="00D16B80" w:rsidRPr="00B778AD">
        <w:rPr>
          <w:rFonts w:ascii="Arial" w:hAnsi="Arial" w:cs="Arial"/>
          <w:sz w:val="24"/>
          <w:szCs w:val="24"/>
          <w:shd w:val="clear" w:color="auto" w:fill="FFFFFF"/>
        </w:rPr>
        <w:t>embargo,</w:t>
      </w:r>
      <w:r w:rsidR="00956AC1" w:rsidRPr="00B778AD">
        <w:rPr>
          <w:rFonts w:ascii="Arial" w:hAnsi="Arial" w:cs="Arial"/>
          <w:sz w:val="24"/>
          <w:szCs w:val="24"/>
          <w:shd w:val="clear" w:color="auto" w:fill="FFFFFF"/>
        </w:rPr>
        <w:t xml:space="preserve"> en países en desarrollo, factores limitan la investigación: la falta de recursos, la carga del trabajo clínico, otras prioridades académicas, y la falta de una cultura que acoja la investigación como parte integral de la medicina académica</w:t>
      </w:r>
      <w:r w:rsidR="006B7155" w:rsidRPr="00B778AD">
        <w:rPr>
          <w:rFonts w:ascii="Arial" w:hAnsi="Arial" w:cs="Arial"/>
          <w:sz w:val="24"/>
          <w:szCs w:val="24"/>
          <w:shd w:val="clear" w:color="auto" w:fill="FFFFFF"/>
        </w:rPr>
        <w:t>.</w:t>
      </w:r>
      <w:r w:rsidR="00C80E79" w:rsidRPr="00B778AD">
        <w:rPr>
          <w:rFonts w:ascii="Arial" w:hAnsi="Arial" w:cs="Arial"/>
          <w:sz w:val="24"/>
          <w:szCs w:val="24"/>
          <w:shd w:val="clear" w:color="auto" w:fill="FFFFFF"/>
        </w:rPr>
        <w:t>”</w:t>
      </w:r>
      <w:r w:rsidR="00991F29" w:rsidRPr="00B778AD">
        <w:rPr>
          <w:rFonts w:ascii="Arial" w:hAnsi="Arial" w:cs="Arial"/>
          <w:sz w:val="24"/>
          <w:szCs w:val="24"/>
          <w:shd w:val="clear" w:color="auto" w:fill="FFFFFF"/>
        </w:rPr>
        <w:t xml:space="preserve"> </w:t>
      </w:r>
    </w:p>
    <w:p w14:paraId="6775412D" w14:textId="10812AD4" w:rsidR="009B5C1F" w:rsidRPr="00B778AD" w:rsidRDefault="001F69B0" w:rsidP="00275FD3">
      <w:pPr>
        <w:spacing w:line="360" w:lineRule="auto"/>
        <w:jc w:val="both"/>
        <w:rPr>
          <w:rFonts w:ascii="Arial" w:hAnsi="Arial" w:cs="Arial"/>
          <w:sz w:val="24"/>
          <w:szCs w:val="24"/>
        </w:rPr>
      </w:pPr>
      <w:r w:rsidRPr="00B778AD">
        <w:rPr>
          <w:rFonts w:ascii="Arial" w:hAnsi="Arial" w:cs="Arial"/>
          <w:sz w:val="24"/>
          <w:szCs w:val="24"/>
        </w:rPr>
        <w:lastRenderedPageBreak/>
        <w:t>Latinoamérica representa solo el 2 % de la inversión mundial en investigación y desarrollo, se aleja de Norteamérica (39</w:t>
      </w:r>
      <w:r w:rsidR="00F10AF8" w:rsidRPr="00B778AD">
        <w:rPr>
          <w:rFonts w:ascii="Arial" w:hAnsi="Arial" w:cs="Arial"/>
          <w:sz w:val="24"/>
          <w:szCs w:val="24"/>
        </w:rPr>
        <w:t xml:space="preserve"> </w:t>
      </w:r>
      <w:r w:rsidRPr="00B778AD">
        <w:rPr>
          <w:rFonts w:ascii="Arial" w:hAnsi="Arial" w:cs="Arial"/>
          <w:sz w:val="24"/>
          <w:szCs w:val="24"/>
        </w:rPr>
        <w:t>%), Europa (31</w:t>
      </w:r>
      <w:r w:rsidR="00F10AF8" w:rsidRPr="00B778AD">
        <w:rPr>
          <w:rFonts w:ascii="Arial" w:hAnsi="Arial" w:cs="Arial"/>
          <w:sz w:val="24"/>
          <w:szCs w:val="24"/>
        </w:rPr>
        <w:t xml:space="preserve"> </w:t>
      </w:r>
      <w:r w:rsidRPr="00B778AD">
        <w:rPr>
          <w:rFonts w:ascii="Arial" w:hAnsi="Arial" w:cs="Arial"/>
          <w:sz w:val="24"/>
          <w:szCs w:val="24"/>
        </w:rPr>
        <w:t>%) y Asia (26</w:t>
      </w:r>
      <w:r w:rsidR="00F10AF8" w:rsidRPr="00B778AD">
        <w:rPr>
          <w:rFonts w:ascii="Arial" w:hAnsi="Arial" w:cs="Arial"/>
          <w:sz w:val="24"/>
          <w:szCs w:val="24"/>
        </w:rPr>
        <w:t xml:space="preserve"> </w:t>
      </w:r>
      <w:r w:rsidR="007C7013" w:rsidRPr="00B778AD">
        <w:rPr>
          <w:rFonts w:ascii="Arial" w:hAnsi="Arial" w:cs="Arial"/>
          <w:sz w:val="24"/>
          <w:szCs w:val="24"/>
        </w:rPr>
        <w:t>%).</w:t>
      </w:r>
      <w:r w:rsidR="007C7013" w:rsidRPr="00B778AD">
        <w:rPr>
          <w:rFonts w:ascii="Arial" w:hAnsi="Arial" w:cs="Arial"/>
          <w:sz w:val="24"/>
          <w:szCs w:val="24"/>
          <w:vertAlign w:val="superscript"/>
        </w:rPr>
        <w:t xml:space="preserve"> (</w:t>
      </w:r>
      <w:r w:rsidR="00204CD8" w:rsidRPr="00B778AD">
        <w:rPr>
          <w:rFonts w:ascii="Arial" w:hAnsi="Arial" w:cs="Arial"/>
          <w:sz w:val="24"/>
          <w:szCs w:val="24"/>
          <w:vertAlign w:val="superscript"/>
        </w:rPr>
        <w:t>3)</w:t>
      </w:r>
      <w:r w:rsidR="00204CD8" w:rsidRPr="00B778AD">
        <w:rPr>
          <w:rFonts w:ascii="Arial" w:hAnsi="Arial" w:cs="Arial"/>
          <w:sz w:val="24"/>
          <w:szCs w:val="24"/>
        </w:rPr>
        <w:t xml:space="preserve"> </w:t>
      </w:r>
      <w:r w:rsidR="009A7EBA" w:rsidRPr="00B778AD">
        <w:rPr>
          <w:rFonts w:ascii="Arial" w:hAnsi="Arial" w:cs="Arial"/>
          <w:sz w:val="24"/>
          <w:szCs w:val="24"/>
        </w:rPr>
        <w:t xml:space="preserve"> El artículo </w:t>
      </w:r>
      <w:r w:rsidR="009A7EBA" w:rsidRPr="00B778AD">
        <w:rPr>
          <w:rFonts w:ascii="Arial" w:hAnsi="Arial" w:cs="Arial"/>
          <w:i/>
          <w:sz w:val="24"/>
          <w:szCs w:val="24"/>
        </w:rPr>
        <w:t>“High-impact papers in the field of anesthesiology: a 10-year cross-sectional study”</w:t>
      </w:r>
      <w:r w:rsidR="009A7EBA" w:rsidRPr="00B778AD">
        <w:rPr>
          <w:rFonts w:ascii="Arial" w:hAnsi="Arial" w:cs="Arial"/>
          <w:sz w:val="24"/>
          <w:szCs w:val="24"/>
        </w:rPr>
        <w:t xml:space="preserve"> publicado en </w:t>
      </w:r>
      <w:r w:rsidR="009A7EBA" w:rsidRPr="00B778AD">
        <w:rPr>
          <w:rFonts w:ascii="Arial" w:hAnsi="Arial" w:cs="Arial"/>
          <w:i/>
          <w:sz w:val="24"/>
          <w:szCs w:val="24"/>
        </w:rPr>
        <w:t xml:space="preserve">Canadian Journal of Anesthesia </w:t>
      </w:r>
      <w:r w:rsidR="007C7013" w:rsidRPr="00B778AD">
        <w:rPr>
          <w:rFonts w:ascii="Arial" w:hAnsi="Arial" w:cs="Arial"/>
          <w:i/>
          <w:sz w:val="24"/>
          <w:szCs w:val="24"/>
        </w:rPr>
        <w:t xml:space="preserve">se </w:t>
      </w:r>
      <w:r w:rsidR="009B5C1F" w:rsidRPr="00B778AD">
        <w:rPr>
          <w:rFonts w:ascii="Arial" w:hAnsi="Arial" w:cs="Arial"/>
          <w:sz w:val="24"/>
          <w:szCs w:val="24"/>
        </w:rPr>
        <w:t xml:space="preserve">destacó </w:t>
      </w:r>
      <w:r w:rsidR="007C7013" w:rsidRPr="00B778AD">
        <w:rPr>
          <w:rFonts w:ascii="Arial" w:hAnsi="Arial" w:cs="Arial"/>
          <w:sz w:val="24"/>
          <w:szCs w:val="24"/>
        </w:rPr>
        <w:t xml:space="preserve">que </w:t>
      </w:r>
      <w:r w:rsidR="009B5C1F" w:rsidRPr="00B778AD">
        <w:rPr>
          <w:rFonts w:ascii="Arial" w:hAnsi="Arial" w:cs="Arial"/>
          <w:sz w:val="24"/>
          <w:szCs w:val="24"/>
        </w:rPr>
        <w:t>la mayor cantidad de documentos de alto impacto</w:t>
      </w:r>
      <w:r w:rsidR="007C7013" w:rsidRPr="00B778AD">
        <w:rPr>
          <w:rFonts w:ascii="Arial" w:hAnsi="Arial" w:cs="Arial"/>
          <w:sz w:val="24"/>
          <w:szCs w:val="24"/>
        </w:rPr>
        <w:t xml:space="preserve"> se encontraron</w:t>
      </w:r>
      <w:r w:rsidR="009B5C1F" w:rsidRPr="00B778AD">
        <w:rPr>
          <w:rFonts w:ascii="Arial" w:hAnsi="Arial" w:cs="Arial"/>
          <w:sz w:val="24"/>
          <w:szCs w:val="24"/>
        </w:rPr>
        <w:t xml:space="preserve"> en EE. UU., Reino Unido, Canadá, Alemania y Australia</w:t>
      </w:r>
      <w:r w:rsidR="00955BB4" w:rsidRPr="00B778AD">
        <w:rPr>
          <w:rFonts w:ascii="Arial" w:hAnsi="Arial" w:cs="Arial"/>
          <w:sz w:val="24"/>
          <w:szCs w:val="24"/>
        </w:rPr>
        <w:t>.</w:t>
      </w:r>
      <w:r w:rsidR="00204CD8" w:rsidRPr="00B778AD">
        <w:rPr>
          <w:rFonts w:ascii="Arial" w:hAnsi="Arial" w:cs="Arial"/>
          <w:sz w:val="24"/>
          <w:szCs w:val="24"/>
          <w:vertAlign w:val="superscript"/>
        </w:rPr>
        <w:t>(4)</w:t>
      </w:r>
      <w:r w:rsidR="006B7155" w:rsidRPr="00B778AD">
        <w:rPr>
          <w:rFonts w:ascii="Arial" w:hAnsi="Arial" w:cs="Arial"/>
          <w:sz w:val="24"/>
          <w:szCs w:val="24"/>
        </w:rPr>
        <w:t xml:space="preserve"> </w:t>
      </w:r>
      <w:r w:rsidR="00955BB4" w:rsidRPr="00B778AD">
        <w:rPr>
          <w:rFonts w:ascii="Arial" w:hAnsi="Arial" w:cs="Arial"/>
          <w:sz w:val="24"/>
          <w:szCs w:val="24"/>
        </w:rPr>
        <w:t xml:space="preserve">Un análisis bibliométrico del campo de la anestesia durante 2009-2018, por los autores </w:t>
      </w:r>
      <w:hyperlink r:id="rId9" w:history="1">
        <w:r w:rsidR="00955BB4" w:rsidRPr="00B778AD">
          <w:rPr>
            <w:rFonts w:ascii="Arial" w:hAnsi="Arial" w:cs="Arial"/>
            <w:sz w:val="24"/>
            <w:szCs w:val="24"/>
          </w:rPr>
          <w:t>Güvenç Doğan</w:t>
        </w:r>
      </w:hyperlink>
      <w:r w:rsidR="00955BB4" w:rsidRPr="00B778AD">
        <w:rPr>
          <w:rFonts w:ascii="Arial" w:hAnsi="Arial" w:cs="Arial"/>
          <w:sz w:val="24"/>
          <w:szCs w:val="24"/>
        </w:rPr>
        <w:t xml:space="preserve"> et al.</w:t>
      </w:r>
      <w:r w:rsidR="00204CD8" w:rsidRPr="00B778AD">
        <w:rPr>
          <w:rFonts w:ascii="Arial" w:hAnsi="Arial" w:cs="Arial"/>
          <w:sz w:val="24"/>
          <w:szCs w:val="24"/>
          <w:vertAlign w:val="superscript"/>
        </w:rPr>
        <w:t>(5)</w:t>
      </w:r>
      <w:r w:rsidR="00204CD8" w:rsidRPr="00B778AD">
        <w:rPr>
          <w:rFonts w:ascii="Arial" w:hAnsi="Arial" w:cs="Arial"/>
          <w:sz w:val="24"/>
          <w:szCs w:val="24"/>
        </w:rPr>
        <w:t xml:space="preserve"> </w:t>
      </w:r>
      <w:r w:rsidR="00955BB4" w:rsidRPr="00B778AD">
        <w:rPr>
          <w:rFonts w:ascii="Arial" w:hAnsi="Arial" w:cs="Arial"/>
          <w:sz w:val="24"/>
          <w:szCs w:val="24"/>
        </w:rPr>
        <w:t>muestra las distribuciones de publicaciones de los países del mundo en el campo de la anestesia, en primer lugar EE.UU. 11.835 (28,9%)</w:t>
      </w:r>
      <w:r w:rsidR="00E55F0E" w:rsidRPr="00B778AD">
        <w:rPr>
          <w:rFonts w:ascii="Arial" w:hAnsi="Arial" w:cs="Arial"/>
          <w:sz w:val="24"/>
          <w:szCs w:val="24"/>
        </w:rPr>
        <w:t>. En relación a países latinoamericanos</w:t>
      </w:r>
      <w:r w:rsidR="007C7013" w:rsidRPr="00B778AD">
        <w:rPr>
          <w:rFonts w:ascii="Arial" w:hAnsi="Arial" w:cs="Arial"/>
          <w:sz w:val="24"/>
          <w:szCs w:val="24"/>
        </w:rPr>
        <w:t xml:space="preserve">, </w:t>
      </w:r>
      <w:r w:rsidR="00E55F0E" w:rsidRPr="00B778AD">
        <w:rPr>
          <w:rFonts w:ascii="Arial" w:hAnsi="Arial" w:cs="Arial"/>
          <w:sz w:val="24"/>
          <w:szCs w:val="24"/>
        </w:rPr>
        <w:t xml:space="preserve">solo Brasil ocupó </w:t>
      </w:r>
      <w:r w:rsidR="00297E54" w:rsidRPr="00B778AD">
        <w:rPr>
          <w:rFonts w:ascii="Arial" w:hAnsi="Arial" w:cs="Arial"/>
          <w:sz w:val="24"/>
          <w:szCs w:val="24"/>
        </w:rPr>
        <w:t xml:space="preserve">el antepenúltimo lugar </w:t>
      </w:r>
      <w:r w:rsidR="00E55F0E" w:rsidRPr="00B778AD">
        <w:rPr>
          <w:rFonts w:ascii="Arial" w:hAnsi="Arial" w:cs="Arial"/>
          <w:sz w:val="24"/>
          <w:szCs w:val="24"/>
        </w:rPr>
        <w:t xml:space="preserve">entre los citados.  </w:t>
      </w:r>
    </w:p>
    <w:p w14:paraId="70551D4C" w14:textId="00F0C716" w:rsidR="004124E8" w:rsidRPr="00B778AD" w:rsidRDefault="00E01D91" w:rsidP="00275FD3">
      <w:pPr>
        <w:shd w:val="clear" w:color="auto" w:fill="FFFFFF"/>
        <w:spacing w:before="100" w:beforeAutospacing="1" w:after="100" w:afterAutospacing="1" w:line="360" w:lineRule="auto"/>
        <w:jc w:val="both"/>
        <w:textAlignment w:val="baseline"/>
        <w:rPr>
          <w:rFonts w:ascii="Arial" w:hAnsi="Arial" w:cs="Arial"/>
          <w:sz w:val="24"/>
          <w:szCs w:val="24"/>
          <w:shd w:val="clear" w:color="auto" w:fill="FFFFFF"/>
        </w:rPr>
      </w:pPr>
      <w:r w:rsidRPr="00B778AD">
        <w:rPr>
          <w:rFonts w:ascii="Arial" w:eastAsia="Times New Roman" w:hAnsi="Arial" w:cs="Arial"/>
          <w:sz w:val="24"/>
          <w:szCs w:val="24"/>
          <w:lang w:eastAsia="es-ES"/>
        </w:rPr>
        <w:t>L</w:t>
      </w:r>
      <w:r w:rsidR="009761E1" w:rsidRPr="00B778AD">
        <w:rPr>
          <w:rFonts w:ascii="Arial" w:eastAsia="Times New Roman" w:hAnsi="Arial" w:cs="Arial"/>
          <w:sz w:val="24"/>
          <w:szCs w:val="24"/>
          <w:lang w:eastAsia="es-ES"/>
        </w:rPr>
        <w:t xml:space="preserve">a </w:t>
      </w:r>
      <w:r w:rsidR="00860828" w:rsidRPr="00B778AD">
        <w:rPr>
          <w:rFonts w:ascii="Arial" w:eastAsia="Times New Roman" w:hAnsi="Arial" w:cs="Arial"/>
          <w:sz w:val="24"/>
          <w:szCs w:val="24"/>
          <w:lang w:eastAsia="es-ES"/>
        </w:rPr>
        <w:t>A</w:t>
      </w:r>
      <w:r w:rsidR="009761E1" w:rsidRPr="00B778AD">
        <w:rPr>
          <w:rFonts w:ascii="Arial" w:eastAsia="Times New Roman" w:hAnsi="Arial" w:cs="Arial"/>
          <w:sz w:val="24"/>
          <w:szCs w:val="24"/>
          <w:lang w:eastAsia="es-ES"/>
        </w:rPr>
        <w:t xml:space="preserve">nestesiología en los países de América Latina </w:t>
      </w:r>
      <w:r w:rsidR="005A06E6" w:rsidRPr="00B778AD">
        <w:rPr>
          <w:rFonts w:ascii="Arial" w:eastAsia="Times New Roman" w:hAnsi="Arial" w:cs="Arial"/>
          <w:sz w:val="24"/>
          <w:szCs w:val="24"/>
          <w:lang w:eastAsia="es-ES"/>
        </w:rPr>
        <w:t>dema</w:t>
      </w:r>
      <w:r w:rsidR="00D846BF" w:rsidRPr="00B778AD">
        <w:rPr>
          <w:rFonts w:ascii="Arial" w:eastAsia="Times New Roman" w:hAnsi="Arial" w:cs="Arial"/>
          <w:sz w:val="24"/>
          <w:szCs w:val="24"/>
          <w:lang w:eastAsia="es-ES"/>
        </w:rPr>
        <w:t>nda mayor formación</w:t>
      </w:r>
      <w:r w:rsidR="009761E1" w:rsidRPr="00B778AD">
        <w:rPr>
          <w:rFonts w:ascii="Arial" w:eastAsia="Times New Roman" w:hAnsi="Arial" w:cs="Arial"/>
          <w:sz w:val="24"/>
          <w:szCs w:val="24"/>
          <w:lang w:eastAsia="es-ES"/>
        </w:rPr>
        <w:t xml:space="preserve"> de profesionales, </w:t>
      </w:r>
      <w:r w:rsidR="00D846BF" w:rsidRPr="00B778AD">
        <w:rPr>
          <w:rFonts w:ascii="Arial" w:eastAsia="Times New Roman" w:hAnsi="Arial" w:cs="Arial"/>
          <w:sz w:val="24"/>
          <w:szCs w:val="24"/>
          <w:lang w:eastAsia="es-ES"/>
        </w:rPr>
        <w:t>incremento de la</w:t>
      </w:r>
      <w:r w:rsidR="009761E1" w:rsidRPr="00B778AD">
        <w:rPr>
          <w:rFonts w:ascii="Arial" w:eastAsia="Times New Roman" w:hAnsi="Arial" w:cs="Arial"/>
          <w:sz w:val="24"/>
          <w:szCs w:val="24"/>
          <w:lang w:eastAsia="es-ES"/>
        </w:rPr>
        <w:t xml:space="preserve"> unidad entre </w:t>
      </w:r>
      <w:r w:rsidR="00506E47" w:rsidRPr="00B778AD">
        <w:rPr>
          <w:rFonts w:ascii="Arial" w:eastAsia="Times New Roman" w:hAnsi="Arial" w:cs="Arial"/>
          <w:sz w:val="24"/>
          <w:szCs w:val="24"/>
          <w:lang w:eastAsia="es-ES"/>
        </w:rPr>
        <w:t>el gremio y mejor preparación docente, práctica e investigativa; con programas de educación médica continua cada vez más perfeccionistas y adecuados</w:t>
      </w:r>
      <w:r w:rsidR="00D846BF" w:rsidRPr="00B778AD">
        <w:rPr>
          <w:rFonts w:ascii="Arial" w:eastAsia="Times New Roman" w:hAnsi="Arial" w:cs="Arial"/>
          <w:sz w:val="24"/>
          <w:szCs w:val="24"/>
          <w:lang w:eastAsia="es-ES"/>
        </w:rPr>
        <w:t xml:space="preserve"> para las necesidades de los países;</w:t>
      </w:r>
      <w:r w:rsidR="00B37410" w:rsidRPr="00B778AD">
        <w:rPr>
          <w:rFonts w:ascii="Arial" w:eastAsia="Times New Roman" w:hAnsi="Arial" w:cs="Arial"/>
          <w:sz w:val="24"/>
          <w:szCs w:val="24"/>
          <w:lang w:eastAsia="es-ES"/>
        </w:rPr>
        <w:t xml:space="preserve"> así como potenciar la realización de cursos, congresos, diplomados</w:t>
      </w:r>
      <w:bookmarkStart w:id="3" w:name="_Hlk132675337"/>
      <w:r w:rsidR="00D846BF" w:rsidRPr="00B778AD">
        <w:rPr>
          <w:rFonts w:ascii="Arial" w:eastAsia="Times New Roman" w:hAnsi="Arial" w:cs="Arial"/>
          <w:sz w:val="24"/>
          <w:szCs w:val="24"/>
          <w:lang w:eastAsia="es-ES"/>
        </w:rPr>
        <w:t xml:space="preserve">, que fomenten el intercambio y la colaboración. </w:t>
      </w:r>
      <w:r w:rsidR="00204CD8" w:rsidRPr="00B778AD">
        <w:rPr>
          <w:rFonts w:ascii="Arial" w:hAnsi="Arial" w:cs="Arial"/>
          <w:sz w:val="24"/>
          <w:szCs w:val="24"/>
          <w:vertAlign w:val="superscript"/>
        </w:rPr>
        <w:t>(6)</w:t>
      </w:r>
    </w:p>
    <w:bookmarkEnd w:id="3"/>
    <w:p w14:paraId="03C1BD82" w14:textId="7F05FF70" w:rsidR="00F97AF5" w:rsidRPr="00B778AD" w:rsidRDefault="00636327" w:rsidP="00275FD3">
      <w:pPr>
        <w:shd w:val="clear" w:color="auto" w:fill="FFFFFF"/>
        <w:spacing w:before="100" w:beforeAutospacing="1" w:after="100" w:afterAutospacing="1" w:line="360" w:lineRule="auto"/>
        <w:jc w:val="both"/>
        <w:textAlignment w:val="baseline"/>
        <w:rPr>
          <w:rFonts w:ascii="Arial" w:eastAsia="Times New Roman" w:hAnsi="Arial" w:cs="Arial"/>
          <w:sz w:val="24"/>
          <w:szCs w:val="24"/>
          <w:lang w:eastAsia="es-ES"/>
        </w:rPr>
      </w:pPr>
      <w:r w:rsidRPr="00B778AD">
        <w:rPr>
          <w:rFonts w:ascii="Arial" w:hAnsi="Arial" w:cs="Arial"/>
          <w:sz w:val="24"/>
          <w:szCs w:val="24"/>
          <w:shd w:val="clear" w:color="auto" w:fill="FFFFFF"/>
        </w:rPr>
        <w:t>Los estudios</w:t>
      </w:r>
      <w:r w:rsidR="00E4103B" w:rsidRPr="00B778AD">
        <w:rPr>
          <w:rFonts w:ascii="Arial" w:hAnsi="Arial" w:cs="Arial"/>
          <w:sz w:val="24"/>
          <w:szCs w:val="24"/>
          <w:shd w:val="clear" w:color="auto" w:fill="FFFFFF"/>
        </w:rPr>
        <w:t xml:space="preserve"> </w:t>
      </w:r>
      <w:r w:rsidRPr="00B778AD">
        <w:rPr>
          <w:rFonts w:ascii="Arial" w:hAnsi="Arial" w:cs="Arial"/>
          <w:sz w:val="24"/>
          <w:szCs w:val="24"/>
          <w:shd w:val="clear" w:color="auto" w:fill="FFFFFF"/>
        </w:rPr>
        <w:t xml:space="preserve">bibliométricos </w:t>
      </w:r>
      <w:r w:rsidR="00E4103B" w:rsidRPr="00B778AD">
        <w:rPr>
          <w:rFonts w:ascii="Arial" w:hAnsi="Arial" w:cs="Arial"/>
          <w:sz w:val="24"/>
          <w:szCs w:val="24"/>
          <w:shd w:val="clear" w:color="auto" w:fill="FFFFFF"/>
        </w:rPr>
        <w:t>de la producción científica latinoamericana en</w:t>
      </w:r>
      <w:r w:rsidR="00320754" w:rsidRPr="00B778AD">
        <w:rPr>
          <w:rFonts w:ascii="Arial" w:hAnsi="Arial" w:cs="Arial"/>
          <w:bCs/>
          <w:sz w:val="24"/>
          <w:szCs w:val="24"/>
        </w:rPr>
        <w:t xml:space="preserve"> </w:t>
      </w:r>
      <w:r w:rsidR="00860828" w:rsidRPr="00B778AD">
        <w:rPr>
          <w:rFonts w:ascii="Arial" w:hAnsi="Arial" w:cs="Arial"/>
          <w:bCs/>
          <w:sz w:val="24"/>
          <w:szCs w:val="24"/>
        </w:rPr>
        <w:t>A</w:t>
      </w:r>
      <w:r w:rsidR="00320754" w:rsidRPr="00B778AD">
        <w:rPr>
          <w:rFonts w:ascii="Arial" w:hAnsi="Arial" w:cs="Arial"/>
          <w:bCs/>
          <w:sz w:val="24"/>
          <w:szCs w:val="24"/>
        </w:rPr>
        <w:t xml:space="preserve">nestesiología y </w:t>
      </w:r>
      <w:r w:rsidR="00860828" w:rsidRPr="00B778AD">
        <w:rPr>
          <w:rFonts w:ascii="Arial" w:hAnsi="Arial" w:cs="Arial"/>
          <w:bCs/>
          <w:sz w:val="24"/>
          <w:szCs w:val="24"/>
        </w:rPr>
        <w:t>M</w:t>
      </w:r>
      <w:r w:rsidR="00320754" w:rsidRPr="00B778AD">
        <w:rPr>
          <w:rFonts w:ascii="Arial" w:hAnsi="Arial" w:cs="Arial"/>
          <w:bCs/>
          <w:sz w:val="24"/>
          <w:szCs w:val="24"/>
        </w:rPr>
        <w:t xml:space="preserve">edicina del </w:t>
      </w:r>
      <w:r w:rsidR="00860828" w:rsidRPr="00B778AD">
        <w:rPr>
          <w:rFonts w:ascii="Arial" w:hAnsi="Arial" w:cs="Arial"/>
          <w:bCs/>
          <w:sz w:val="24"/>
          <w:szCs w:val="24"/>
        </w:rPr>
        <w:t>D</w:t>
      </w:r>
      <w:r w:rsidR="00320754" w:rsidRPr="00B778AD">
        <w:rPr>
          <w:rFonts w:ascii="Arial" w:hAnsi="Arial" w:cs="Arial"/>
          <w:bCs/>
          <w:sz w:val="24"/>
          <w:szCs w:val="24"/>
        </w:rPr>
        <w:t>olor, se ha</w:t>
      </w:r>
      <w:r w:rsidRPr="00B778AD">
        <w:rPr>
          <w:rFonts w:ascii="Arial" w:hAnsi="Arial" w:cs="Arial"/>
          <w:bCs/>
          <w:sz w:val="24"/>
          <w:szCs w:val="24"/>
        </w:rPr>
        <w:t>n</w:t>
      </w:r>
      <w:r w:rsidR="00320754" w:rsidRPr="00B778AD">
        <w:rPr>
          <w:rFonts w:ascii="Arial" w:hAnsi="Arial" w:cs="Arial"/>
          <w:bCs/>
          <w:sz w:val="24"/>
          <w:szCs w:val="24"/>
        </w:rPr>
        <w:t xml:space="preserve"> centrado generalmente en</w:t>
      </w:r>
      <w:r w:rsidR="00042A15" w:rsidRPr="00B778AD">
        <w:rPr>
          <w:rFonts w:ascii="Arial" w:hAnsi="Arial" w:cs="Arial"/>
          <w:sz w:val="24"/>
          <w:szCs w:val="24"/>
        </w:rPr>
        <w:t xml:space="preserve"> los artículos más citados, estudios clínicos en departamentos de anestesia, medicina anestésica y la contribución de algunos países a la investigación sobre la especialidad</w:t>
      </w:r>
      <w:r w:rsidR="00204CD8" w:rsidRPr="00B778AD">
        <w:rPr>
          <w:rFonts w:ascii="Arial" w:hAnsi="Arial" w:cs="Arial"/>
          <w:bCs/>
          <w:sz w:val="24"/>
          <w:szCs w:val="24"/>
        </w:rPr>
        <w:t>.</w:t>
      </w:r>
      <w:r w:rsidR="00204CD8" w:rsidRPr="00B778AD">
        <w:rPr>
          <w:rFonts w:ascii="Arial" w:hAnsi="Arial" w:cs="Arial"/>
          <w:sz w:val="24"/>
          <w:szCs w:val="24"/>
          <w:vertAlign w:val="superscript"/>
        </w:rPr>
        <w:t xml:space="preserve"> (5)</w:t>
      </w:r>
      <w:r w:rsidR="00204CD8" w:rsidRPr="00B778AD">
        <w:rPr>
          <w:rFonts w:ascii="Arial" w:hAnsi="Arial" w:cs="Arial"/>
          <w:sz w:val="24"/>
          <w:szCs w:val="24"/>
        </w:rPr>
        <w:t xml:space="preserve"> </w:t>
      </w:r>
      <w:r w:rsidR="008E7322" w:rsidRPr="00B778AD">
        <w:rPr>
          <w:rFonts w:ascii="Arial" w:hAnsi="Arial" w:cs="Arial"/>
          <w:bCs/>
          <w:sz w:val="24"/>
          <w:szCs w:val="24"/>
        </w:rPr>
        <w:t xml:space="preserve"> Sin embargo, faltan </w:t>
      </w:r>
      <w:r w:rsidR="00577840" w:rsidRPr="00B778AD">
        <w:rPr>
          <w:rFonts w:ascii="Arial" w:hAnsi="Arial" w:cs="Arial"/>
          <w:bCs/>
          <w:sz w:val="24"/>
          <w:szCs w:val="24"/>
        </w:rPr>
        <w:t>indagaciones</w:t>
      </w:r>
      <w:r w:rsidR="008E7322" w:rsidRPr="00B778AD">
        <w:rPr>
          <w:rFonts w:ascii="Arial" w:hAnsi="Arial" w:cs="Arial"/>
          <w:bCs/>
          <w:sz w:val="24"/>
          <w:szCs w:val="24"/>
        </w:rPr>
        <w:t xml:space="preserve"> que realicen la evaluación de las principales tendencias; grupos de colaboración e impacto en la zona sur de Las Américas.</w:t>
      </w:r>
    </w:p>
    <w:p w14:paraId="0FB57623" w14:textId="5D3A1A42" w:rsidR="007A3C9B" w:rsidRPr="00B778AD" w:rsidRDefault="007A3C9B" w:rsidP="00275FD3">
      <w:pPr>
        <w:spacing w:line="360" w:lineRule="auto"/>
        <w:jc w:val="both"/>
        <w:rPr>
          <w:rFonts w:ascii="Arial" w:eastAsia="Times New Roman" w:hAnsi="Arial" w:cs="Arial"/>
          <w:sz w:val="24"/>
          <w:szCs w:val="24"/>
        </w:rPr>
      </w:pPr>
      <w:r w:rsidRPr="00B778AD">
        <w:rPr>
          <w:rFonts w:ascii="Arial" w:hAnsi="Arial" w:cs="Arial"/>
          <w:sz w:val="24"/>
          <w:szCs w:val="24"/>
        </w:rPr>
        <w:t xml:space="preserve">Entre las bases de datos (BD) más útiles para el análisis bibliométrico se </w:t>
      </w:r>
      <w:r w:rsidR="00F81191" w:rsidRPr="00B778AD">
        <w:rPr>
          <w:rFonts w:ascii="Arial" w:hAnsi="Arial" w:cs="Arial"/>
          <w:sz w:val="24"/>
          <w:szCs w:val="24"/>
        </w:rPr>
        <w:t>hallan</w:t>
      </w:r>
      <w:r w:rsidRPr="00B778AD">
        <w:rPr>
          <w:rFonts w:ascii="Arial" w:hAnsi="Arial" w:cs="Arial"/>
          <w:sz w:val="24"/>
          <w:szCs w:val="24"/>
        </w:rPr>
        <w:t xml:space="preserve"> </w:t>
      </w:r>
      <w:r w:rsidR="00F81191" w:rsidRPr="00B778AD">
        <w:rPr>
          <w:rFonts w:ascii="Arial" w:hAnsi="Arial" w:cs="Arial"/>
          <w:sz w:val="24"/>
          <w:szCs w:val="24"/>
        </w:rPr>
        <w:t xml:space="preserve">la </w:t>
      </w:r>
      <w:r w:rsidRPr="00B778AD">
        <w:rPr>
          <w:rFonts w:ascii="Arial" w:hAnsi="Arial" w:cs="Arial"/>
          <w:sz w:val="24"/>
          <w:szCs w:val="24"/>
        </w:rPr>
        <w:t>Web of Science (WoS; http://www.</w:t>
      </w:r>
      <w:r w:rsidR="00860828" w:rsidRPr="00B778AD">
        <w:rPr>
          <w:rFonts w:ascii="Arial" w:hAnsi="Arial" w:cs="Arial"/>
          <w:sz w:val="24"/>
          <w:szCs w:val="24"/>
        </w:rPr>
        <w:t>webofscience</w:t>
      </w:r>
      <w:r w:rsidRPr="00B778AD">
        <w:rPr>
          <w:rFonts w:ascii="Arial" w:hAnsi="Arial" w:cs="Arial"/>
          <w:sz w:val="24"/>
          <w:szCs w:val="24"/>
        </w:rPr>
        <w:t>.com/</w:t>
      </w:r>
      <w:r w:rsidR="00860828" w:rsidRPr="00B778AD">
        <w:rPr>
          <w:rFonts w:ascii="Arial" w:hAnsi="Arial" w:cs="Arial"/>
          <w:sz w:val="24"/>
          <w:szCs w:val="24"/>
        </w:rPr>
        <w:t>wos/woscc/basic-search</w:t>
      </w:r>
      <w:r w:rsidRPr="00B778AD">
        <w:rPr>
          <w:rFonts w:ascii="Arial" w:hAnsi="Arial" w:cs="Arial"/>
          <w:sz w:val="24"/>
          <w:szCs w:val="24"/>
        </w:rPr>
        <w:t xml:space="preserve">) y Scopus( </w:t>
      </w:r>
      <w:hyperlink r:id="rId10" w:history="1">
        <w:r w:rsidR="009A7EBA" w:rsidRPr="00B778AD">
          <w:rPr>
            <w:rStyle w:val="Hipervnculo"/>
            <w:rFonts w:ascii="Arial" w:hAnsi="Arial" w:cs="Arial"/>
            <w:color w:val="auto"/>
            <w:sz w:val="24"/>
            <w:szCs w:val="24"/>
            <w:u w:val="none"/>
          </w:rPr>
          <w:t>http://www.scopus.com/</w:t>
        </w:r>
      </w:hyperlink>
      <w:r w:rsidRPr="00B778AD">
        <w:rPr>
          <w:rFonts w:ascii="Arial" w:hAnsi="Arial" w:cs="Arial"/>
          <w:sz w:val="24"/>
          <w:szCs w:val="24"/>
        </w:rPr>
        <w:t>).</w:t>
      </w:r>
      <w:r w:rsidR="00204CD8" w:rsidRPr="00B778AD">
        <w:rPr>
          <w:rFonts w:ascii="Arial" w:hAnsi="Arial" w:cs="Arial"/>
          <w:sz w:val="24"/>
          <w:szCs w:val="24"/>
          <w:vertAlign w:val="superscript"/>
        </w:rPr>
        <w:t>(7)</w:t>
      </w:r>
      <w:r w:rsidR="00204CD8" w:rsidRPr="00B778AD">
        <w:rPr>
          <w:rFonts w:ascii="Arial" w:hAnsi="Arial" w:cs="Arial"/>
          <w:sz w:val="24"/>
          <w:szCs w:val="24"/>
        </w:rPr>
        <w:t xml:space="preserve"> </w:t>
      </w:r>
      <w:r w:rsidR="007E4F51" w:rsidRPr="00B778AD">
        <w:rPr>
          <w:rFonts w:ascii="Arial" w:hAnsi="Arial" w:cs="Arial"/>
          <w:sz w:val="24"/>
          <w:szCs w:val="24"/>
        </w:rPr>
        <w:t>WoS</w:t>
      </w:r>
      <w:r w:rsidRPr="00B778AD">
        <w:rPr>
          <w:rFonts w:ascii="Arial" w:eastAsia="Times New Roman" w:hAnsi="Arial" w:cs="Arial"/>
          <w:sz w:val="24"/>
          <w:szCs w:val="24"/>
        </w:rPr>
        <w:t xml:space="preserve"> fue la primera</w:t>
      </w:r>
      <w:r w:rsidR="007E4F51" w:rsidRPr="00B778AD">
        <w:rPr>
          <w:rFonts w:ascii="Arial" w:eastAsia="Times New Roman" w:hAnsi="Arial" w:cs="Arial"/>
          <w:sz w:val="24"/>
          <w:szCs w:val="24"/>
        </w:rPr>
        <w:t xml:space="preserve"> base de datos</w:t>
      </w:r>
      <w:r w:rsidRPr="00B778AD">
        <w:rPr>
          <w:rFonts w:ascii="Arial" w:eastAsia="Times New Roman" w:hAnsi="Arial" w:cs="Arial"/>
          <w:sz w:val="24"/>
          <w:szCs w:val="24"/>
        </w:rPr>
        <w:t xml:space="preserve"> bibliográfica internacional de amplio alcance; hasta 2004, cuando Scopus fue lanzado por Elsevier, la cual ha ganado el mismo lugar como fuente de datos bibliográficos integrales. </w:t>
      </w:r>
      <w:r w:rsidR="00D277CA" w:rsidRPr="00B778AD">
        <w:rPr>
          <w:rFonts w:ascii="Arial" w:hAnsi="Arial" w:cs="Arial"/>
          <w:sz w:val="24"/>
          <w:szCs w:val="24"/>
          <w:vertAlign w:val="superscript"/>
        </w:rPr>
        <w:t>(8)</w:t>
      </w:r>
    </w:p>
    <w:p w14:paraId="4D321FEA" w14:textId="7678B6AF" w:rsidR="00117E05" w:rsidRPr="00B778AD" w:rsidRDefault="00C80E79" w:rsidP="00275FD3">
      <w:pPr>
        <w:spacing w:line="360" w:lineRule="auto"/>
        <w:jc w:val="both"/>
        <w:rPr>
          <w:rFonts w:ascii="Arial" w:hAnsi="Arial" w:cs="Arial"/>
          <w:sz w:val="24"/>
          <w:szCs w:val="24"/>
        </w:rPr>
      </w:pPr>
      <w:r w:rsidRPr="00B778AD">
        <w:rPr>
          <w:rFonts w:ascii="Arial" w:hAnsi="Arial" w:cs="Arial"/>
          <w:sz w:val="24"/>
          <w:szCs w:val="24"/>
        </w:rPr>
        <w:t xml:space="preserve">Investigadores como </w:t>
      </w:r>
      <w:r w:rsidR="00A30098" w:rsidRPr="00B778AD">
        <w:rPr>
          <w:rFonts w:ascii="Arial" w:hAnsi="Arial" w:cs="Arial"/>
          <w:sz w:val="24"/>
          <w:szCs w:val="24"/>
          <w:shd w:val="clear" w:color="auto" w:fill="FFFFFF"/>
        </w:rPr>
        <w:t>García-Aroca</w:t>
      </w:r>
      <w:r w:rsidR="00204CD8" w:rsidRPr="00B778AD">
        <w:rPr>
          <w:rFonts w:ascii="Arial" w:hAnsi="Arial" w:cs="Arial"/>
          <w:sz w:val="24"/>
          <w:szCs w:val="24"/>
          <w:vertAlign w:val="superscript"/>
        </w:rPr>
        <w:t>(7)</w:t>
      </w:r>
      <w:r w:rsidR="00A30098" w:rsidRPr="00B778AD">
        <w:rPr>
          <w:rFonts w:ascii="Arial" w:hAnsi="Arial" w:cs="Arial"/>
          <w:sz w:val="24"/>
          <w:szCs w:val="24"/>
          <w:shd w:val="clear" w:color="auto" w:fill="FFFFFF"/>
        </w:rPr>
        <w:t xml:space="preserve">, </w:t>
      </w:r>
      <w:r w:rsidR="003C24D1" w:rsidRPr="00B778AD">
        <w:rPr>
          <w:rFonts w:ascii="Arial" w:hAnsi="Arial" w:cs="Arial"/>
          <w:sz w:val="24"/>
          <w:szCs w:val="24"/>
          <w:shd w:val="clear" w:color="auto" w:fill="FFFFFF"/>
        </w:rPr>
        <w:t>Chen L</w:t>
      </w:r>
      <w:r w:rsidR="003C24D1" w:rsidRPr="00B778AD">
        <w:rPr>
          <w:rFonts w:ascii="Arial" w:hAnsi="Arial" w:cs="Arial"/>
          <w:sz w:val="24"/>
          <w:szCs w:val="24"/>
          <w:vertAlign w:val="superscript"/>
        </w:rPr>
        <w:t xml:space="preserve"> </w:t>
      </w:r>
      <w:r w:rsidR="00204CD8" w:rsidRPr="00B778AD">
        <w:rPr>
          <w:rFonts w:ascii="Arial" w:hAnsi="Arial" w:cs="Arial"/>
          <w:sz w:val="24"/>
          <w:szCs w:val="24"/>
          <w:vertAlign w:val="superscript"/>
        </w:rPr>
        <w:t>(4)</w:t>
      </w:r>
      <w:r w:rsidR="003C24D1" w:rsidRPr="00B778AD">
        <w:rPr>
          <w:rFonts w:ascii="Arial" w:hAnsi="Arial" w:cs="Arial"/>
          <w:sz w:val="24"/>
          <w:szCs w:val="24"/>
          <w:shd w:val="clear" w:color="auto" w:fill="FFFFFF"/>
        </w:rPr>
        <w:t xml:space="preserve"> y</w:t>
      </w:r>
      <w:r w:rsidR="00A30098" w:rsidRPr="00B778AD">
        <w:rPr>
          <w:rFonts w:ascii="Arial" w:hAnsi="Arial" w:cs="Arial"/>
          <w:sz w:val="24"/>
          <w:szCs w:val="24"/>
          <w:shd w:val="clear" w:color="auto" w:fill="FFFFFF"/>
        </w:rPr>
        <w:t xml:space="preserve"> </w:t>
      </w:r>
      <w:r w:rsidR="003C24D1" w:rsidRPr="00B778AD">
        <w:rPr>
          <w:rFonts w:ascii="Arial" w:hAnsi="Arial" w:cs="Arial"/>
          <w:sz w:val="24"/>
          <w:szCs w:val="24"/>
          <w:shd w:val="clear" w:color="auto" w:fill="FFFFFF"/>
        </w:rPr>
        <w:t>Doğan G</w:t>
      </w:r>
      <w:r w:rsidR="003C24D1" w:rsidRPr="00B778AD">
        <w:rPr>
          <w:rFonts w:ascii="Arial" w:hAnsi="Arial" w:cs="Arial"/>
          <w:sz w:val="24"/>
          <w:szCs w:val="24"/>
          <w:vertAlign w:val="superscript"/>
        </w:rPr>
        <w:t xml:space="preserve"> </w:t>
      </w:r>
      <w:r w:rsidR="00204CD8" w:rsidRPr="00B778AD">
        <w:rPr>
          <w:rFonts w:ascii="Arial" w:hAnsi="Arial" w:cs="Arial"/>
          <w:sz w:val="24"/>
          <w:szCs w:val="24"/>
          <w:vertAlign w:val="superscript"/>
        </w:rPr>
        <w:t>(5)</w:t>
      </w:r>
      <w:r w:rsidR="00204CD8" w:rsidRPr="00B778AD">
        <w:rPr>
          <w:rFonts w:ascii="Arial" w:hAnsi="Arial" w:cs="Arial"/>
          <w:sz w:val="24"/>
          <w:szCs w:val="24"/>
          <w:shd w:val="clear" w:color="auto" w:fill="FFFFFF"/>
        </w:rPr>
        <w:t xml:space="preserve"> </w:t>
      </w:r>
      <w:r w:rsidR="00A30098" w:rsidRPr="00B778AD">
        <w:rPr>
          <w:rFonts w:ascii="Arial" w:hAnsi="Arial" w:cs="Arial"/>
          <w:sz w:val="24"/>
          <w:szCs w:val="24"/>
          <w:shd w:val="clear" w:color="auto" w:fill="FFFFFF"/>
        </w:rPr>
        <w:t xml:space="preserve">analizaron </w:t>
      </w:r>
      <w:r w:rsidR="00A30098" w:rsidRPr="00B778AD">
        <w:rPr>
          <w:rFonts w:ascii="Arial" w:hAnsi="Arial" w:cs="Arial"/>
          <w:sz w:val="24"/>
          <w:szCs w:val="24"/>
        </w:rPr>
        <w:t xml:space="preserve">artículos indexados tanto en Scopus como WoS sobre Anestesiología y Medicina del </w:t>
      </w:r>
      <w:r w:rsidR="00A30098" w:rsidRPr="00B778AD">
        <w:rPr>
          <w:rFonts w:ascii="Arial" w:hAnsi="Arial" w:cs="Arial"/>
          <w:sz w:val="24"/>
          <w:szCs w:val="24"/>
        </w:rPr>
        <w:lastRenderedPageBreak/>
        <w:t xml:space="preserve">Dolor, sin </w:t>
      </w:r>
      <w:r w:rsidR="00A30098" w:rsidRPr="00B778AD">
        <w:rPr>
          <w:rFonts w:ascii="Arial" w:hAnsi="Arial" w:cs="Arial"/>
          <w:sz w:val="24"/>
          <w:szCs w:val="24"/>
          <w:shd w:val="clear" w:color="auto" w:fill="FFFFFF"/>
        </w:rPr>
        <w:t>embargo, ninguno en Latinoamérica.</w:t>
      </w:r>
      <w:r w:rsidR="007E7205" w:rsidRPr="00B778AD">
        <w:rPr>
          <w:rFonts w:ascii="Arial" w:hAnsi="Arial" w:cs="Arial"/>
          <w:sz w:val="24"/>
          <w:szCs w:val="24"/>
        </w:rPr>
        <w:t xml:space="preserve"> </w:t>
      </w:r>
      <w:r w:rsidR="00117E05" w:rsidRPr="00B778AD">
        <w:rPr>
          <w:rFonts w:ascii="Arial" w:hAnsi="Arial" w:cs="Arial"/>
          <w:sz w:val="24"/>
          <w:szCs w:val="24"/>
        </w:rPr>
        <w:t xml:space="preserve">De ahí que la presente investigación tenga como objetivo </w:t>
      </w:r>
      <w:r w:rsidR="006B0890" w:rsidRPr="00B778AD">
        <w:rPr>
          <w:rFonts w:ascii="Arial" w:hAnsi="Arial" w:cs="Arial"/>
          <w:sz w:val="24"/>
          <w:szCs w:val="24"/>
        </w:rPr>
        <w:t xml:space="preserve">describir las </w:t>
      </w:r>
      <w:r w:rsidR="00117E05" w:rsidRPr="00B778AD">
        <w:rPr>
          <w:rFonts w:ascii="Arial" w:hAnsi="Arial" w:cs="Arial"/>
          <w:sz w:val="24"/>
          <w:szCs w:val="24"/>
        </w:rPr>
        <w:t xml:space="preserve">tendencias, colaboración e impacto de la producción científica latinoamericana en </w:t>
      </w:r>
      <w:r w:rsidR="00860828" w:rsidRPr="00B778AD">
        <w:rPr>
          <w:rFonts w:ascii="Arial" w:hAnsi="Arial" w:cs="Arial"/>
          <w:sz w:val="24"/>
          <w:szCs w:val="24"/>
        </w:rPr>
        <w:t xml:space="preserve">Anestesiología y Medicina del Dolor </w:t>
      </w:r>
      <w:r w:rsidR="00117E05" w:rsidRPr="00B778AD">
        <w:rPr>
          <w:rFonts w:ascii="Arial" w:hAnsi="Arial" w:cs="Arial"/>
          <w:sz w:val="24"/>
          <w:szCs w:val="24"/>
        </w:rPr>
        <w:t>indexada en Scopus y Web of Science entre 2012 y 2021.</w:t>
      </w:r>
    </w:p>
    <w:p w14:paraId="1F2CD066" w14:textId="182ECC65" w:rsidR="001A1AB5" w:rsidRPr="00B778AD" w:rsidRDefault="001A1AB5" w:rsidP="00275FD3">
      <w:pPr>
        <w:spacing w:line="360" w:lineRule="auto"/>
        <w:jc w:val="both"/>
        <w:rPr>
          <w:rFonts w:ascii="Arial" w:hAnsi="Arial" w:cs="Arial"/>
          <w:b/>
          <w:bCs/>
          <w:sz w:val="24"/>
          <w:szCs w:val="24"/>
        </w:rPr>
      </w:pPr>
      <w:r w:rsidRPr="00B778AD">
        <w:rPr>
          <w:rFonts w:ascii="Arial" w:hAnsi="Arial" w:cs="Arial"/>
          <w:b/>
          <w:bCs/>
          <w:sz w:val="24"/>
          <w:szCs w:val="24"/>
        </w:rPr>
        <w:t>MÉTODO</w:t>
      </w:r>
    </w:p>
    <w:p w14:paraId="12E1BB96" w14:textId="77777777" w:rsidR="00C80E79" w:rsidRPr="00B778AD" w:rsidRDefault="00C80E79" w:rsidP="00C80E79">
      <w:pPr>
        <w:shd w:val="clear" w:color="auto" w:fill="FFFFFF"/>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Se realizó  un  análisis  métrico  de  la  información  a  los  artículos  publicados  en  el  área  de  investigación A</w:t>
      </w:r>
      <w:r w:rsidRPr="00B778AD">
        <w:rPr>
          <w:rFonts w:ascii="Arial" w:hAnsi="Arial" w:cs="Arial"/>
          <w:sz w:val="24"/>
          <w:szCs w:val="24"/>
        </w:rPr>
        <w:t xml:space="preserve">nestesiología y Medicina del dolor entre 2012 y 2021 </w:t>
      </w:r>
      <w:r w:rsidRPr="00B778AD">
        <w:rPr>
          <w:rFonts w:ascii="Arial" w:eastAsia="Times New Roman" w:hAnsi="Arial" w:cs="Arial"/>
          <w:sz w:val="24"/>
          <w:szCs w:val="24"/>
          <w:lang w:eastAsia="es-ES"/>
        </w:rPr>
        <w:t xml:space="preserve">en </w:t>
      </w:r>
      <w:r w:rsidRPr="00B778AD">
        <w:rPr>
          <w:rFonts w:ascii="Arial" w:hAnsi="Arial" w:cs="Arial"/>
          <w:sz w:val="24"/>
          <w:szCs w:val="24"/>
        </w:rPr>
        <w:t>Scopus y Web of Science.</w:t>
      </w:r>
    </w:p>
    <w:p w14:paraId="78E62A60" w14:textId="77777777" w:rsidR="00C80E79" w:rsidRPr="00B778AD" w:rsidRDefault="00C80E79" w:rsidP="00C80E79">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B778AD">
        <w:rPr>
          <w:rFonts w:ascii="Arial" w:hAnsi="Arial" w:cs="Arial"/>
          <w:sz w:val="24"/>
          <w:szCs w:val="24"/>
        </w:rPr>
        <w:t xml:space="preserve">Para la obtención de los datos se procedió a las bases de datos, se seleccionó en ambas el área de investigación para la recuperación de los registros </w:t>
      </w:r>
      <w:r w:rsidRPr="00B778AD">
        <w:rPr>
          <w:rFonts w:ascii="Arial" w:eastAsia="Times New Roman" w:hAnsi="Arial" w:cs="Arial"/>
          <w:sz w:val="24"/>
          <w:szCs w:val="24"/>
          <w:lang w:eastAsia="es-ES"/>
        </w:rPr>
        <w:t xml:space="preserve">(2386 de WoS y </w:t>
      </w:r>
      <w:r w:rsidRPr="00B778AD">
        <w:rPr>
          <w:rFonts w:ascii="Arial" w:hAnsi="Arial" w:cs="Arial"/>
          <w:bCs/>
          <w:sz w:val="24"/>
          <w:szCs w:val="24"/>
        </w:rPr>
        <w:t xml:space="preserve">4876 </w:t>
      </w:r>
      <w:r w:rsidRPr="00B778AD">
        <w:rPr>
          <w:rFonts w:ascii="Arial" w:eastAsia="Times New Roman" w:hAnsi="Arial" w:cs="Arial"/>
          <w:sz w:val="24"/>
          <w:szCs w:val="24"/>
          <w:lang w:eastAsia="es-ES"/>
        </w:rPr>
        <w:t>de Scopus)</w:t>
      </w:r>
      <w:r w:rsidRPr="00B778AD">
        <w:rPr>
          <w:rFonts w:ascii="Arial" w:hAnsi="Arial" w:cs="Arial"/>
          <w:sz w:val="24"/>
          <w:szCs w:val="24"/>
        </w:rPr>
        <w:t xml:space="preserve">. Se procedió a recuperar los indicadores generados en el análisis en las bases de datos. </w:t>
      </w:r>
    </w:p>
    <w:p w14:paraId="30F4B09E" w14:textId="77777777" w:rsidR="00C80E79" w:rsidRPr="00B778AD" w:rsidRDefault="00C80E79" w:rsidP="00C80E79">
      <w:pPr>
        <w:shd w:val="clear" w:color="auto" w:fill="FFFFFF"/>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 xml:space="preserve">Se estudiaron los siguientes indicadores métricos: </w:t>
      </w:r>
    </w:p>
    <w:p w14:paraId="36286E19"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Número de documentos (</w:t>
      </w:r>
      <w:proofErr w:type="spellStart"/>
      <w:r w:rsidRPr="002D1ED7">
        <w:rPr>
          <w:rFonts w:ascii="Arial" w:eastAsia="Times New Roman" w:hAnsi="Arial" w:cs="Arial"/>
          <w:sz w:val="24"/>
          <w:szCs w:val="24"/>
          <w:lang w:eastAsia="es-ES"/>
        </w:rPr>
        <w:t>Ndoc</w:t>
      </w:r>
      <w:proofErr w:type="spellEnd"/>
      <w:r w:rsidRPr="002D1ED7">
        <w:rPr>
          <w:rFonts w:ascii="Arial" w:eastAsia="Times New Roman" w:hAnsi="Arial" w:cs="Arial"/>
          <w:sz w:val="24"/>
          <w:szCs w:val="24"/>
          <w:lang w:eastAsia="es-ES"/>
        </w:rPr>
        <w:t>). Número total de documentos publicados en el área</w:t>
      </w:r>
    </w:p>
    <w:p w14:paraId="4814809C"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 xml:space="preserve">Porcentaje de documentos (% </w:t>
      </w:r>
      <w:proofErr w:type="spellStart"/>
      <w:r w:rsidRPr="002D1ED7">
        <w:rPr>
          <w:rFonts w:ascii="Arial" w:eastAsia="Times New Roman" w:hAnsi="Arial" w:cs="Arial"/>
          <w:sz w:val="24"/>
          <w:szCs w:val="24"/>
          <w:lang w:eastAsia="es-ES"/>
        </w:rPr>
        <w:t>Ndoc</w:t>
      </w:r>
      <w:proofErr w:type="spellEnd"/>
      <w:r w:rsidRPr="002D1ED7">
        <w:rPr>
          <w:rFonts w:ascii="Arial" w:eastAsia="Times New Roman" w:hAnsi="Arial" w:cs="Arial"/>
          <w:sz w:val="24"/>
          <w:szCs w:val="24"/>
          <w:lang w:eastAsia="es-ES"/>
        </w:rPr>
        <w:t xml:space="preserve">) respecto al total de los artículos estudiados. </w:t>
      </w:r>
    </w:p>
    <w:p w14:paraId="5596BE1B"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Citas (NCit). Citas totales recibidas por los artículos indexados en Scopus.</w:t>
      </w:r>
    </w:p>
    <w:p w14:paraId="1307FF0F" w14:textId="77777777" w:rsidR="00C80E79" w:rsidRPr="002D1ED7" w:rsidRDefault="00C80E79" w:rsidP="002D1ED7">
      <w:pPr>
        <w:pStyle w:val="Prrafodelista"/>
        <w:numPr>
          <w:ilvl w:val="0"/>
          <w:numId w:val="10"/>
        </w:numPr>
        <w:shd w:val="clear" w:color="auto" w:fill="FFFFFF"/>
        <w:spacing w:after="0" w:line="360" w:lineRule="auto"/>
        <w:jc w:val="both"/>
        <w:rPr>
          <w:rFonts w:ascii="Arial" w:hAnsi="Arial" w:cs="Arial"/>
          <w:sz w:val="24"/>
          <w:szCs w:val="24"/>
          <w:lang w:eastAsia="es-ES"/>
        </w:rPr>
      </w:pPr>
      <w:r w:rsidRPr="002D1ED7">
        <w:rPr>
          <w:rFonts w:ascii="Arial" w:eastAsia="Times New Roman" w:hAnsi="Arial" w:cs="Arial"/>
          <w:sz w:val="24"/>
          <w:szCs w:val="24"/>
          <w:lang w:eastAsia="es-ES"/>
        </w:rPr>
        <w:t>Tipos de colaboración: Sin colaboración o autoría única: documento donde solo aparece un autor nacional; Colaboración institucional: documentos firmados por dos o más autores donde todos pertenecen a una misma institución; Colaboración  nacional:  documentos  firmados  por  dos  o  más  autores  donde  no  todos  son  de  la misma institución dentro del país; Colaboración Internacional: documentos en los que la filiación de sus autores incluya el domicilio en más de un país.</w:t>
      </w:r>
    </w:p>
    <w:p w14:paraId="34D08F7B"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 xml:space="preserve">Cuartiles (Q): los cuartiles de las revistas están definidos por las métricas de las revistas CiteScore, SNIP (Source-Normalized Impact per Paper) o SJR (SCImago Journal Rank). Los percentiles CiteScore, SNIP o SJR se utilizan para calcular cada cuartil: Q1 (≤ 25 percentil superior), Q2 (26-50 percentil), Q3 (51-75 percentil) y Q4 (76-100 percentil). Estos umbrales se </w:t>
      </w:r>
      <w:r w:rsidRPr="002D1ED7">
        <w:rPr>
          <w:rFonts w:ascii="Arial" w:eastAsia="Times New Roman" w:hAnsi="Arial" w:cs="Arial"/>
          <w:sz w:val="24"/>
          <w:szCs w:val="24"/>
          <w:lang w:eastAsia="es-ES"/>
        </w:rPr>
        <w:lastRenderedPageBreak/>
        <w:t>calculan por separado para CiteScore, SNIP y SJR, no una vez para una combinación de ambas métricas de revistas.</w:t>
      </w:r>
      <w:r w:rsidRPr="002D1ED7">
        <w:rPr>
          <w:rFonts w:ascii="Arial" w:hAnsi="Arial" w:cs="Arial"/>
          <w:sz w:val="24"/>
          <w:szCs w:val="24"/>
          <w:shd w:val="clear" w:color="auto" w:fill="FFFFFF"/>
        </w:rPr>
        <w:t xml:space="preserve"> </w:t>
      </w:r>
      <w:r w:rsidRPr="002D1ED7">
        <w:rPr>
          <w:rFonts w:ascii="Arial" w:hAnsi="Arial" w:cs="Arial"/>
          <w:sz w:val="24"/>
          <w:szCs w:val="24"/>
          <w:vertAlign w:val="superscript"/>
        </w:rPr>
        <w:t>(9)</w:t>
      </w:r>
    </w:p>
    <w:p w14:paraId="401D41E4" w14:textId="77777777" w:rsidR="00C80E79" w:rsidRPr="002D1ED7" w:rsidRDefault="00C80E79" w:rsidP="002D1ED7">
      <w:pPr>
        <w:pStyle w:val="Prrafodelista"/>
        <w:numPr>
          <w:ilvl w:val="0"/>
          <w:numId w:val="10"/>
        </w:numPr>
        <w:shd w:val="clear" w:color="auto" w:fill="FFFFFF"/>
        <w:spacing w:after="0" w:line="360" w:lineRule="auto"/>
        <w:jc w:val="both"/>
        <w:rPr>
          <w:rFonts w:ascii="Arial" w:hAnsi="Arial" w:cs="Arial"/>
          <w:sz w:val="24"/>
          <w:szCs w:val="24"/>
          <w:lang w:eastAsia="es-ES"/>
        </w:rPr>
      </w:pPr>
      <w:r w:rsidRPr="002D1ED7">
        <w:rPr>
          <w:rFonts w:ascii="Arial" w:hAnsi="Arial" w:cs="Arial"/>
          <w:sz w:val="24"/>
          <w:szCs w:val="24"/>
          <w:lang w:eastAsia="es-ES"/>
        </w:rPr>
        <w:t xml:space="preserve">Revistas: hace referencia a la revista donde fue publicado el artículo. </w:t>
      </w:r>
    </w:p>
    <w:p w14:paraId="3D75AA5C"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Año de publicación.(2012-2021): hace  referencia  a  los  años  cuando fue publicado el artículo.</w:t>
      </w:r>
    </w:p>
    <w:p w14:paraId="66155FCA"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 xml:space="preserve">País: hace  referencia  al  país  al  cual  reportaron  los  investigadores. </w:t>
      </w:r>
    </w:p>
    <w:p w14:paraId="5D08B673"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 xml:space="preserve">Instituciones:  hace  referencia  a  las  instituciones  a  la  cual  reportaron  los  investigadores  que  se encontraban afiliados. </w:t>
      </w:r>
    </w:p>
    <w:p w14:paraId="324C5376" w14:textId="77777777" w:rsidR="00C80E79" w:rsidRPr="002D1ED7" w:rsidRDefault="00C80E79" w:rsidP="002D1ED7">
      <w:pPr>
        <w:pStyle w:val="Prrafodelista"/>
        <w:numPr>
          <w:ilvl w:val="0"/>
          <w:numId w:val="10"/>
        </w:numPr>
        <w:spacing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 xml:space="preserve">Autor: hace referencia  al autor del artículo sobre Anestesiología y Medicina del dolor indexado en Scopus y WoS. </w:t>
      </w:r>
    </w:p>
    <w:p w14:paraId="352AAF1C" w14:textId="77777777" w:rsidR="00C80E79" w:rsidRPr="002D1ED7" w:rsidRDefault="00C80E79" w:rsidP="002D1ED7">
      <w:pPr>
        <w:pStyle w:val="Prrafodelista"/>
        <w:numPr>
          <w:ilvl w:val="0"/>
          <w:numId w:val="10"/>
        </w:numPr>
        <w:shd w:val="clear" w:color="auto" w:fill="FFFFFF"/>
        <w:spacing w:after="0" w:line="360" w:lineRule="auto"/>
        <w:jc w:val="both"/>
        <w:rPr>
          <w:rFonts w:ascii="Arial" w:eastAsia="Times New Roman" w:hAnsi="Arial" w:cs="Arial"/>
          <w:sz w:val="24"/>
          <w:szCs w:val="24"/>
          <w:lang w:eastAsia="es-ES"/>
        </w:rPr>
      </w:pPr>
      <w:r w:rsidRPr="002D1ED7">
        <w:rPr>
          <w:rFonts w:ascii="Arial" w:eastAsia="Times New Roman" w:hAnsi="Arial" w:cs="Arial"/>
          <w:sz w:val="24"/>
          <w:szCs w:val="24"/>
          <w:lang w:eastAsia="es-ES"/>
        </w:rPr>
        <w:t xml:space="preserve">Índice H. Este índice considera tanto el número de artículos como las citas que reciben. </w:t>
      </w:r>
    </w:p>
    <w:p w14:paraId="56640400" w14:textId="77777777" w:rsidR="000D578D" w:rsidRPr="00B778AD" w:rsidRDefault="000D578D" w:rsidP="00275FD3">
      <w:pPr>
        <w:spacing w:line="360" w:lineRule="auto"/>
        <w:jc w:val="both"/>
        <w:rPr>
          <w:rFonts w:ascii="Arial" w:hAnsi="Arial" w:cs="Arial"/>
          <w:bCs/>
          <w:sz w:val="24"/>
          <w:szCs w:val="24"/>
        </w:rPr>
      </w:pPr>
    </w:p>
    <w:p w14:paraId="6CBFF1A0" w14:textId="67A73925" w:rsidR="001A1AB5" w:rsidRPr="00B778AD" w:rsidRDefault="00B045E4" w:rsidP="00275FD3">
      <w:pPr>
        <w:spacing w:line="360" w:lineRule="auto"/>
        <w:jc w:val="both"/>
        <w:rPr>
          <w:rFonts w:ascii="Arial" w:hAnsi="Arial" w:cs="Arial"/>
          <w:b/>
          <w:bCs/>
          <w:sz w:val="24"/>
          <w:szCs w:val="24"/>
        </w:rPr>
      </w:pPr>
      <w:r w:rsidRPr="00B778AD">
        <w:rPr>
          <w:rFonts w:ascii="Arial" w:hAnsi="Arial" w:cs="Arial"/>
          <w:b/>
          <w:bCs/>
          <w:sz w:val="24"/>
          <w:szCs w:val="24"/>
        </w:rPr>
        <w:t>RESULTADOS</w:t>
      </w:r>
    </w:p>
    <w:p w14:paraId="4FF274C2" w14:textId="77777777" w:rsidR="00F80DBD" w:rsidRPr="00B778AD" w:rsidRDefault="00F80DBD" w:rsidP="00F80DBD">
      <w:pPr>
        <w:spacing w:line="360" w:lineRule="auto"/>
        <w:jc w:val="both"/>
        <w:rPr>
          <w:rFonts w:ascii="Arial" w:eastAsia="Times New Roman" w:hAnsi="Arial" w:cs="Arial"/>
          <w:sz w:val="24"/>
          <w:szCs w:val="24"/>
          <w:lang w:eastAsia="es-ES"/>
        </w:rPr>
      </w:pPr>
      <w:r w:rsidRPr="00B778AD">
        <w:rPr>
          <w:rFonts w:ascii="Arial" w:hAnsi="Arial" w:cs="Arial"/>
          <w:bCs/>
          <w:sz w:val="24"/>
          <w:szCs w:val="24"/>
        </w:rPr>
        <w:t xml:space="preserve">El mayor volumen de la producción científica </w:t>
      </w:r>
      <w:r w:rsidRPr="00B778AD">
        <w:rPr>
          <w:rFonts w:ascii="Arial" w:eastAsia="Times New Roman" w:hAnsi="Arial" w:cs="Arial"/>
          <w:sz w:val="24"/>
          <w:szCs w:val="24"/>
          <w:lang w:eastAsia="es-ES"/>
        </w:rPr>
        <w:t xml:space="preserve">sobre Anestesiología y Medicina del Dolor en Scopus fue en el 2021 </w:t>
      </w:r>
      <w:r w:rsidRPr="00B778AD">
        <w:rPr>
          <w:rFonts w:ascii="Arial" w:hAnsi="Arial" w:cs="Arial"/>
          <w:bCs/>
          <w:sz w:val="24"/>
          <w:szCs w:val="24"/>
        </w:rPr>
        <w:t>(n= 632; 12,96 %). (Gráfico 1)</w:t>
      </w:r>
    </w:p>
    <w:p w14:paraId="5F0C3452" w14:textId="1402B70F" w:rsidR="004E118B" w:rsidRPr="00B778AD" w:rsidRDefault="004E118B" w:rsidP="00275FD3">
      <w:pPr>
        <w:spacing w:line="360" w:lineRule="auto"/>
        <w:jc w:val="both"/>
        <w:rPr>
          <w:rFonts w:ascii="Arial" w:eastAsia="Times New Roman" w:hAnsi="Arial" w:cs="Arial"/>
          <w:sz w:val="24"/>
          <w:szCs w:val="24"/>
          <w:lang w:eastAsia="es-ES"/>
        </w:rPr>
      </w:pPr>
      <w:r w:rsidRPr="00B778AD">
        <w:rPr>
          <w:rFonts w:ascii="Arial" w:hAnsi="Arial" w:cs="Arial"/>
          <w:b/>
          <w:bCs/>
          <w:sz w:val="24"/>
          <w:szCs w:val="24"/>
        </w:rPr>
        <w:t>Gráfico 1.</w:t>
      </w:r>
      <w:r w:rsidRPr="00B778AD">
        <w:rPr>
          <w:rFonts w:ascii="Arial" w:hAnsi="Arial" w:cs="Arial"/>
          <w:bCs/>
          <w:sz w:val="24"/>
          <w:szCs w:val="24"/>
        </w:rPr>
        <w:t xml:space="preserve"> </w:t>
      </w:r>
      <w:r w:rsidRPr="00B778AD">
        <w:rPr>
          <w:rFonts w:ascii="Arial" w:eastAsia="Times New Roman" w:hAnsi="Arial" w:cs="Arial"/>
          <w:sz w:val="24"/>
          <w:szCs w:val="24"/>
          <w:lang w:eastAsia="es-ES"/>
        </w:rPr>
        <w:t xml:space="preserve">Productividad científica sobre </w:t>
      </w:r>
      <w:r w:rsidR="003E674F" w:rsidRPr="00B778AD">
        <w:rPr>
          <w:rFonts w:ascii="Arial" w:eastAsia="Times New Roman" w:hAnsi="Arial" w:cs="Arial"/>
          <w:sz w:val="24"/>
          <w:szCs w:val="24"/>
          <w:lang w:eastAsia="es-ES"/>
        </w:rPr>
        <w:t xml:space="preserve">Anestesiología y Medicina del </w:t>
      </w:r>
      <w:r w:rsidR="00D3678C" w:rsidRPr="00B778AD">
        <w:rPr>
          <w:rFonts w:ascii="Arial" w:eastAsia="Times New Roman" w:hAnsi="Arial" w:cs="Arial"/>
          <w:sz w:val="24"/>
          <w:szCs w:val="24"/>
          <w:lang w:eastAsia="es-ES"/>
        </w:rPr>
        <w:t>D</w:t>
      </w:r>
      <w:r w:rsidR="003E674F" w:rsidRPr="00B778AD">
        <w:rPr>
          <w:rFonts w:ascii="Arial" w:eastAsia="Times New Roman" w:hAnsi="Arial" w:cs="Arial"/>
          <w:sz w:val="24"/>
          <w:szCs w:val="24"/>
          <w:lang w:eastAsia="es-ES"/>
        </w:rPr>
        <w:t xml:space="preserve">olor en </w:t>
      </w:r>
      <w:r w:rsidRPr="00B778AD">
        <w:rPr>
          <w:rFonts w:ascii="Arial" w:eastAsia="Times New Roman" w:hAnsi="Arial" w:cs="Arial"/>
          <w:sz w:val="24"/>
          <w:szCs w:val="24"/>
          <w:lang w:eastAsia="es-ES"/>
        </w:rPr>
        <w:t>SCOPUS</w:t>
      </w:r>
      <w:r w:rsidR="003E674F" w:rsidRPr="00B778AD">
        <w:rPr>
          <w:rFonts w:ascii="Arial" w:eastAsia="Times New Roman" w:hAnsi="Arial" w:cs="Arial"/>
          <w:sz w:val="24"/>
          <w:szCs w:val="24"/>
          <w:lang w:eastAsia="es-ES"/>
        </w:rPr>
        <w:t>.</w:t>
      </w:r>
      <w:r w:rsidRPr="00B778AD">
        <w:rPr>
          <w:rFonts w:ascii="Arial" w:eastAsia="Times New Roman" w:hAnsi="Arial" w:cs="Arial"/>
          <w:sz w:val="24"/>
          <w:szCs w:val="24"/>
          <w:lang w:eastAsia="es-ES"/>
        </w:rPr>
        <w:t xml:space="preserve"> </w:t>
      </w:r>
    </w:p>
    <w:p w14:paraId="2538A3E1" w14:textId="08438B65" w:rsidR="004E118B" w:rsidRPr="00B778AD" w:rsidRDefault="004E118B" w:rsidP="00275FD3">
      <w:pPr>
        <w:spacing w:line="360" w:lineRule="auto"/>
        <w:jc w:val="both"/>
        <w:rPr>
          <w:rFonts w:ascii="Arial" w:hAnsi="Arial" w:cs="Arial"/>
          <w:bCs/>
          <w:sz w:val="24"/>
          <w:szCs w:val="24"/>
        </w:rPr>
      </w:pPr>
      <w:r w:rsidRPr="00B778AD">
        <w:rPr>
          <w:rFonts w:ascii="Arial" w:hAnsi="Arial" w:cs="Arial"/>
          <w:noProof/>
          <w:sz w:val="24"/>
          <w:szCs w:val="24"/>
          <w:lang w:eastAsia="es-ES"/>
        </w:rPr>
        <w:drawing>
          <wp:inline distT="0" distB="0" distL="0" distR="0" wp14:anchorId="79F46B64" wp14:editId="3EDE466D">
            <wp:extent cx="5426015" cy="1708030"/>
            <wp:effectExtent l="0" t="0" r="3810" b="6985"/>
            <wp:docPr id="1" name="Gráfico 1">
              <a:extLst xmlns:a="http://schemas.openxmlformats.org/drawingml/2006/main">
                <a:ext uri="{FF2B5EF4-FFF2-40B4-BE49-F238E27FC236}">
                  <a16:creationId xmlns:a16="http://schemas.microsoft.com/office/drawing/2014/main" id="{11E8AEF0-06F5-44AA-B8F2-0A0487B56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74F7A" w14:textId="63CC1EF7" w:rsidR="004E118B" w:rsidRPr="00B778AD" w:rsidRDefault="003E674F" w:rsidP="00275FD3">
      <w:pPr>
        <w:spacing w:line="360" w:lineRule="auto"/>
        <w:jc w:val="both"/>
        <w:rPr>
          <w:rFonts w:ascii="Arial" w:hAnsi="Arial" w:cs="Arial"/>
          <w:bCs/>
          <w:sz w:val="24"/>
          <w:szCs w:val="24"/>
        </w:rPr>
      </w:pPr>
      <w:r w:rsidRPr="00B778AD">
        <w:rPr>
          <w:rFonts w:ascii="Arial" w:hAnsi="Arial" w:cs="Arial"/>
          <w:bCs/>
          <w:sz w:val="24"/>
          <w:szCs w:val="24"/>
        </w:rPr>
        <w:t>Fuente:</w:t>
      </w:r>
      <w:r w:rsidR="00860828" w:rsidRPr="00B778AD">
        <w:rPr>
          <w:rFonts w:ascii="Arial" w:hAnsi="Arial" w:cs="Arial"/>
          <w:bCs/>
          <w:sz w:val="24"/>
          <w:szCs w:val="24"/>
        </w:rPr>
        <w:t xml:space="preserve"> base de datos confeccionada</w:t>
      </w:r>
    </w:p>
    <w:p w14:paraId="3AEFB87A" w14:textId="77777777" w:rsidR="00B778AD" w:rsidRPr="00B778AD" w:rsidRDefault="00B778AD" w:rsidP="00B778AD">
      <w:pPr>
        <w:spacing w:line="360" w:lineRule="auto"/>
        <w:jc w:val="both"/>
        <w:rPr>
          <w:rFonts w:ascii="Arial" w:hAnsi="Arial" w:cs="Arial"/>
          <w:bCs/>
          <w:sz w:val="24"/>
          <w:szCs w:val="24"/>
        </w:rPr>
      </w:pPr>
      <w:r w:rsidRPr="00B778AD">
        <w:rPr>
          <w:rFonts w:ascii="Arial" w:hAnsi="Arial" w:cs="Arial"/>
          <w:bCs/>
          <w:sz w:val="24"/>
          <w:szCs w:val="24"/>
        </w:rPr>
        <w:t xml:space="preserve">En el período de estudio se publicaron 2386 documentos </w:t>
      </w:r>
      <w:r w:rsidRPr="00B778AD">
        <w:rPr>
          <w:rFonts w:ascii="Arial" w:eastAsia="Times New Roman" w:hAnsi="Arial" w:cs="Arial"/>
          <w:sz w:val="24"/>
          <w:szCs w:val="24"/>
          <w:lang w:eastAsia="es-ES"/>
        </w:rPr>
        <w:t xml:space="preserve">sobre  Anestesiología y Medicina del dolor </w:t>
      </w:r>
      <w:r w:rsidRPr="00B778AD">
        <w:rPr>
          <w:rFonts w:ascii="Arial" w:hAnsi="Arial" w:cs="Arial"/>
          <w:bCs/>
          <w:sz w:val="24"/>
          <w:szCs w:val="24"/>
        </w:rPr>
        <w:t xml:space="preserve">en la WOS y 4876 en Scopus. En ambos, Brasil fue el país con mayor número de documentos sobre el tema (WOS: 1321; Scopus: 1648), también los artículos de origen brasileño fueron los más citados (WOS: </w:t>
      </w:r>
      <w:r w:rsidRPr="00B778AD">
        <w:rPr>
          <w:rFonts w:ascii="Arial" w:eastAsia="Times New Roman" w:hAnsi="Arial" w:cs="Arial"/>
          <w:sz w:val="24"/>
          <w:szCs w:val="24"/>
          <w:lang w:eastAsia="es-ES"/>
        </w:rPr>
        <w:t>15189</w:t>
      </w:r>
      <w:r w:rsidRPr="00B778AD">
        <w:rPr>
          <w:rFonts w:ascii="Arial" w:hAnsi="Arial" w:cs="Arial"/>
          <w:bCs/>
          <w:sz w:val="24"/>
          <w:szCs w:val="24"/>
        </w:rPr>
        <w:t xml:space="preserve">; SCOPUS: </w:t>
      </w:r>
      <w:r w:rsidRPr="00B778AD">
        <w:rPr>
          <w:rFonts w:ascii="Arial" w:eastAsia="Times New Roman" w:hAnsi="Arial" w:cs="Arial"/>
          <w:sz w:val="24"/>
          <w:szCs w:val="24"/>
          <w:lang w:eastAsia="es-ES"/>
        </w:rPr>
        <w:t>23199</w:t>
      </w:r>
      <w:r w:rsidRPr="00B778AD">
        <w:rPr>
          <w:rFonts w:ascii="Arial" w:hAnsi="Arial" w:cs="Arial"/>
          <w:bCs/>
          <w:sz w:val="24"/>
          <w:szCs w:val="24"/>
        </w:rPr>
        <w:t>) predominaron las citas en Scopus (n=</w:t>
      </w:r>
      <w:r w:rsidRPr="00B778AD">
        <w:rPr>
          <w:rFonts w:ascii="Arial" w:eastAsia="Times New Roman" w:hAnsi="Arial" w:cs="Arial"/>
          <w:sz w:val="24"/>
          <w:szCs w:val="24"/>
          <w:lang w:eastAsia="es-ES"/>
        </w:rPr>
        <w:t>23199</w:t>
      </w:r>
      <w:r w:rsidRPr="00B778AD">
        <w:rPr>
          <w:rFonts w:ascii="Arial" w:hAnsi="Arial" w:cs="Arial"/>
          <w:bCs/>
          <w:sz w:val="24"/>
          <w:szCs w:val="24"/>
        </w:rPr>
        <w:t>). (Tabla 1)</w:t>
      </w:r>
    </w:p>
    <w:p w14:paraId="659DE241" w14:textId="2AEAC874" w:rsidR="004E118B" w:rsidRPr="00B778AD" w:rsidRDefault="004E118B" w:rsidP="00275FD3">
      <w:pPr>
        <w:spacing w:line="360" w:lineRule="auto"/>
        <w:jc w:val="both"/>
        <w:rPr>
          <w:rFonts w:ascii="Arial" w:eastAsia="Times New Roman" w:hAnsi="Arial" w:cs="Arial"/>
          <w:sz w:val="24"/>
          <w:szCs w:val="24"/>
          <w:lang w:eastAsia="es-ES"/>
        </w:rPr>
      </w:pPr>
      <w:r w:rsidRPr="00B778AD">
        <w:rPr>
          <w:rFonts w:ascii="Arial" w:hAnsi="Arial" w:cs="Arial"/>
          <w:b/>
          <w:bCs/>
          <w:sz w:val="24"/>
          <w:szCs w:val="24"/>
        </w:rPr>
        <w:lastRenderedPageBreak/>
        <w:t>Tabla 1.</w:t>
      </w:r>
      <w:r w:rsidRPr="00B778AD">
        <w:rPr>
          <w:rFonts w:ascii="Arial" w:hAnsi="Arial" w:cs="Arial"/>
          <w:bCs/>
          <w:sz w:val="24"/>
          <w:szCs w:val="24"/>
        </w:rPr>
        <w:t xml:space="preserve"> </w:t>
      </w:r>
      <w:r w:rsidRPr="00B778AD">
        <w:rPr>
          <w:rFonts w:ascii="Arial" w:eastAsia="Times New Roman" w:hAnsi="Arial" w:cs="Arial"/>
          <w:sz w:val="24"/>
          <w:szCs w:val="24"/>
          <w:lang w:eastAsia="es-ES"/>
        </w:rPr>
        <w:t xml:space="preserve">Top 10 de países con mayor frecuencia de investigación </w:t>
      </w:r>
      <w:r w:rsidR="00D3678C" w:rsidRPr="00B778AD">
        <w:rPr>
          <w:rFonts w:ascii="Arial" w:eastAsia="Times New Roman" w:hAnsi="Arial" w:cs="Arial"/>
          <w:sz w:val="24"/>
          <w:szCs w:val="24"/>
          <w:lang w:eastAsia="es-ES"/>
        </w:rPr>
        <w:t>sobre Anestesiología</w:t>
      </w:r>
      <w:r w:rsidR="003E674F" w:rsidRPr="00B778AD">
        <w:rPr>
          <w:rFonts w:ascii="Arial" w:eastAsia="Times New Roman" w:hAnsi="Arial" w:cs="Arial"/>
          <w:sz w:val="24"/>
          <w:szCs w:val="24"/>
          <w:lang w:eastAsia="es-ES"/>
        </w:rPr>
        <w:t xml:space="preserve"> y Medicina del </w:t>
      </w:r>
      <w:r w:rsidR="00D3678C" w:rsidRPr="00B778AD">
        <w:rPr>
          <w:rFonts w:ascii="Arial" w:eastAsia="Times New Roman" w:hAnsi="Arial" w:cs="Arial"/>
          <w:sz w:val="24"/>
          <w:szCs w:val="24"/>
          <w:lang w:eastAsia="es-ES"/>
        </w:rPr>
        <w:t>D</w:t>
      </w:r>
      <w:r w:rsidR="003E674F" w:rsidRPr="00B778AD">
        <w:rPr>
          <w:rFonts w:ascii="Arial" w:eastAsia="Times New Roman" w:hAnsi="Arial" w:cs="Arial"/>
          <w:sz w:val="24"/>
          <w:szCs w:val="24"/>
          <w:lang w:eastAsia="es-ES"/>
        </w:rPr>
        <w:t xml:space="preserve">olor en </w:t>
      </w:r>
      <w:r w:rsidRPr="00B778AD">
        <w:rPr>
          <w:rFonts w:ascii="Arial" w:eastAsia="Times New Roman" w:hAnsi="Arial" w:cs="Arial"/>
          <w:sz w:val="24"/>
          <w:szCs w:val="24"/>
          <w:lang w:eastAsia="es-ES"/>
        </w:rPr>
        <w:t xml:space="preserve">SCOPUS </w:t>
      </w:r>
      <w:r w:rsidR="003E674F" w:rsidRPr="00B778AD">
        <w:rPr>
          <w:rFonts w:ascii="Arial" w:eastAsia="Times New Roman" w:hAnsi="Arial" w:cs="Arial"/>
          <w:sz w:val="24"/>
          <w:szCs w:val="24"/>
          <w:lang w:eastAsia="es-ES"/>
        </w:rPr>
        <w:t>y</w:t>
      </w:r>
      <w:r w:rsidRPr="00B778AD">
        <w:rPr>
          <w:rFonts w:ascii="Arial" w:eastAsia="Times New Roman" w:hAnsi="Arial" w:cs="Arial"/>
          <w:sz w:val="24"/>
          <w:szCs w:val="24"/>
          <w:lang w:eastAsia="es-ES"/>
        </w:rPr>
        <w:t xml:space="preserve"> </w:t>
      </w:r>
      <w:r w:rsidR="003E674F" w:rsidRPr="00B778AD">
        <w:rPr>
          <w:rFonts w:ascii="Arial" w:eastAsia="Times New Roman" w:hAnsi="Arial" w:cs="Arial"/>
          <w:sz w:val="24"/>
          <w:szCs w:val="24"/>
          <w:lang w:eastAsia="es-ES"/>
        </w:rPr>
        <w:t>WOS</w:t>
      </w:r>
      <w:r w:rsidR="0054476E" w:rsidRPr="00B778AD">
        <w:rPr>
          <w:rFonts w:ascii="Arial" w:eastAsia="Times New Roman" w:hAnsi="Arial" w:cs="Arial"/>
          <w:sz w:val="24"/>
          <w:szCs w:val="24"/>
          <w:lang w:eastAsia="es-ES"/>
        </w:rPr>
        <w:t>.</w:t>
      </w:r>
    </w:p>
    <w:tbl>
      <w:tblPr>
        <w:tblW w:w="9531" w:type="dxa"/>
        <w:tblCellMar>
          <w:left w:w="70" w:type="dxa"/>
          <w:right w:w="70" w:type="dxa"/>
        </w:tblCellMar>
        <w:tblLook w:val="04A0" w:firstRow="1" w:lastRow="0" w:firstColumn="1" w:lastColumn="0" w:noHBand="0" w:noVBand="1"/>
      </w:tblPr>
      <w:tblGrid>
        <w:gridCol w:w="1087"/>
        <w:gridCol w:w="1275"/>
        <w:gridCol w:w="750"/>
        <w:gridCol w:w="851"/>
        <w:gridCol w:w="808"/>
        <w:gridCol w:w="1087"/>
        <w:gridCol w:w="1275"/>
        <w:gridCol w:w="740"/>
        <w:gridCol w:w="850"/>
        <w:gridCol w:w="808"/>
      </w:tblGrid>
      <w:tr w:rsidR="00B778AD" w:rsidRPr="00B778AD" w14:paraId="0A324BAF" w14:textId="77777777" w:rsidTr="00AD41E2">
        <w:trPr>
          <w:trHeight w:val="300"/>
        </w:trPr>
        <w:tc>
          <w:tcPr>
            <w:tcW w:w="47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8F8C0" w14:textId="77777777" w:rsidR="00F86310" w:rsidRPr="00B778AD" w:rsidRDefault="00F86310" w:rsidP="00275FD3">
            <w:pPr>
              <w:spacing w:after="0" w:line="360" w:lineRule="auto"/>
              <w:jc w:val="both"/>
              <w:rPr>
                <w:rFonts w:ascii="Arial" w:eastAsia="Times New Roman" w:hAnsi="Arial" w:cs="Arial"/>
                <w:b/>
                <w:bCs/>
                <w:sz w:val="24"/>
                <w:szCs w:val="24"/>
                <w:lang w:eastAsia="es-ES"/>
              </w:rPr>
            </w:pPr>
            <w:r w:rsidRPr="00B778AD">
              <w:rPr>
                <w:rFonts w:ascii="Arial" w:eastAsia="Times New Roman" w:hAnsi="Arial" w:cs="Arial"/>
                <w:b/>
                <w:bCs/>
                <w:sz w:val="24"/>
                <w:szCs w:val="24"/>
                <w:lang w:eastAsia="es-ES"/>
              </w:rPr>
              <w:t>WOS</w:t>
            </w:r>
          </w:p>
        </w:tc>
        <w:tc>
          <w:tcPr>
            <w:tcW w:w="47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1B810B" w14:textId="1DCF1820" w:rsidR="00F86310" w:rsidRPr="00B778AD" w:rsidRDefault="00F86310" w:rsidP="00275FD3">
            <w:pPr>
              <w:spacing w:after="0" w:line="360" w:lineRule="auto"/>
              <w:jc w:val="both"/>
              <w:rPr>
                <w:rFonts w:ascii="Arial" w:eastAsia="Times New Roman" w:hAnsi="Arial" w:cs="Arial"/>
                <w:b/>
                <w:bCs/>
                <w:sz w:val="24"/>
                <w:szCs w:val="24"/>
                <w:lang w:eastAsia="es-ES"/>
              </w:rPr>
            </w:pPr>
            <w:r w:rsidRPr="00B778AD">
              <w:rPr>
                <w:rFonts w:ascii="Arial" w:eastAsia="Times New Roman" w:hAnsi="Arial" w:cs="Arial"/>
                <w:b/>
                <w:bCs/>
                <w:sz w:val="24"/>
                <w:szCs w:val="24"/>
                <w:lang w:eastAsia="es-ES"/>
              </w:rPr>
              <w:t>S</w:t>
            </w:r>
            <w:r w:rsidR="00B778AD" w:rsidRPr="00B778AD">
              <w:rPr>
                <w:rFonts w:ascii="Arial" w:eastAsia="Times New Roman" w:hAnsi="Arial" w:cs="Arial"/>
                <w:b/>
                <w:bCs/>
                <w:sz w:val="24"/>
                <w:szCs w:val="24"/>
                <w:lang w:eastAsia="es-ES"/>
              </w:rPr>
              <w:t>copus</w:t>
            </w:r>
          </w:p>
        </w:tc>
      </w:tr>
      <w:tr w:rsidR="00B778AD" w:rsidRPr="00B778AD" w14:paraId="51057F96" w14:textId="77777777" w:rsidTr="00AD41E2">
        <w:trPr>
          <w:trHeight w:val="405"/>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68E2408"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Ranking</w:t>
            </w:r>
          </w:p>
        </w:tc>
        <w:tc>
          <w:tcPr>
            <w:tcW w:w="1275" w:type="dxa"/>
            <w:tcBorders>
              <w:top w:val="nil"/>
              <w:left w:val="nil"/>
              <w:bottom w:val="single" w:sz="4" w:space="0" w:color="auto"/>
              <w:right w:val="single" w:sz="4" w:space="0" w:color="auto"/>
            </w:tcBorders>
            <w:shd w:val="clear" w:color="auto" w:fill="auto"/>
            <w:noWrap/>
            <w:vAlign w:val="bottom"/>
            <w:hideMark/>
          </w:tcPr>
          <w:p w14:paraId="56092E3B"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País</w:t>
            </w:r>
          </w:p>
        </w:tc>
        <w:tc>
          <w:tcPr>
            <w:tcW w:w="750" w:type="dxa"/>
            <w:tcBorders>
              <w:top w:val="nil"/>
              <w:left w:val="nil"/>
              <w:bottom w:val="single" w:sz="4" w:space="0" w:color="auto"/>
              <w:right w:val="single" w:sz="4" w:space="0" w:color="auto"/>
            </w:tcBorders>
            <w:shd w:val="clear" w:color="auto" w:fill="auto"/>
            <w:noWrap/>
            <w:vAlign w:val="bottom"/>
            <w:hideMark/>
          </w:tcPr>
          <w:p w14:paraId="393F79C8"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 xml:space="preserve">Ndoc </w:t>
            </w:r>
          </w:p>
        </w:tc>
        <w:tc>
          <w:tcPr>
            <w:tcW w:w="851" w:type="dxa"/>
            <w:tcBorders>
              <w:top w:val="nil"/>
              <w:left w:val="nil"/>
              <w:bottom w:val="single" w:sz="4" w:space="0" w:color="auto"/>
              <w:right w:val="single" w:sz="4" w:space="0" w:color="auto"/>
            </w:tcBorders>
            <w:shd w:val="clear" w:color="auto" w:fill="auto"/>
            <w:noWrap/>
            <w:vAlign w:val="bottom"/>
            <w:hideMark/>
          </w:tcPr>
          <w:p w14:paraId="532FBA28"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 Ndoc</w:t>
            </w:r>
          </w:p>
        </w:tc>
        <w:tc>
          <w:tcPr>
            <w:tcW w:w="808" w:type="dxa"/>
            <w:tcBorders>
              <w:top w:val="nil"/>
              <w:left w:val="nil"/>
              <w:bottom w:val="single" w:sz="4" w:space="0" w:color="auto"/>
              <w:right w:val="single" w:sz="4" w:space="0" w:color="auto"/>
            </w:tcBorders>
            <w:shd w:val="clear" w:color="auto" w:fill="auto"/>
            <w:noWrap/>
            <w:vAlign w:val="bottom"/>
            <w:hideMark/>
          </w:tcPr>
          <w:p w14:paraId="69057BD4"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Citas</w:t>
            </w:r>
          </w:p>
        </w:tc>
        <w:tc>
          <w:tcPr>
            <w:tcW w:w="1087" w:type="dxa"/>
            <w:tcBorders>
              <w:top w:val="nil"/>
              <w:left w:val="nil"/>
              <w:bottom w:val="single" w:sz="4" w:space="0" w:color="auto"/>
              <w:right w:val="single" w:sz="4" w:space="0" w:color="auto"/>
            </w:tcBorders>
            <w:shd w:val="clear" w:color="auto" w:fill="auto"/>
            <w:noWrap/>
            <w:vAlign w:val="bottom"/>
            <w:hideMark/>
          </w:tcPr>
          <w:p w14:paraId="126C520E"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Ranking</w:t>
            </w:r>
          </w:p>
        </w:tc>
        <w:tc>
          <w:tcPr>
            <w:tcW w:w="1275" w:type="dxa"/>
            <w:tcBorders>
              <w:top w:val="nil"/>
              <w:left w:val="nil"/>
              <w:bottom w:val="single" w:sz="4" w:space="0" w:color="auto"/>
              <w:right w:val="single" w:sz="4" w:space="0" w:color="auto"/>
            </w:tcBorders>
            <w:shd w:val="clear" w:color="auto" w:fill="auto"/>
            <w:noWrap/>
            <w:vAlign w:val="bottom"/>
            <w:hideMark/>
          </w:tcPr>
          <w:p w14:paraId="609494FD"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País</w:t>
            </w:r>
          </w:p>
        </w:tc>
        <w:tc>
          <w:tcPr>
            <w:tcW w:w="740" w:type="dxa"/>
            <w:tcBorders>
              <w:top w:val="nil"/>
              <w:left w:val="nil"/>
              <w:bottom w:val="single" w:sz="4" w:space="0" w:color="auto"/>
              <w:right w:val="single" w:sz="4" w:space="0" w:color="auto"/>
            </w:tcBorders>
            <w:shd w:val="clear" w:color="auto" w:fill="auto"/>
            <w:noWrap/>
            <w:vAlign w:val="bottom"/>
            <w:hideMark/>
          </w:tcPr>
          <w:p w14:paraId="3F2486B3"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 xml:space="preserve">Ndoc </w:t>
            </w:r>
          </w:p>
        </w:tc>
        <w:tc>
          <w:tcPr>
            <w:tcW w:w="850" w:type="dxa"/>
            <w:tcBorders>
              <w:top w:val="nil"/>
              <w:left w:val="nil"/>
              <w:bottom w:val="single" w:sz="4" w:space="0" w:color="auto"/>
              <w:right w:val="single" w:sz="4" w:space="0" w:color="auto"/>
            </w:tcBorders>
            <w:shd w:val="clear" w:color="auto" w:fill="auto"/>
            <w:noWrap/>
            <w:vAlign w:val="bottom"/>
            <w:hideMark/>
          </w:tcPr>
          <w:p w14:paraId="7750643B"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 Ndoc</w:t>
            </w:r>
          </w:p>
        </w:tc>
        <w:tc>
          <w:tcPr>
            <w:tcW w:w="808" w:type="dxa"/>
            <w:tcBorders>
              <w:top w:val="nil"/>
              <w:left w:val="nil"/>
              <w:bottom w:val="single" w:sz="4" w:space="0" w:color="auto"/>
              <w:right w:val="single" w:sz="4" w:space="0" w:color="auto"/>
            </w:tcBorders>
            <w:shd w:val="clear" w:color="auto" w:fill="auto"/>
            <w:noWrap/>
            <w:vAlign w:val="bottom"/>
            <w:hideMark/>
          </w:tcPr>
          <w:p w14:paraId="62221827" w14:textId="77777777" w:rsidR="00F86310" w:rsidRPr="00B778AD" w:rsidRDefault="00F86310" w:rsidP="00275FD3">
            <w:pPr>
              <w:spacing w:after="0" w:line="360" w:lineRule="auto"/>
              <w:jc w:val="both"/>
              <w:rPr>
                <w:rFonts w:ascii="Arial" w:eastAsia="Times New Roman" w:hAnsi="Arial" w:cs="Arial"/>
                <w:bCs/>
                <w:sz w:val="24"/>
                <w:szCs w:val="24"/>
                <w:lang w:eastAsia="es-ES"/>
              </w:rPr>
            </w:pPr>
            <w:r w:rsidRPr="00B778AD">
              <w:rPr>
                <w:rFonts w:ascii="Arial" w:eastAsia="Times New Roman" w:hAnsi="Arial" w:cs="Arial"/>
                <w:bCs/>
                <w:sz w:val="24"/>
                <w:szCs w:val="24"/>
                <w:lang w:eastAsia="es-ES"/>
              </w:rPr>
              <w:t>Citas</w:t>
            </w:r>
          </w:p>
        </w:tc>
      </w:tr>
      <w:tr w:rsidR="00B778AD" w:rsidRPr="00B778AD" w14:paraId="2E71F0C7"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5AFC7B27"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w:t>
            </w:r>
          </w:p>
        </w:tc>
        <w:tc>
          <w:tcPr>
            <w:tcW w:w="1275" w:type="dxa"/>
            <w:tcBorders>
              <w:top w:val="nil"/>
              <w:left w:val="nil"/>
              <w:bottom w:val="single" w:sz="4" w:space="0" w:color="auto"/>
              <w:right w:val="single" w:sz="4" w:space="0" w:color="auto"/>
            </w:tcBorders>
            <w:shd w:val="clear" w:color="auto" w:fill="auto"/>
            <w:noWrap/>
            <w:vAlign w:val="bottom"/>
            <w:hideMark/>
          </w:tcPr>
          <w:p w14:paraId="230D62F5" w14:textId="48C4692E" w:rsidR="00F86310" w:rsidRPr="00B778AD" w:rsidRDefault="00AD41E2"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Brasil</w:t>
            </w:r>
          </w:p>
        </w:tc>
        <w:tc>
          <w:tcPr>
            <w:tcW w:w="750" w:type="dxa"/>
            <w:tcBorders>
              <w:top w:val="nil"/>
              <w:left w:val="nil"/>
              <w:bottom w:val="single" w:sz="4" w:space="0" w:color="auto"/>
              <w:right w:val="single" w:sz="4" w:space="0" w:color="auto"/>
            </w:tcBorders>
            <w:shd w:val="clear" w:color="auto" w:fill="auto"/>
            <w:noWrap/>
            <w:vAlign w:val="bottom"/>
            <w:hideMark/>
          </w:tcPr>
          <w:p w14:paraId="539A180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1321</w:t>
            </w:r>
          </w:p>
        </w:tc>
        <w:tc>
          <w:tcPr>
            <w:tcW w:w="851" w:type="dxa"/>
            <w:tcBorders>
              <w:top w:val="nil"/>
              <w:left w:val="nil"/>
              <w:bottom w:val="single" w:sz="4" w:space="0" w:color="auto"/>
              <w:right w:val="single" w:sz="4" w:space="0" w:color="auto"/>
            </w:tcBorders>
            <w:shd w:val="clear" w:color="auto" w:fill="auto"/>
            <w:noWrap/>
            <w:vAlign w:val="bottom"/>
            <w:hideMark/>
          </w:tcPr>
          <w:p w14:paraId="5998F29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55,36</w:t>
            </w:r>
          </w:p>
        </w:tc>
        <w:tc>
          <w:tcPr>
            <w:tcW w:w="808" w:type="dxa"/>
            <w:tcBorders>
              <w:top w:val="nil"/>
              <w:left w:val="nil"/>
              <w:bottom w:val="single" w:sz="4" w:space="0" w:color="auto"/>
              <w:right w:val="single" w:sz="4" w:space="0" w:color="auto"/>
            </w:tcBorders>
            <w:shd w:val="clear" w:color="auto" w:fill="auto"/>
            <w:noWrap/>
            <w:vAlign w:val="bottom"/>
            <w:hideMark/>
          </w:tcPr>
          <w:p w14:paraId="5B9FD5E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15189</w:t>
            </w:r>
          </w:p>
        </w:tc>
        <w:tc>
          <w:tcPr>
            <w:tcW w:w="1087" w:type="dxa"/>
            <w:tcBorders>
              <w:top w:val="nil"/>
              <w:left w:val="nil"/>
              <w:bottom w:val="single" w:sz="4" w:space="0" w:color="auto"/>
              <w:right w:val="single" w:sz="4" w:space="0" w:color="auto"/>
            </w:tcBorders>
            <w:shd w:val="clear" w:color="auto" w:fill="auto"/>
            <w:noWrap/>
            <w:vAlign w:val="bottom"/>
            <w:hideMark/>
          </w:tcPr>
          <w:p w14:paraId="1DDE2EED"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w:t>
            </w:r>
          </w:p>
        </w:tc>
        <w:tc>
          <w:tcPr>
            <w:tcW w:w="1275" w:type="dxa"/>
            <w:tcBorders>
              <w:top w:val="nil"/>
              <w:left w:val="nil"/>
              <w:bottom w:val="single" w:sz="4" w:space="0" w:color="auto"/>
              <w:right w:val="single" w:sz="4" w:space="0" w:color="auto"/>
            </w:tcBorders>
            <w:shd w:val="clear" w:color="auto" w:fill="auto"/>
            <w:noWrap/>
            <w:vAlign w:val="bottom"/>
            <w:hideMark/>
          </w:tcPr>
          <w:p w14:paraId="6FBB076C" w14:textId="5C5131F8" w:rsidR="00F86310" w:rsidRPr="00B778AD" w:rsidRDefault="00AD41E2"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Brasil</w:t>
            </w:r>
          </w:p>
        </w:tc>
        <w:tc>
          <w:tcPr>
            <w:tcW w:w="740" w:type="dxa"/>
            <w:tcBorders>
              <w:top w:val="nil"/>
              <w:left w:val="nil"/>
              <w:bottom w:val="single" w:sz="4" w:space="0" w:color="auto"/>
              <w:right w:val="single" w:sz="4" w:space="0" w:color="auto"/>
            </w:tcBorders>
            <w:shd w:val="clear" w:color="auto" w:fill="auto"/>
            <w:noWrap/>
            <w:vAlign w:val="bottom"/>
            <w:hideMark/>
          </w:tcPr>
          <w:p w14:paraId="7518A574"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1648</w:t>
            </w:r>
          </w:p>
        </w:tc>
        <w:tc>
          <w:tcPr>
            <w:tcW w:w="850" w:type="dxa"/>
            <w:tcBorders>
              <w:top w:val="nil"/>
              <w:left w:val="nil"/>
              <w:bottom w:val="single" w:sz="4" w:space="0" w:color="auto"/>
              <w:right w:val="single" w:sz="4" w:space="0" w:color="auto"/>
            </w:tcBorders>
            <w:shd w:val="clear" w:color="auto" w:fill="auto"/>
            <w:noWrap/>
            <w:vAlign w:val="bottom"/>
            <w:hideMark/>
          </w:tcPr>
          <w:p w14:paraId="4D9050A5"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69,07</w:t>
            </w:r>
          </w:p>
        </w:tc>
        <w:tc>
          <w:tcPr>
            <w:tcW w:w="808" w:type="dxa"/>
            <w:tcBorders>
              <w:top w:val="nil"/>
              <w:left w:val="nil"/>
              <w:bottom w:val="single" w:sz="4" w:space="0" w:color="auto"/>
              <w:right w:val="single" w:sz="4" w:space="0" w:color="auto"/>
            </w:tcBorders>
            <w:shd w:val="clear" w:color="auto" w:fill="auto"/>
            <w:noWrap/>
            <w:vAlign w:val="bottom"/>
            <w:hideMark/>
          </w:tcPr>
          <w:p w14:paraId="3472AD5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23199</w:t>
            </w:r>
          </w:p>
        </w:tc>
      </w:tr>
      <w:tr w:rsidR="00B778AD" w:rsidRPr="00B778AD" w14:paraId="68B931FB"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42EBEE8"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w:t>
            </w:r>
          </w:p>
        </w:tc>
        <w:tc>
          <w:tcPr>
            <w:tcW w:w="1275" w:type="dxa"/>
            <w:tcBorders>
              <w:top w:val="nil"/>
              <w:left w:val="nil"/>
              <w:bottom w:val="single" w:sz="4" w:space="0" w:color="auto"/>
              <w:right w:val="single" w:sz="4" w:space="0" w:color="auto"/>
            </w:tcBorders>
            <w:shd w:val="clear" w:color="auto" w:fill="auto"/>
            <w:noWrap/>
            <w:vAlign w:val="bottom"/>
            <w:hideMark/>
          </w:tcPr>
          <w:p w14:paraId="705EC875" w14:textId="609C05A2"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Colombia</w:t>
            </w:r>
          </w:p>
        </w:tc>
        <w:tc>
          <w:tcPr>
            <w:tcW w:w="750" w:type="dxa"/>
            <w:tcBorders>
              <w:top w:val="nil"/>
              <w:left w:val="nil"/>
              <w:bottom w:val="single" w:sz="4" w:space="0" w:color="auto"/>
              <w:right w:val="single" w:sz="4" w:space="0" w:color="auto"/>
            </w:tcBorders>
            <w:shd w:val="clear" w:color="auto" w:fill="auto"/>
            <w:noWrap/>
            <w:vAlign w:val="bottom"/>
            <w:hideMark/>
          </w:tcPr>
          <w:p w14:paraId="7F3D2C35"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281</w:t>
            </w:r>
          </w:p>
        </w:tc>
        <w:tc>
          <w:tcPr>
            <w:tcW w:w="851" w:type="dxa"/>
            <w:tcBorders>
              <w:top w:val="nil"/>
              <w:left w:val="nil"/>
              <w:bottom w:val="single" w:sz="4" w:space="0" w:color="auto"/>
              <w:right w:val="single" w:sz="4" w:space="0" w:color="auto"/>
            </w:tcBorders>
            <w:shd w:val="clear" w:color="auto" w:fill="auto"/>
            <w:noWrap/>
            <w:vAlign w:val="bottom"/>
            <w:hideMark/>
          </w:tcPr>
          <w:p w14:paraId="68D5E942"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11,78</w:t>
            </w:r>
          </w:p>
        </w:tc>
        <w:tc>
          <w:tcPr>
            <w:tcW w:w="808" w:type="dxa"/>
            <w:tcBorders>
              <w:top w:val="nil"/>
              <w:left w:val="nil"/>
              <w:bottom w:val="single" w:sz="4" w:space="0" w:color="auto"/>
              <w:right w:val="single" w:sz="4" w:space="0" w:color="auto"/>
            </w:tcBorders>
            <w:shd w:val="clear" w:color="auto" w:fill="auto"/>
            <w:noWrap/>
            <w:vAlign w:val="bottom"/>
            <w:hideMark/>
          </w:tcPr>
          <w:p w14:paraId="71627A7D"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3669</w:t>
            </w:r>
          </w:p>
        </w:tc>
        <w:tc>
          <w:tcPr>
            <w:tcW w:w="1087" w:type="dxa"/>
            <w:tcBorders>
              <w:top w:val="nil"/>
              <w:left w:val="nil"/>
              <w:bottom w:val="single" w:sz="4" w:space="0" w:color="auto"/>
              <w:right w:val="single" w:sz="4" w:space="0" w:color="auto"/>
            </w:tcBorders>
            <w:shd w:val="clear" w:color="auto" w:fill="auto"/>
            <w:noWrap/>
            <w:vAlign w:val="bottom"/>
            <w:hideMark/>
          </w:tcPr>
          <w:p w14:paraId="6A0214B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w:t>
            </w:r>
          </w:p>
        </w:tc>
        <w:tc>
          <w:tcPr>
            <w:tcW w:w="1275" w:type="dxa"/>
            <w:tcBorders>
              <w:top w:val="nil"/>
              <w:left w:val="nil"/>
              <w:bottom w:val="single" w:sz="4" w:space="0" w:color="auto"/>
              <w:right w:val="single" w:sz="4" w:space="0" w:color="auto"/>
            </w:tcBorders>
            <w:shd w:val="clear" w:color="auto" w:fill="auto"/>
            <w:noWrap/>
            <w:vAlign w:val="bottom"/>
            <w:hideMark/>
          </w:tcPr>
          <w:p w14:paraId="6CE22592" w14:textId="29CE4FD9"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México</w:t>
            </w:r>
          </w:p>
        </w:tc>
        <w:tc>
          <w:tcPr>
            <w:tcW w:w="740" w:type="dxa"/>
            <w:tcBorders>
              <w:top w:val="nil"/>
              <w:left w:val="nil"/>
              <w:bottom w:val="single" w:sz="4" w:space="0" w:color="auto"/>
              <w:right w:val="single" w:sz="4" w:space="0" w:color="auto"/>
            </w:tcBorders>
            <w:shd w:val="clear" w:color="auto" w:fill="auto"/>
            <w:noWrap/>
            <w:vAlign w:val="bottom"/>
            <w:hideMark/>
          </w:tcPr>
          <w:p w14:paraId="3AC83180"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1211</w:t>
            </w:r>
          </w:p>
        </w:tc>
        <w:tc>
          <w:tcPr>
            <w:tcW w:w="850" w:type="dxa"/>
            <w:tcBorders>
              <w:top w:val="nil"/>
              <w:left w:val="nil"/>
              <w:bottom w:val="single" w:sz="4" w:space="0" w:color="auto"/>
              <w:right w:val="single" w:sz="4" w:space="0" w:color="auto"/>
            </w:tcBorders>
            <w:shd w:val="clear" w:color="auto" w:fill="auto"/>
            <w:noWrap/>
            <w:vAlign w:val="bottom"/>
            <w:hideMark/>
          </w:tcPr>
          <w:p w14:paraId="2D1FBEDD"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50,75</w:t>
            </w:r>
          </w:p>
        </w:tc>
        <w:tc>
          <w:tcPr>
            <w:tcW w:w="808" w:type="dxa"/>
            <w:tcBorders>
              <w:top w:val="nil"/>
              <w:left w:val="nil"/>
              <w:bottom w:val="single" w:sz="4" w:space="0" w:color="auto"/>
              <w:right w:val="single" w:sz="4" w:space="0" w:color="auto"/>
            </w:tcBorders>
            <w:shd w:val="clear" w:color="auto" w:fill="auto"/>
            <w:noWrap/>
            <w:vAlign w:val="bottom"/>
            <w:hideMark/>
          </w:tcPr>
          <w:p w14:paraId="35E9E313"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4372</w:t>
            </w:r>
          </w:p>
        </w:tc>
      </w:tr>
      <w:tr w:rsidR="00B778AD" w:rsidRPr="00B778AD" w14:paraId="6FCC22D2"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3BF617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w:t>
            </w:r>
          </w:p>
        </w:tc>
        <w:tc>
          <w:tcPr>
            <w:tcW w:w="1275" w:type="dxa"/>
            <w:tcBorders>
              <w:top w:val="nil"/>
              <w:left w:val="nil"/>
              <w:bottom w:val="single" w:sz="4" w:space="0" w:color="auto"/>
              <w:right w:val="single" w:sz="4" w:space="0" w:color="auto"/>
            </w:tcBorders>
            <w:shd w:val="clear" w:color="auto" w:fill="auto"/>
            <w:noWrap/>
            <w:vAlign w:val="bottom"/>
            <w:hideMark/>
          </w:tcPr>
          <w:p w14:paraId="000B1908" w14:textId="4371B87C"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Chile</w:t>
            </w:r>
          </w:p>
        </w:tc>
        <w:tc>
          <w:tcPr>
            <w:tcW w:w="750" w:type="dxa"/>
            <w:tcBorders>
              <w:top w:val="nil"/>
              <w:left w:val="nil"/>
              <w:bottom w:val="single" w:sz="4" w:space="0" w:color="auto"/>
              <w:right w:val="single" w:sz="4" w:space="0" w:color="auto"/>
            </w:tcBorders>
            <w:shd w:val="clear" w:color="auto" w:fill="auto"/>
            <w:noWrap/>
            <w:vAlign w:val="bottom"/>
            <w:hideMark/>
          </w:tcPr>
          <w:p w14:paraId="44CBF29E"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294</w:t>
            </w:r>
          </w:p>
        </w:tc>
        <w:tc>
          <w:tcPr>
            <w:tcW w:w="851" w:type="dxa"/>
            <w:tcBorders>
              <w:top w:val="nil"/>
              <w:left w:val="nil"/>
              <w:bottom w:val="single" w:sz="4" w:space="0" w:color="auto"/>
              <w:right w:val="single" w:sz="4" w:space="0" w:color="auto"/>
            </w:tcBorders>
            <w:shd w:val="clear" w:color="auto" w:fill="auto"/>
            <w:noWrap/>
            <w:vAlign w:val="bottom"/>
            <w:hideMark/>
          </w:tcPr>
          <w:p w14:paraId="5F275F68"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12,32</w:t>
            </w:r>
          </w:p>
        </w:tc>
        <w:tc>
          <w:tcPr>
            <w:tcW w:w="808" w:type="dxa"/>
            <w:tcBorders>
              <w:top w:val="nil"/>
              <w:left w:val="nil"/>
              <w:bottom w:val="single" w:sz="4" w:space="0" w:color="auto"/>
              <w:right w:val="single" w:sz="4" w:space="0" w:color="auto"/>
            </w:tcBorders>
            <w:shd w:val="clear" w:color="auto" w:fill="auto"/>
            <w:noWrap/>
            <w:vAlign w:val="bottom"/>
            <w:hideMark/>
          </w:tcPr>
          <w:p w14:paraId="0483EF41"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3279</w:t>
            </w:r>
          </w:p>
        </w:tc>
        <w:tc>
          <w:tcPr>
            <w:tcW w:w="1087" w:type="dxa"/>
            <w:tcBorders>
              <w:top w:val="nil"/>
              <w:left w:val="nil"/>
              <w:bottom w:val="single" w:sz="4" w:space="0" w:color="auto"/>
              <w:right w:val="single" w:sz="4" w:space="0" w:color="auto"/>
            </w:tcBorders>
            <w:shd w:val="clear" w:color="auto" w:fill="auto"/>
            <w:noWrap/>
            <w:vAlign w:val="bottom"/>
            <w:hideMark/>
          </w:tcPr>
          <w:p w14:paraId="547E3541"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w:t>
            </w:r>
          </w:p>
        </w:tc>
        <w:tc>
          <w:tcPr>
            <w:tcW w:w="1275" w:type="dxa"/>
            <w:tcBorders>
              <w:top w:val="nil"/>
              <w:left w:val="nil"/>
              <w:bottom w:val="single" w:sz="4" w:space="0" w:color="auto"/>
              <w:right w:val="single" w:sz="4" w:space="0" w:color="auto"/>
            </w:tcBorders>
            <w:shd w:val="clear" w:color="auto" w:fill="auto"/>
            <w:noWrap/>
            <w:vAlign w:val="bottom"/>
            <w:hideMark/>
          </w:tcPr>
          <w:p w14:paraId="08CDD1A3"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Colombia</w:t>
            </w:r>
          </w:p>
        </w:tc>
        <w:tc>
          <w:tcPr>
            <w:tcW w:w="740" w:type="dxa"/>
            <w:tcBorders>
              <w:top w:val="nil"/>
              <w:left w:val="nil"/>
              <w:bottom w:val="single" w:sz="4" w:space="0" w:color="auto"/>
              <w:right w:val="single" w:sz="4" w:space="0" w:color="auto"/>
            </w:tcBorders>
            <w:shd w:val="clear" w:color="auto" w:fill="auto"/>
            <w:noWrap/>
            <w:vAlign w:val="bottom"/>
            <w:hideMark/>
          </w:tcPr>
          <w:p w14:paraId="5AF01794"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1042</w:t>
            </w:r>
          </w:p>
        </w:tc>
        <w:tc>
          <w:tcPr>
            <w:tcW w:w="850" w:type="dxa"/>
            <w:tcBorders>
              <w:top w:val="nil"/>
              <w:left w:val="nil"/>
              <w:bottom w:val="single" w:sz="4" w:space="0" w:color="auto"/>
              <w:right w:val="single" w:sz="4" w:space="0" w:color="auto"/>
            </w:tcBorders>
            <w:shd w:val="clear" w:color="auto" w:fill="auto"/>
            <w:noWrap/>
            <w:vAlign w:val="bottom"/>
            <w:hideMark/>
          </w:tcPr>
          <w:p w14:paraId="47C57FE7"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43,67</w:t>
            </w:r>
          </w:p>
        </w:tc>
        <w:tc>
          <w:tcPr>
            <w:tcW w:w="808" w:type="dxa"/>
            <w:tcBorders>
              <w:top w:val="nil"/>
              <w:left w:val="nil"/>
              <w:bottom w:val="single" w:sz="4" w:space="0" w:color="auto"/>
              <w:right w:val="single" w:sz="4" w:space="0" w:color="auto"/>
            </w:tcBorders>
            <w:shd w:val="clear" w:color="auto" w:fill="auto"/>
            <w:noWrap/>
            <w:vAlign w:val="bottom"/>
            <w:hideMark/>
          </w:tcPr>
          <w:p w14:paraId="7EC8936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4956</w:t>
            </w:r>
          </w:p>
        </w:tc>
      </w:tr>
      <w:tr w:rsidR="00B778AD" w:rsidRPr="00B778AD" w14:paraId="4CD4FEAF"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560BFE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w:t>
            </w:r>
          </w:p>
        </w:tc>
        <w:tc>
          <w:tcPr>
            <w:tcW w:w="1275" w:type="dxa"/>
            <w:tcBorders>
              <w:top w:val="nil"/>
              <w:left w:val="nil"/>
              <w:bottom w:val="single" w:sz="4" w:space="0" w:color="auto"/>
              <w:right w:val="single" w:sz="4" w:space="0" w:color="auto"/>
            </w:tcBorders>
            <w:shd w:val="clear" w:color="auto" w:fill="auto"/>
            <w:noWrap/>
            <w:vAlign w:val="bottom"/>
            <w:hideMark/>
          </w:tcPr>
          <w:p w14:paraId="6BAF1D97" w14:textId="514301CF"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Argentina</w:t>
            </w:r>
          </w:p>
        </w:tc>
        <w:tc>
          <w:tcPr>
            <w:tcW w:w="750" w:type="dxa"/>
            <w:tcBorders>
              <w:top w:val="nil"/>
              <w:left w:val="nil"/>
              <w:bottom w:val="single" w:sz="4" w:space="0" w:color="auto"/>
              <w:right w:val="single" w:sz="4" w:space="0" w:color="auto"/>
            </w:tcBorders>
            <w:shd w:val="clear" w:color="auto" w:fill="auto"/>
            <w:noWrap/>
            <w:vAlign w:val="bottom"/>
            <w:hideMark/>
          </w:tcPr>
          <w:p w14:paraId="380F22C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198</w:t>
            </w:r>
          </w:p>
        </w:tc>
        <w:tc>
          <w:tcPr>
            <w:tcW w:w="851" w:type="dxa"/>
            <w:tcBorders>
              <w:top w:val="nil"/>
              <w:left w:val="nil"/>
              <w:bottom w:val="single" w:sz="4" w:space="0" w:color="auto"/>
              <w:right w:val="single" w:sz="4" w:space="0" w:color="auto"/>
            </w:tcBorders>
            <w:shd w:val="clear" w:color="auto" w:fill="auto"/>
            <w:noWrap/>
            <w:vAlign w:val="bottom"/>
            <w:hideMark/>
          </w:tcPr>
          <w:p w14:paraId="37B67FD1"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8,30</w:t>
            </w:r>
          </w:p>
        </w:tc>
        <w:tc>
          <w:tcPr>
            <w:tcW w:w="808" w:type="dxa"/>
            <w:tcBorders>
              <w:top w:val="nil"/>
              <w:left w:val="nil"/>
              <w:bottom w:val="single" w:sz="4" w:space="0" w:color="auto"/>
              <w:right w:val="single" w:sz="4" w:space="0" w:color="auto"/>
            </w:tcBorders>
            <w:shd w:val="clear" w:color="auto" w:fill="auto"/>
            <w:noWrap/>
            <w:vAlign w:val="bottom"/>
            <w:hideMark/>
          </w:tcPr>
          <w:p w14:paraId="6F5245F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2583</w:t>
            </w:r>
          </w:p>
        </w:tc>
        <w:tc>
          <w:tcPr>
            <w:tcW w:w="1087" w:type="dxa"/>
            <w:tcBorders>
              <w:top w:val="nil"/>
              <w:left w:val="nil"/>
              <w:bottom w:val="single" w:sz="4" w:space="0" w:color="auto"/>
              <w:right w:val="single" w:sz="4" w:space="0" w:color="auto"/>
            </w:tcBorders>
            <w:shd w:val="clear" w:color="auto" w:fill="auto"/>
            <w:noWrap/>
            <w:vAlign w:val="bottom"/>
            <w:hideMark/>
          </w:tcPr>
          <w:p w14:paraId="42543602"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w:t>
            </w:r>
          </w:p>
        </w:tc>
        <w:tc>
          <w:tcPr>
            <w:tcW w:w="1275" w:type="dxa"/>
            <w:tcBorders>
              <w:top w:val="nil"/>
              <w:left w:val="nil"/>
              <w:bottom w:val="single" w:sz="4" w:space="0" w:color="auto"/>
              <w:right w:val="single" w:sz="4" w:space="0" w:color="auto"/>
            </w:tcBorders>
            <w:shd w:val="clear" w:color="auto" w:fill="auto"/>
            <w:noWrap/>
            <w:vAlign w:val="bottom"/>
            <w:hideMark/>
          </w:tcPr>
          <w:p w14:paraId="33A8B3A2"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Chile</w:t>
            </w:r>
          </w:p>
        </w:tc>
        <w:tc>
          <w:tcPr>
            <w:tcW w:w="740" w:type="dxa"/>
            <w:tcBorders>
              <w:top w:val="nil"/>
              <w:left w:val="nil"/>
              <w:bottom w:val="single" w:sz="4" w:space="0" w:color="auto"/>
              <w:right w:val="single" w:sz="4" w:space="0" w:color="auto"/>
            </w:tcBorders>
            <w:shd w:val="clear" w:color="auto" w:fill="auto"/>
            <w:noWrap/>
            <w:vAlign w:val="bottom"/>
            <w:hideMark/>
          </w:tcPr>
          <w:p w14:paraId="6A001D93"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603</w:t>
            </w:r>
          </w:p>
        </w:tc>
        <w:tc>
          <w:tcPr>
            <w:tcW w:w="850" w:type="dxa"/>
            <w:tcBorders>
              <w:top w:val="nil"/>
              <w:left w:val="nil"/>
              <w:bottom w:val="single" w:sz="4" w:space="0" w:color="auto"/>
              <w:right w:val="single" w:sz="4" w:space="0" w:color="auto"/>
            </w:tcBorders>
            <w:shd w:val="clear" w:color="auto" w:fill="auto"/>
            <w:noWrap/>
            <w:vAlign w:val="bottom"/>
            <w:hideMark/>
          </w:tcPr>
          <w:p w14:paraId="217B746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25,27</w:t>
            </w:r>
          </w:p>
        </w:tc>
        <w:tc>
          <w:tcPr>
            <w:tcW w:w="808" w:type="dxa"/>
            <w:tcBorders>
              <w:top w:val="nil"/>
              <w:left w:val="nil"/>
              <w:bottom w:val="single" w:sz="4" w:space="0" w:color="auto"/>
              <w:right w:val="single" w:sz="4" w:space="0" w:color="auto"/>
            </w:tcBorders>
            <w:shd w:val="clear" w:color="auto" w:fill="auto"/>
            <w:noWrap/>
            <w:vAlign w:val="bottom"/>
            <w:hideMark/>
          </w:tcPr>
          <w:p w14:paraId="182E8C9C"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3774</w:t>
            </w:r>
          </w:p>
        </w:tc>
      </w:tr>
      <w:tr w:rsidR="00B778AD" w:rsidRPr="00B778AD" w14:paraId="7F7E4388"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23B5A64"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w:t>
            </w:r>
          </w:p>
        </w:tc>
        <w:tc>
          <w:tcPr>
            <w:tcW w:w="1275" w:type="dxa"/>
            <w:tcBorders>
              <w:top w:val="nil"/>
              <w:left w:val="nil"/>
              <w:bottom w:val="single" w:sz="4" w:space="0" w:color="auto"/>
              <w:right w:val="single" w:sz="4" w:space="0" w:color="auto"/>
            </w:tcBorders>
            <w:shd w:val="clear" w:color="auto" w:fill="auto"/>
            <w:noWrap/>
            <w:vAlign w:val="bottom"/>
            <w:hideMark/>
          </w:tcPr>
          <w:p w14:paraId="5A07677F" w14:textId="3C1FBDED"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México</w:t>
            </w:r>
          </w:p>
        </w:tc>
        <w:tc>
          <w:tcPr>
            <w:tcW w:w="750" w:type="dxa"/>
            <w:tcBorders>
              <w:top w:val="nil"/>
              <w:left w:val="nil"/>
              <w:bottom w:val="single" w:sz="4" w:space="0" w:color="auto"/>
              <w:right w:val="single" w:sz="4" w:space="0" w:color="auto"/>
            </w:tcBorders>
            <w:shd w:val="clear" w:color="auto" w:fill="auto"/>
            <w:noWrap/>
            <w:vAlign w:val="bottom"/>
            <w:hideMark/>
          </w:tcPr>
          <w:p w14:paraId="691A63AD"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130</w:t>
            </w:r>
          </w:p>
        </w:tc>
        <w:tc>
          <w:tcPr>
            <w:tcW w:w="851" w:type="dxa"/>
            <w:tcBorders>
              <w:top w:val="nil"/>
              <w:left w:val="nil"/>
              <w:bottom w:val="single" w:sz="4" w:space="0" w:color="auto"/>
              <w:right w:val="single" w:sz="4" w:space="0" w:color="auto"/>
            </w:tcBorders>
            <w:shd w:val="clear" w:color="auto" w:fill="auto"/>
            <w:noWrap/>
            <w:vAlign w:val="bottom"/>
            <w:hideMark/>
          </w:tcPr>
          <w:p w14:paraId="346EDD4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5,45</w:t>
            </w:r>
          </w:p>
        </w:tc>
        <w:tc>
          <w:tcPr>
            <w:tcW w:w="808" w:type="dxa"/>
            <w:tcBorders>
              <w:top w:val="nil"/>
              <w:left w:val="nil"/>
              <w:bottom w:val="single" w:sz="4" w:space="0" w:color="auto"/>
              <w:right w:val="single" w:sz="4" w:space="0" w:color="auto"/>
            </w:tcBorders>
            <w:shd w:val="clear" w:color="auto" w:fill="auto"/>
            <w:noWrap/>
            <w:vAlign w:val="bottom"/>
            <w:hideMark/>
          </w:tcPr>
          <w:p w14:paraId="1C2CE40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1573</w:t>
            </w:r>
          </w:p>
        </w:tc>
        <w:tc>
          <w:tcPr>
            <w:tcW w:w="1087" w:type="dxa"/>
            <w:tcBorders>
              <w:top w:val="nil"/>
              <w:left w:val="nil"/>
              <w:bottom w:val="single" w:sz="4" w:space="0" w:color="auto"/>
              <w:right w:val="single" w:sz="4" w:space="0" w:color="auto"/>
            </w:tcBorders>
            <w:shd w:val="clear" w:color="auto" w:fill="auto"/>
            <w:noWrap/>
            <w:vAlign w:val="bottom"/>
            <w:hideMark/>
          </w:tcPr>
          <w:p w14:paraId="0134F9ED"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w:t>
            </w:r>
          </w:p>
        </w:tc>
        <w:tc>
          <w:tcPr>
            <w:tcW w:w="1275" w:type="dxa"/>
            <w:tcBorders>
              <w:top w:val="nil"/>
              <w:left w:val="nil"/>
              <w:bottom w:val="single" w:sz="4" w:space="0" w:color="auto"/>
              <w:right w:val="single" w:sz="4" w:space="0" w:color="auto"/>
            </w:tcBorders>
            <w:shd w:val="clear" w:color="auto" w:fill="auto"/>
            <w:noWrap/>
            <w:vAlign w:val="bottom"/>
            <w:hideMark/>
          </w:tcPr>
          <w:p w14:paraId="6864A59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Argentina</w:t>
            </w:r>
          </w:p>
        </w:tc>
        <w:tc>
          <w:tcPr>
            <w:tcW w:w="740" w:type="dxa"/>
            <w:tcBorders>
              <w:top w:val="nil"/>
              <w:left w:val="nil"/>
              <w:bottom w:val="single" w:sz="4" w:space="0" w:color="auto"/>
              <w:right w:val="single" w:sz="4" w:space="0" w:color="auto"/>
            </w:tcBorders>
            <w:shd w:val="clear" w:color="auto" w:fill="auto"/>
            <w:noWrap/>
            <w:vAlign w:val="bottom"/>
            <w:hideMark/>
          </w:tcPr>
          <w:p w14:paraId="7832011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276</w:t>
            </w:r>
          </w:p>
        </w:tc>
        <w:tc>
          <w:tcPr>
            <w:tcW w:w="850" w:type="dxa"/>
            <w:tcBorders>
              <w:top w:val="nil"/>
              <w:left w:val="nil"/>
              <w:bottom w:val="single" w:sz="4" w:space="0" w:color="auto"/>
              <w:right w:val="single" w:sz="4" w:space="0" w:color="auto"/>
            </w:tcBorders>
            <w:shd w:val="clear" w:color="auto" w:fill="auto"/>
            <w:noWrap/>
            <w:vAlign w:val="bottom"/>
            <w:hideMark/>
          </w:tcPr>
          <w:p w14:paraId="316126ED"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11,57</w:t>
            </w:r>
          </w:p>
        </w:tc>
        <w:tc>
          <w:tcPr>
            <w:tcW w:w="808" w:type="dxa"/>
            <w:tcBorders>
              <w:top w:val="nil"/>
              <w:left w:val="nil"/>
              <w:bottom w:val="single" w:sz="4" w:space="0" w:color="auto"/>
              <w:right w:val="single" w:sz="4" w:space="0" w:color="auto"/>
            </w:tcBorders>
            <w:shd w:val="clear" w:color="auto" w:fill="auto"/>
            <w:noWrap/>
            <w:vAlign w:val="bottom"/>
            <w:hideMark/>
          </w:tcPr>
          <w:p w14:paraId="771F1BE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4247</w:t>
            </w:r>
          </w:p>
        </w:tc>
      </w:tr>
      <w:tr w:rsidR="00B778AD" w:rsidRPr="00B778AD" w14:paraId="77B057B3"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29F1B7B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w:t>
            </w:r>
          </w:p>
        </w:tc>
        <w:tc>
          <w:tcPr>
            <w:tcW w:w="1275" w:type="dxa"/>
            <w:tcBorders>
              <w:top w:val="nil"/>
              <w:left w:val="nil"/>
              <w:bottom w:val="single" w:sz="4" w:space="0" w:color="auto"/>
              <w:right w:val="single" w:sz="4" w:space="0" w:color="auto"/>
            </w:tcBorders>
            <w:shd w:val="clear" w:color="auto" w:fill="auto"/>
            <w:noWrap/>
            <w:vAlign w:val="bottom"/>
            <w:hideMark/>
          </w:tcPr>
          <w:p w14:paraId="39218BF9" w14:textId="4E7848B5"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Perú</w:t>
            </w:r>
          </w:p>
        </w:tc>
        <w:tc>
          <w:tcPr>
            <w:tcW w:w="750" w:type="dxa"/>
            <w:tcBorders>
              <w:top w:val="nil"/>
              <w:left w:val="nil"/>
              <w:bottom w:val="single" w:sz="4" w:space="0" w:color="auto"/>
              <w:right w:val="single" w:sz="4" w:space="0" w:color="auto"/>
            </w:tcBorders>
            <w:shd w:val="clear" w:color="auto" w:fill="auto"/>
            <w:noWrap/>
            <w:vAlign w:val="bottom"/>
            <w:hideMark/>
          </w:tcPr>
          <w:p w14:paraId="5703948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40</w:t>
            </w:r>
          </w:p>
        </w:tc>
        <w:tc>
          <w:tcPr>
            <w:tcW w:w="851" w:type="dxa"/>
            <w:tcBorders>
              <w:top w:val="nil"/>
              <w:left w:val="nil"/>
              <w:bottom w:val="single" w:sz="4" w:space="0" w:color="auto"/>
              <w:right w:val="single" w:sz="4" w:space="0" w:color="auto"/>
            </w:tcBorders>
            <w:shd w:val="clear" w:color="auto" w:fill="auto"/>
            <w:noWrap/>
            <w:vAlign w:val="bottom"/>
            <w:hideMark/>
          </w:tcPr>
          <w:p w14:paraId="3F665E1B"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1,68</w:t>
            </w:r>
          </w:p>
        </w:tc>
        <w:tc>
          <w:tcPr>
            <w:tcW w:w="808" w:type="dxa"/>
            <w:tcBorders>
              <w:top w:val="nil"/>
              <w:left w:val="nil"/>
              <w:bottom w:val="single" w:sz="4" w:space="0" w:color="auto"/>
              <w:right w:val="single" w:sz="4" w:space="0" w:color="auto"/>
            </w:tcBorders>
            <w:shd w:val="clear" w:color="auto" w:fill="auto"/>
            <w:noWrap/>
            <w:vAlign w:val="bottom"/>
            <w:hideMark/>
          </w:tcPr>
          <w:p w14:paraId="553501D5"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1193</w:t>
            </w:r>
          </w:p>
        </w:tc>
        <w:tc>
          <w:tcPr>
            <w:tcW w:w="1087" w:type="dxa"/>
            <w:tcBorders>
              <w:top w:val="nil"/>
              <w:left w:val="nil"/>
              <w:bottom w:val="single" w:sz="4" w:space="0" w:color="auto"/>
              <w:right w:val="single" w:sz="4" w:space="0" w:color="auto"/>
            </w:tcBorders>
            <w:shd w:val="clear" w:color="auto" w:fill="auto"/>
            <w:noWrap/>
            <w:vAlign w:val="bottom"/>
            <w:hideMark/>
          </w:tcPr>
          <w:p w14:paraId="6D9421E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w:t>
            </w:r>
          </w:p>
        </w:tc>
        <w:tc>
          <w:tcPr>
            <w:tcW w:w="1275" w:type="dxa"/>
            <w:tcBorders>
              <w:top w:val="nil"/>
              <w:left w:val="nil"/>
              <w:bottom w:val="single" w:sz="4" w:space="0" w:color="auto"/>
              <w:right w:val="single" w:sz="4" w:space="0" w:color="auto"/>
            </w:tcBorders>
            <w:shd w:val="clear" w:color="auto" w:fill="auto"/>
            <w:noWrap/>
            <w:vAlign w:val="bottom"/>
            <w:hideMark/>
          </w:tcPr>
          <w:p w14:paraId="66E61088" w14:textId="0823A24F"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Perú</w:t>
            </w:r>
          </w:p>
        </w:tc>
        <w:tc>
          <w:tcPr>
            <w:tcW w:w="740" w:type="dxa"/>
            <w:tcBorders>
              <w:top w:val="nil"/>
              <w:left w:val="nil"/>
              <w:bottom w:val="single" w:sz="4" w:space="0" w:color="auto"/>
              <w:right w:val="single" w:sz="4" w:space="0" w:color="auto"/>
            </w:tcBorders>
            <w:shd w:val="clear" w:color="auto" w:fill="auto"/>
            <w:noWrap/>
            <w:vAlign w:val="bottom"/>
            <w:hideMark/>
          </w:tcPr>
          <w:p w14:paraId="23151B6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71</w:t>
            </w:r>
          </w:p>
        </w:tc>
        <w:tc>
          <w:tcPr>
            <w:tcW w:w="850" w:type="dxa"/>
            <w:tcBorders>
              <w:top w:val="nil"/>
              <w:left w:val="nil"/>
              <w:bottom w:val="single" w:sz="4" w:space="0" w:color="auto"/>
              <w:right w:val="single" w:sz="4" w:space="0" w:color="auto"/>
            </w:tcBorders>
            <w:shd w:val="clear" w:color="auto" w:fill="auto"/>
            <w:noWrap/>
            <w:vAlign w:val="bottom"/>
            <w:hideMark/>
          </w:tcPr>
          <w:p w14:paraId="7BCA259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2,98</w:t>
            </w:r>
          </w:p>
        </w:tc>
        <w:tc>
          <w:tcPr>
            <w:tcW w:w="808" w:type="dxa"/>
            <w:tcBorders>
              <w:top w:val="nil"/>
              <w:left w:val="nil"/>
              <w:bottom w:val="single" w:sz="4" w:space="0" w:color="auto"/>
              <w:right w:val="single" w:sz="4" w:space="0" w:color="auto"/>
            </w:tcBorders>
            <w:shd w:val="clear" w:color="auto" w:fill="auto"/>
            <w:noWrap/>
            <w:vAlign w:val="bottom"/>
            <w:hideMark/>
          </w:tcPr>
          <w:p w14:paraId="15123CB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1163</w:t>
            </w:r>
          </w:p>
        </w:tc>
      </w:tr>
      <w:tr w:rsidR="00B778AD" w:rsidRPr="00B778AD" w14:paraId="44BB6CD7"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43216DB5"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7</w:t>
            </w:r>
          </w:p>
        </w:tc>
        <w:tc>
          <w:tcPr>
            <w:tcW w:w="1275" w:type="dxa"/>
            <w:tcBorders>
              <w:top w:val="nil"/>
              <w:left w:val="nil"/>
              <w:bottom w:val="single" w:sz="4" w:space="0" w:color="auto"/>
              <w:right w:val="single" w:sz="4" w:space="0" w:color="auto"/>
            </w:tcBorders>
            <w:shd w:val="clear" w:color="auto" w:fill="auto"/>
            <w:noWrap/>
            <w:vAlign w:val="bottom"/>
            <w:hideMark/>
          </w:tcPr>
          <w:p w14:paraId="747A8002" w14:textId="7DA0A840"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 xml:space="preserve">Costa </w:t>
            </w:r>
            <w:r w:rsidR="00860828" w:rsidRPr="00B778AD">
              <w:rPr>
                <w:rFonts w:ascii="Arial" w:eastAsia="Times New Roman" w:hAnsi="Arial" w:cs="Arial"/>
                <w:sz w:val="24"/>
                <w:szCs w:val="24"/>
                <w:lang w:eastAsia="es-ES"/>
              </w:rPr>
              <w:t>R</w:t>
            </w:r>
            <w:r w:rsidRPr="00B778AD">
              <w:rPr>
                <w:rFonts w:ascii="Arial" w:eastAsia="Times New Roman" w:hAnsi="Arial" w:cs="Arial"/>
                <w:sz w:val="24"/>
                <w:szCs w:val="24"/>
                <w:lang w:eastAsia="es-ES"/>
              </w:rPr>
              <w:t>ica</w:t>
            </w:r>
          </w:p>
        </w:tc>
        <w:tc>
          <w:tcPr>
            <w:tcW w:w="750" w:type="dxa"/>
            <w:tcBorders>
              <w:top w:val="nil"/>
              <w:left w:val="nil"/>
              <w:bottom w:val="single" w:sz="4" w:space="0" w:color="auto"/>
              <w:right w:val="single" w:sz="4" w:space="0" w:color="auto"/>
            </w:tcBorders>
            <w:shd w:val="clear" w:color="auto" w:fill="auto"/>
            <w:noWrap/>
            <w:vAlign w:val="bottom"/>
            <w:hideMark/>
          </w:tcPr>
          <w:p w14:paraId="1A8DC2F7"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50</w:t>
            </w:r>
          </w:p>
        </w:tc>
        <w:tc>
          <w:tcPr>
            <w:tcW w:w="851" w:type="dxa"/>
            <w:tcBorders>
              <w:top w:val="nil"/>
              <w:left w:val="nil"/>
              <w:bottom w:val="single" w:sz="4" w:space="0" w:color="auto"/>
              <w:right w:val="single" w:sz="4" w:space="0" w:color="auto"/>
            </w:tcBorders>
            <w:shd w:val="clear" w:color="auto" w:fill="auto"/>
            <w:noWrap/>
            <w:vAlign w:val="bottom"/>
            <w:hideMark/>
          </w:tcPr>
          <w:p w14:paraId="4B7D497C"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2,10</w:t>
            </w:r>
          </w:p>
        </w:tc>
        <w:tc>
          <w:tcPr>
            <w:tcW w:w="808" w:type="dxa"/>
            <w:tcBorders>
              <w:top w:val="nil"/>
              <w:left w:val="nil"/>
              <w:bottom w:val="single" w:sz="4" w:space="0" w:color="auto"/>
              <w:right w:val="single" w:sz="4" w:space="0" w:color="auto"/>
            </w:tcBorders>
            <w:shd w:val="clear" w:color="auto" w:fill="auto"/>
            <w:noWrap/>
            <w:vAlign w:val="bottom"/>
            <w:hideMark/>
          </w:tcPr>
          <w:p w14:paraId="2078E607"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667</w:t>
            </w:r>
          </w:p>
        </w:tc>
        <w:tc>
          <w:tcPr>
            <w:tcW w:w="1087" w:type="dxa"/>
            <w:tcBorders>
              <w:top w:val="nil"/>
              <w:left w:val="nil"/>
              <w:bottom w:val="single" w:sz="4" w:space="0" w:color="auto"/>
              <w:right w:val="single" w:sz="4" w:space="0" w:color="auto"/>
            </w:tcBorders>
            <w:shd w:val="clear" w:color="auto" w:fill="auto"/>
            <w:noWrap/>
            <w:vAlign w:val="bottom"/>
            <w:hideMark/>
          </w:tcPr>
          <w:p w14:paraId="591D5510"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7</w:t>
            </w:r>
          </w:p>
        </w:tc>
        <w:tc>
          <w:tcPr>
            <w:tcW w:w="1275" w:type="dxa"/>
            <w:tcBorders>
              <w:top w:val="nil"/>
              <w:left w:val="nil"/>
              <w:bottom w:val="single" w:sz="4" w:space="0" w:color="auto"/>
              <w:right w:val="single" w:sz="4" w:space="0" w:color="auto"/>
            </w:tcBorders>
            <w:shd w:val="clear" w:color="auto" w:fill="auto"/>
            <w:noWrap/>
            <w:vAlign w:val="bottom"/>
            <w:hideMark/>
          </w:tcPr>
          <w:p w14:paraId="55551B55"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Costa Rica</w:t>
            </w:r>
          </w:p>
        </w:tc>
        <w:tc>
          <w:tcPr>
            <w:tcW w:w="740" w:type="dxa"/>
            <w:tcBorders>
              <w:top w:val="nil"/>
              <w:left w:val="nil"/>
              <w:bottom w:val="single" w:sz="4" w:space="0" w:color="auto"/>
              <w:right w:val="single" w:sz="4" w:space="0" w:color="auto"/>
            </w:tcBorders>
            <w:shd w:val="clear" w:color="auto" w:fill="auto"/>
            <w:noWrap/>
            <w:vAlign w:val="bottom"/>
            <w:hideMark/>
          </w:tcPr>
          <w:p w14:paraId="3D06618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61</w:t>
            </w:r>
          </w:p>
        </w:tc>
        <w:tc>
          <w:tcPr>
            <w:tcW w:w="850" w:type="dxa"/>
            <w:tcBorders>
              <w:top w:val="nil"/>
              <w:left w:val="nil"/>
              <w:bottom w:val="single" w:sz="4" w:space="0" w:color="auto"/>
              <w:right w:val="single" w:sz="4" w:space="0" w:color="auto"/>
            </w:tcBorders>
            <w:shd w:val="clear" w:color="auto" w:fill="auto"/>
            <w:noWrap/>
            <w:vAlign w:val="bottom"/>
            <w:hideMark/>
          </w:tcPr>
          <w:p w14:paraId="38D81CC2"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2,56</w:t>
            </w:r>
          </w:p>
        </w:tc>
        <w:tc>
          <w:tcPr>
            <w:tcW w:w="808" w:type="dxa"/>
            <w:tcBorders>
              <w:top w:val="nil"/>
              <w:left w:val="nil"/>
              <w:bottom w:val="single" w:sz="4" w:space="0" w:color="auto"/>
              <w:right w:val="single" w:sz="4" w:space="0" w:color="auto"/>
            </w:tcBorders>
            <w:shd w:val="clear" w:color="auto" w:fill="auto"/>
            <w:noWrap/>
            <w:vAlign w:val="bottom"/>
            <w:hideMark/>
          </w:tcPr>
          <w:p w14:paraId="55D41877"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757</w:t>
            </w:r>
          </w:p>
        </w:tc>
      </w:tr>
      <w:tr w:rsidR="00B778AD" w:rsidRPr="00B778AD" w14:paraId="65EEA461"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54B4540"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w:t>
            </w:r>
          </w:p>
        </w:tc>
        <w:tc>
          <w:tcPr>
            <w:tcW w:w="1275" w:type="dxa"/>
            <w:tcBorders>
              <w:top w:val="nil"/>
              <w:left w:val="nil"/>
              <w:bottom w:val="single" w:sz="4" w:space="0" w:color="auto"/>
              <w:right w:val="single" w:sz="4" w:space="0" w:color="auto"/>
            </w:tcBorders>
            <w:shd w:val="clear" w:color="auto" w:fill="auto"/>
            <w:noWrap/>
            <w:vAlign w:val="bottom"/>
            <w:hideMark/>
          </w:tcPr>
          <w:p w14:paraId="13AC9D97" w14:textId="67E09886"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Ecuador</w:t>
            </w:r>
          </w:p>
        </w:tc>
        <w:tc>
          <w:tcPr>
            <w:tcW w:w="750" w:type="dxa"/>
            <w:tcBorders>
              <w:top w:val="nil"/>
              <w:left w:val="nil"/>
              <w:bottom w:val="single" w:sz="4" w:space="0" w:color="auto"/>
              <w:right w:val="single" w:sz="4" w:space="0" w:color="auto"/>
            </w:tcBorders>
            <w:shd w:val="clear" w:color="auto" w:fill="auto"/>
            <w:noWrap/>
            <w:vAlign w:val="bottom"/>
            <w:hideMark/>
          </w:tcPr>
          <w:p w14:paraId="60266E90"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44</w:t>
            </w:r>
          </w:p>
        </w:tc>
        <w:tc>
          <w:tcPr>
            <w:tcW w:w="851" w:type="dxa"/>
            <w:tcBorders>
              <w:top w:val="nil"/>
              <w:left w:val="nil"/>
              <w:bottom w:val="single" w:sz="4" w:space="0" w:color="auto"/>
              <w:right w:val="single" w:sz="4" w:space="0" w:color="auto"/>
            </w:tcBorders>
            <w:shd w:val="clear" w:color="auto" w:fill="auto"/>
            <w:noWrap/>
            <w:vAlign w:val="bottom"/>
            <w:hideMark/>
          </w:tcPr>
          <w:p w14:paraId="3D6C79CE"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1,84</w:t>
            </w:r>
          </w:p>
        </w:tc>
        <w:tc>
          <w:tcPr>
            <w:tcW w:w="808" w:type="dxa"/>
            <w:tcBorders>
              <w:top w:val="nil"/>
              <w:left w:val="nil"/>
              <w:bottom w:val="single" w:sz="4" w:space="0" w:color="auto"/>
              <w:right w:val="single" w:sz="4" w:space="0" w:color="auto"/>
            </w:tcBorders>
            <w:shd w:val="clear" w:color="auto" w:fill="auto"/>
            <w:noWrap/>
            <w:vAlign w:val="bottom"/>
            <w:hideMark/>
          </w:tcPr>
          <w:p w14:paraId="0589B878"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527</w:t>
            </w:r>
          </w:p>
        </w:tc>
        <w:tc>
          <w:tcPr>
            <w:tcW w:w="1087" w:type="dxa"/>
            <w:tcBorders>
              <w:top w:val="nil"/>
              <w:left w:val="nil"/>
              <w:bottom w:val="single" w:sz="4" w:space="0" w:color="auto"/>
              <w:right w:val="single" w:sz="4" w:space="0" w:color="auto"/>
            </w:tcBorders>
            <w:shd w:val="clear" w:color="auto" w:fill="auto"/>
            <w:noWrap/>
            <w:vAlign w:val="bottom"/>
            <w:hideMark/>
          </w:tcPr>
          <w:p w14:paraId="0F7684E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w:t>
            </w:r>
          </w:p>
        </w:tc>
        <w:tc>
          <w:tcPr>
            <w:tcW w:w="1275" w:type="dxa"/>
            <w:tcBorders>
              <w:top w:val="nil"/>
              <w:left w:val="nil"/>
              <w:bottom w:val="single" w:sz="4" w:space="0" w:color="auto"/>
              <w:right w:val="single" w:sz="4" w:space="0" w:color="auto"/>
            </w:tcBorders>
            <w:shd w:val="clear" w:color="auto" w:fill="auto"/>
            <w:noWrap/>
            <w:vAlign w:val="bottom"/>
            <w:hideMark/>
          </w:tcPr>
          <w:p w14:paraId="50D532F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Uruguay</w:t>
            </w:r>
          </w:p>
        </w:tc>
        <w:tc>
          <w:tcPr>
            <w:tcW w:w="740" w:type="dxa"/>
            <w:tcBorders>
              <w:top w:val="nil"/>
              <w:left w:val="nil"/>
              <w:bottom w:val="single" w:sz="4" w:space="0" w:color="auto"/>
              <w:right w:val="single" w:sz="4" w:space="0" w:color="auto"/>
            </w:tcBorders>
            <w:shd w:val="clear" w:color="auto" w:fill="auto"/>
            <w:noWrap/>
            <w:vAlign w:val="bottom"/>
            <w:hideMark/>
          </w:tcPr>
          <w:p w14:paraId="1E10E52E"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56</w:t>
            </w:r>
          </w:p>
        </w:tc>
        <w:tc>
          <w:tcPr>
            <w:tcW w:w="850" w:type="dxa"/>
            <w:tcBorders>
              <w:top w:val="nil"/>
              <w:left w:val="nil"/>
              <w:bottom w:val="single" w:sz="4" w:space="0" w:color="auto"/>
              <w:right w:val="single" w:sz="4" w:space="0" w:color="auto"/>
            </w:tcBorders>
            <w:shd w:val="clear" w:color="auto" w:fill="auto"/>
            <w:noWrap/>
            <w:vAlign w:val="bottom"/>
            <w:hideMark/>
          </w:tcPr>
          <w:p w14:paraId="0934D913"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2,35</w:t>
            </w:r>
          </w:p>
        </w:tc>
        <w:tc>
          <w:tcPr>
            <w:tcW w:w="808" w:type="dxa"/>
            <w:tcBorders>
              <w:top w:val="nil"/>
              <w:left w:val="nil"/>
              <w:bottom w:val="single" w:sz="4" w:space="0" w:color="auto"/>
              <w:right w:val="single" w:sz="4" w:space="0" w:color="auto"/>
            </w:tcBorders>
            <w:shd w:val="clear" w:color="auto" w:fill="auto"/>
            <w:noWrap/>
            <w:vAlign w:val="bottom"/>
            <w:hideMark/>
          </w:tcPr>
          <w:p w14:paraId="4B786CB1"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498</w:t>
            </w:r>
          </w:p>
        </w:tc>
      </w:tr>
      <w:tr w:rsidR="00B778AD" w:rsidRPr="00B778AD" w14:paraId="45518B37"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0F251487"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9</w:t>
            </w:r>
          </w:p>
        </w:tc>
        <w:tc>
          <w:tcPr>
            <w:tcW w:w="1275" w:type="dxa"/>
            <w:tcBorders>
              <w:top w:val="nil"/>
              <w:left w:val="nil"/>
              <w:bottom w:val="single" w:sz="4" w:space="0" w:color="auto"/>
              <w:right w:val="single" w:sz="4" w:space="0" w:color="auto"/>
            </w:tcBorders>
            <w:shd w:val="clear" w:color="auto" w:fill="auto"/>
            <w:noWrap/>
            <w:vAlign w:val="bottom"/>
            <w:hideMark/>
          </w:tcPr>
          <w:p w14:paraId="1C91391D" w14:textId="2367720E"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Uruguay</w:t>
            </w:r>
          </w:p>
        </w:tc>
        <w:tc>
          <w:tcPr>
            <w:tcW w:w="750" w:type="dxa"/>
            <w:tcBorders>
              <w:top w:val="nil"/>
              <w:left w:val="nil"/>
              <w:bottom w:val="single" w:sz="4" w:space="0" w:color="auto"/>
              <w:right w:val="single" w:sz="4" w:space="0" w:color="auto"/>
            </w:tcBorders>
            <w:shd w:val="clear" w:color="auto" w:fill="auto"/>
            <w:noWrap/>
            <w:vAlign w:val="bottom"/>
            <w:hideMark/>
          </w:tcPr>
          <w:p w14:paraId="0A48DE9C"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53</w:t>
            </w:r>
          </w:p>
        </w:tc>
        <w:tc>
          <w:tcPr>
            <w:tcW w:w="851" w:type="dxa"/>
            <w:tcBorders>
              <w:top w:val="nil"/>
              <w:left w:val="nil"/>
              <w:bottom w:val="single" w:sz="4" w:space="0" w:color="auto"/>
              <w:right w:val="single" w:sz="4" w:space="0" w:color="auto"/>
            </w:tcBorders>
            <w:shd w:val="clear" w:color="auto" w:fill="auto"/>
            <w:noWrap/>
            <w:vAlign w:val="bottom"/>
            <w:hideMark/>
          </w:tcPr>
          <w:p w14:paraId="2890CEAE"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2,22</w:t>
            </w:r>
          </w:p>
        </w:tc>
        <w:tc>
          <w:tcPr>
            <w:tcW w:w="808" w:type="dxa"/>
            <w:tcBorders>
              <w:top w:val="nil"/>
              <w:left w:val="nil"/>
              <w:bottom w:val="single" w:sz="4" w:space="0" w:color="auto"/>
              <w:right w:val="single" w:sz="4" w:space="0" w:color="auto"/>
            </w:tcBorders>
            <w:shd w:val="clear" w:color="auto" w:fill="auto"/>
            <w:noWrap/>
            <w:vAlign w:val="bottom"/>
            <w:hideMark/>
          </w:tcPr>
          <w:p w14:paraId="5655B20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441</w:t>
            </w:r>
          </w:p>
        </w:tc>
        <w:tc>
          <w:tcPr>
            <w:tcW w:w="1087" w:type="dxa"/>
            <w:tcBorders>
              <w:top w:val="nil"/>
              <w:left w:val="nil"/>
              <w:bottom w:val="single" w:sz="4" w:space="0" w:color="auto"/>
              <w:right w:val="single" w:sz="4" w:space="0" w:color="auto"/>
            </w:tcBorders>
            <w:shd w:val="clear" w:color="auto" w:fill="auto"/>
            <w:noWrap/>
            <w:vAlign w:val="bottom"/>
            <w:hideMark/>
          </w:tcPr>
          <w:p w14:paraId="309C18C1"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9</w:t>
            </w:r>
          </w:p>
        </w:tc>
        <w:tc>
          <w:tcPr>
            <w:tcW w:w="1275" w:type="dxa"/>
            <w:tcBorders>
              <w:top w:val="nil"/>
              <w:left w:val="nil"/>
              <w:bottom w:val="single" w:sz="4" w:space="0" w:color="auto"/>
              <w:right w:val="single" w:sz="4" w:space="0" w:color="auto"/>
            </w:tcBorders>
            <w:shd w:val="clear" w:color="auto" w:fill="auto"/>
            <w:noWrap/>
            <w:vAlign w:val="bottom"/>
            <w:hideMark/>
          </w:tcPr>
          <w:p w14:paraId="6F6E65E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Venezuela</w:t>
            </w:r>
          </w:p>
        </w:tc>
        <w:tc>
          <w:tcPr>
            <w:tcW w:w="740" w:type="dxa"/>
            <w:tcBorders>
              <w:top w:val="nil"/>
              <w:left w:val="nil"/>
              <w:bottom w:val="single" w:sz="4" w:space="0" w:color="auto"/>
              <w:right w:val="single" w:sz="4" w:space="0" w:color="auto"/>
            </w:tcBorders>
            <w:shd w:val="clear" w:color="auto" w:fill="auto"/>
            <w:noWrap/>
            <w:vAlign w:val="bottom"/>
            <w:hideMark/>
          </w:tcPr>
          <w:p w14:paraId="794814D3"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56</w:t>
            </w:r>
          </w:p>
        </w:tc>
        <w:tc>
          <w:tcPr>
            <w:tcW w:w="850" w:type="dxa"/>
            <w:tcBorders>
              <w:top w:val="nil"/>
              <w:left w:val="nil"/>
              <w:bottom w:val="single" w:sz="4" w:space="0" w:color="auto"/>
              <w:right w:val="single" w:sz="4" w:space="0" w:color="auto"/>
            </w:tcBorders>
            <w:shd w:val="clear" w:color="auto" w:fill="auto"/>
            <w:noWrap/>
            <w:vAlign w:val="bottom"/>
            <w:hideMark/>
          </w:tcPr>
          <w:p w14:paraId="5D53CE9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2,35</w:t>
            </w:r>
          </w:p>
        </w:tc>
        <w:tc>
          <w:tcPr>
            <w:tcW w:w="808" w:type="dxa"/>
            <w:tcBorders>
              <w:top w:val="nil"/>
              <w:left w:val="nil"/>
              <w:bottom w:val="single" w:sz="4" w:space="0" w:color="auto"/>
              <w:right w:val="single" w:sz="4" w:space="0" w:color="auto"/>
            </w:tcBorders>
            <w:shd w:val="clear" w:color="auto" w:fill="auto"/>
            <w:noWrap/>
            <w:vAlign w:val="bottom"/>
            <w:hideMark/>
          </w:tcPr>
          <w:p w14:paraId="732AA038"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311</w:t>
            </w:r>
          </w:p>
        </w:tc>
      </w:tr>
      <w:tr w:rsidR="00B778AD" w:rsidRPr="00B778AD" w14:paraId="333024D3" w14:textId="77777777" w:rsidTr="00AD41E2">
        <w:trPr>
          <w:trHeight w:val="300"/>
        </w:trPr>
        <w:tc>
          <w:tcPr>
            <w:tcW w:w="1087" w:type="dxa"/>
            <w:tcBorders>
              <w:top w:val="nil"/>
              <w:left w:val="single" w:sz="4" w:space="0" w:color="auto"/>
              <w:bottom w:val="single" w:sz="4" w:space="0" w:color="auto"/>
              <w:right w:val="single" w:sz="4" w:space="0" w:color="auto"/>
            </w:tcBorders>
            <w:shd w:val="clear" w:color="auto" w:fill="auto"/>
            <w:noWrap/>
            <w:vAlign w:val="bottom"/>
            <w:hideMark/>
          </w:tcPr>
          <w:p w14:paraId="64569505"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10</w:t>
            </w:r>
          </w:p>
        </w:tc>
        <w:tc>
          <w:tcPr>
            <w:tcW w:w="1275" w:type="dxa"/>
            <w:tcBorders>
              <w:top w:val="nil"/>
              <w:left w:val="nil"/>
              <w:bottom w:val="single" w:sz="4" w:space="0" w:color="auto"/>
              <w:right w:val="single" w:sz="4" w:space="0" w:color="auto"/>
            </w:tcBorders>
            <w:shd w:val="clear" w:color="auto" w:fill="auto"/>
            <w:noWrap/>
            <w:vAlign w:val="bottom"/>
            <w:hideMark/>
          </w:tcPr>
          <w:p w14:paraId="689FCB10" w14:textId="5FB08FFE"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Venezuela</w:t>
            </w:r>
          </w:p>
        </w:tc>
        <w:tc>
          <w:tcPr>
            <w:tcW w:w="750" w:type="dxa"/>
            <w:tcBorders>
              <w:top w:val="nil"/>
              <w:left w:val="nil"/>
              <w:bottom w:val="single" w:sz="4" w:space="0" w:color="auto"/>
              <w:right w:val="single" w:sz="4" w:space="0" w:color="auto"/>
            </w:tcBorders>
            <w:shd w:val="clear" w:color="auto" w:fill="auto"/>
            <w:noWrap/>
            <w:vAlign w:val="bottom"/>
            <w:hideMark/>
          </w:tcPr>
          <w:p w14:paraId="553E1461"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29</w:t>
            </w:r>
          </w:p>
        </w:tc>
        <w:tc>
          <w:tcPr>
            <w:tcW w:w="851" w:type="dxa"/>
            <w:tcBorders>
              <w:top w:val="nil"/>
              <w:left w:val="nil"/>
              <w:bottom w:val="single" w:sz="4" w:space="0" w:color="auto"/>
              <w:right w:val="single" w:sz="4" w:space="0" w:color="auto"/>
            </w:tcBorders>
            <w:shd w:val="clear" w:color="auto" w:fill="auto"/>
            <w:noWrap/>
            <w:vAlign w:val="bottom"/>
            <w:hideMark/>
          </w:tcPr>
          <w:p w14:paraId="49A0B8D6"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1,22</w:t>
            </w:r>
          </w:p>
        </w:tc>
        <w:tc>
          <w:tcPr>
            <w:tcW w:w="808" w:type="dxa"/>
            <w:tcBorders>
              <w:top w:val="nil"/>
              <w:left w:val="nil"/>
              <w:bottom w:val="single" w:sz="4" w:space="0" w:color="auto"/>
              <w:right w:val="single" w:sz="4" w:space="0" w:color="auto"/>
            </w:tcBorders>
            <w:shd w:val="clear" w:color="auto" w:fill="auto"/>
            <w:noWrap/>
            <w:vAlign w:val="bottom"/>
            <w:hideMark/>
          </w:tcPr>
          <w:p w14:paraId="35DFBD4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320</w:t>
            </w:r>
          </w:p>
        </w:tc>
        <w:tc>
          <w:tcPr>
            <w:tcW w:w="1087" w:type="dxa"/>
            <w:tcBorders>
              <w:top w:val="nil"/>
              <w:left w:val="nil"/>
              <w:bottom w:val="single" w:sz="4" w:space="0" w:color="auto"/>
              <w:right w:val="single" w:sz="4" w:space="0" w:color="auto"/>
            </w:tcBorders>
            <w:shd w:val="clear" w:color="auto" w:fill="auto"/>
            <w:noWrap/>
            <w:vAlign w:val="bottom"/>
            <w:hideMark/>
          </w:tcPr>
          <w:p w14:paraId="636D87A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10</w:t>
            </w:r>
          </w:p>
        </w:tc>
        <w:tc>
          <w:tcPr>
            <w:tcW w:w="1275" w:type="dxa"/>
            <w:tcBorders>
              <w:top w:val="nil"/>
              <w:left w:val="nil"/>
              <w:bottom w:val="single" w:sz="4" w:space="0" w:color="auto"/>
              <w:right w:val="single" w:sz="4" w:space="0" w:color="auto"/>
            </w:tcBorders>
            <w:shd w:val="clear" w:color="auto" w:fill="auto"/>
            <w:noWrap/>
            <w:vAlign w:val="bottom"/>
            <w:hideMark/>
          </w:tcPr>
          <w:p w14:paraId="7BFA5F0B"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Ecuador</w:t>
            </w:r>
          </w:p>
        </w:tc>
        <w:tc>
          <w:tcPr>
            <w:tcW w:w="740" w:type="dxa"/>
            <w:tcBorders>
              <w:top w:val="nil"/>
              <w:left w:val="nil"/>
              <w:bottom w:val="single" w:sz="4" w:space="0" w:color="auto"/>
              <w:right w:val="single" w:sz="4" w:space="0" w:color="auto"/>
            </w:tcBorders>
            <w:shd w:val="clear" w:color="auto" w:fill="auto"/>
            <w:noWrap/>
            <w:vAlign w:val="bottom"/>
            <w:hideMark/>
          </w:tcPr>
          <w:p w14:paraId="4F1D247A"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39</w:t>
            </w:r>
          </w:p>
        </w:tc>
        <w:tc>
          <w:tcPr>
            <w:tcW w:w="850" w:type="dxa"/>
            <w:tcBorders>
              <w:top w:val="nil"/>
              <w:left w:val="nil"/>
              <w:bottom w:val="single" w:sz="4" w:space="0" w:color="auto"/>
              <w:right w:val="single" w:sz="4" w:space="0" w:color="auto"/>
            </w:tcBorders>
            <w:shd w:val="clear" w:color="auto" w:fill="auto"/>
            <w:noWrap/>
            <w:vAlign w:val="bottom"/>
            <w:hideMark/>
          </w:tcPr>
          <w:p w14:paraId="2C0D4359"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1,63</w:t>
            </w:r>
          </w:p>
        </w:tc>
        <w:tc>
          <w:tcPr>
            <w:tcW w:w="808" w:type="dxa"/>
            <w:tcBorders>
              <w:top w:val="nil"/>
              <w:left w:val="nil"/>
              <w:bottom w:val="single" w:sz="4" w:space="0" w:color="auto"/>
              <w:right w:val="single" w:sz="4" w:space="0" w:color="auto"/>
            </w:tcBorders>
            <w:shd w:val="clear" w:color="auto" w:fill="auto"/>
            <w:noWrap/>
            <w:vAlign w:val="bottom"/>
            <w:hideMark/>
          </w:tcPr>
          <w:p w14:paraId="13DD7DCF" w14:textId="77777777" w:rsidR="00F86310" w:rsidRPr="00B778AD" w:rsidRDefault="00F86310" w:rsidP="00275FD3">
            <w:pPr>
              <w:spacing w:after="0"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659</w:t>
            </w:r>
          </w:p>
        </w:tc>
      </w:tr>
    </w:tbl>
    <w:p w14:paraId="56152011" w14:textId="77777777" w:rsidR="00860828" w:rsidRPr="00B778AD" w:rsidRDefault="00860828" w:rsidP="00275FD3">
      <w:pPr>
        <w:spacing w:line="360" w:lineRule="auto"/>
        <w:jc w:val="both"/>
        <w:rPr>
          <w:rFonts w:ascii="Arial" w:hAnsi="Arial" w:cs="Arial"/>
          <w:bCs/>
          <w:sz w:val="24"/>
          <w:szCs w:val="24"/>
        </w:rPr>
      </w:pPr>
    </w:p>
    <w:p w14:paraId="0ABC38B4" w14:textId="28CCDBB3" w:rsidR="004D6EF8" w:rsidRPr="00B778AD" w:rsidRDefault="004D6EF8" w:rsidP="00275FD3">
      <w:pPr>
        <w:spacing w:line="360" w:lineRule="auto"/>
        <w:jc w:val="both"/>
        <w:rPr>
          <w:rFonts w:ascii="Arial" w:hAnsi="Arial" w:cs="Arial"/>
          <w:bCs/>
          <w:sz w:val="24"/>
          <w:szCs w:val="24"/>
        </w:rPr>
      </w:pPr>
      <w:r w:rsidRPr="00B778AD">
        <w:rPr>
          <w:rFonts w:ascii="Arial" w:hAnsi="Arial" w:cs="Arial"/>
          <w:bCs/>
          <w:sz w:val="24"/>
          <w:szCs w:val="24"/>
        </w:rPr>
        <w:t xml:space="preserve">La Revista Mexicana de Anestesiología </w:t>
      </w:r>
      <w:r w:rsidR="00993ABA" w:rsidRPr="00B778AD">
        <w:rPr>
          <w:rFonts w:ascii="Arial" w:hAnsi="Arial" w:cs="Arial"/>
          <w:bCs/>
          <w:sz w:val="24"/>
          <w:szCs w:val="24"/>
        </w:rPr>
        <w:t>obtuvo</w:t>
      </w:r>
      <w:r w:rsidRPr="00B778AD">
        <w:rPr>
          <w:rFonts w:ascii="Arial" w:hAnsi="Arial" w:cs="Arial"/>
          <w:bCs/>
          <w:sz w:val="24"/>
          <w:szCs w:val="24"/>
        </w:rPr>
        <w:t xml:space="preserve"> mayor </w:t>
      </w:r>
      <w:r w:rsidR="00993ABA" w:rsidRPr="00B778AD">
        <w:rPr>
          <w:rFonts w:ascii="Arial" w:hAnsi="Arial" w:cs="Arial"/>
          <w:bCs/>
          <w:sz w:val="24"/>
          <w:szCs w:val="24"/>
        </w:rPr>
        <w:t>periodicidad</w:t>
      </w:r>
      <w:r w:rsidRPr="00B778AD">
        <w:rPr>
          <w:rFonts w:ascii="Arial" w:hAnsi="Arial" w:cs="Arial"/>
          <w:bCs/>
          <w:sz w:val="24"/>
          <w:szCs w:val="24"/>
        </w:rPr>
        <w:t xml:space="preserve"> de publicación sobre </w:t>
      </w:r>
      <w:r w:rsidRPr="00B778AD">
        <w:rPr>
          <w:rFonts w:ascii="Arial" w:eastAsia="Times New Roman" w:hAnsi="Arial" w:cs="Arial"/>
          <w:sz w:val="24"/>
          <w:szCs w:val="24"/>
          <w:lang w:eastAsia="es-ES"/>
        </w:rPr>
        <w:t xml:space="preserve">Anestesiología y Medicina del </w:t>
      </w:r>
      <w:r w:rsidR="00D3678C" w:rsidRPr="00B778AD">
        <w:rPr>
          <w:rFonts w:ascii="Arial" w:eastAsia="Times New Roman" w:hAnsi="Arial" w:cs="Arial"/>
          <w:sz w:val="24"/>
          <w:szCs w:val="24"/>
          <w:lang w:eastAsia="es-ES"/>
        </w:rPr>
        <w:t>D</w:t>
      </w:r>
      <w:r w:rsidRPr="00B778AD">
        <w:rPr>
          <w:rFonts w:ascii="Arial" w:eastAsia="Times New Roman" w:hAnsi="Arial" w:cs="Arial"/>
          <w:sz w:val="24"/>
          <w:szCs w:val="24"/>
          <w:lang w:eastAsia="es-ES"/>
        </w:rPr>
        <w:t>olor, publicó en el periodo de estudio 935 artículos. (Gráfico 2)</w:t>
      </w:r>
    </w:p>
    <w:p w14:paraId="395C51D0" w14:textId="3A167611" w:rsidR="000303F1" w:rsidRPr="00B778AD" w:rsidRDefault="008209C9" w:rsidP="00275FD3">
      <w:pPr>
        <w:spacing w:line="360" w:lineRule="auto"/>
        <w:jc w:val="both"/>
        <w:rPr>
          <w:rFonts w:ascii="Arial" w:eastAsia="Times New Roman" w:hAnsi="Arial" w:cs="Arial"/>
          <w:sz w:val="24"/>
          <w:szCs w:val="24"/>
          <w:lang w:eastAsia="es-ES"/>
        </w:rPr>
      </w:pPr>
      <w:r w:rsidRPr="00B778AD">
        <w:rPr>
          <w:rFonts w:ascii="Arial" w:hAnsi="Arial" w:cs="Arial"/>
          <w:b/>
          <w:noProof/>
          <w:sz w:val="24"/>
          <w:szCs w:val="24"/>
          <w:lang w:eastAsia="es-ES"/>
        </w:rPr>
        <w:drawing>
          <wp:anchor distT="0" distB="0" distL="114300" distR="114300" simplePos="0" relativeHeight="251659264" behindDoc="0" locked="0" layoutInCell="1" allowOverlap="1" wp14:anchorId="0FBCE9E8" wp14:editId="469902B3">
            <wp:simplePos x="0" y="0"/>
            <wp:positionH relativeFrom="column">
              <wp:posOffset>-226120</wp:posOffset>
            </wp:positionH>
            <wp:positionV relativeFrom="paragraph">
              <wp:posOffset>620395</wp:posOffset>
            </wp:positionV>
            <wp:extent cx="5839460" cy="2613660"/>
            <wp:effectExtent l="0" t="0" r="8890" b="15240"/>
            <wp:wrapTopAndBottom/>
            <wp:docPr id="2" name="Gráfico 2">
              <a:extLst xmlns:a="http://schemas.openxmlformats.org/drawingml/2006/main">
                <a:ext uri="{FF2B5EF4-FFF2-40B4-BE49-F238E27FC236}">
                  <a16:creationId xmlns:a16="http://schemas.microsoft.com/office/drawing/2014/main" id="{518B4D9D-0C85-446D-9F62-6D35E86739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482566" w:rsidRPr="00B778AD">
        <w:rPr>
          <w:rFonts w:ascii="Arial" w:hAnsi="Arial" w:cs="Arial"/>
          <w:b/>
          <w:bCs/>
          <w:sz w:val="24"/>
          <w:szCs w:val="24"/>
        </w:rPr>
        <w:t>Gráfico</w:t>
      </w:r>
      <w:r w:rsidR="004E118B" w:rsidRPr="00B778AD">
        <w:rPr>
          <w:rFonts w:ascii="Arial" w:hAnsi="Arial" w:cs="Arial"/>
          <w:b/>
          <w:bCs/>
          <w:sz w:val="24"/>
          <w:szCs w:val="24"/>
        </w:rPr>
        <w:t xml:space="preserve"> 2.</w:t>
      </w:r>
      <w:r w:rsidR="004E118B" w:rsidRPr="00B778AD">
        <w:rPr>
          <w:rFonts w:ascii="Arial" w:hAnsi="Arial" w:cs="Arial"/>
          <w:bCs/>
          <w:sz w:val="24"/>
          <w:szCs w:val="24"/>
        </w:rPr>
        <w:t xml:space="preserve"> Top 10 de las revistas con mayor frecuencia de investigación sobre </w:t>
      </w:r>
      <w:r w:rsidR="000303F1" w:rsidRPr="00B778AD">
        <w:rPr>
          <w:rFonts w:ascii="Arial" w:eastAsia="Times New Roman" w:hAnsi="Arial" w:cs="Arial"/>
          <w:sz w:val="24"/>
          <w:szCs w:val="24"/>
          <w:lang w:eastAsia="es-ES"/>
        </w:rPr>
        <w:t xml:space="preserve">Anestesiología y Medicina del dolor en SCOPUS. </w:t>
      </w:r>
    </w:p>
    <w:p w14:paraId="428ACAD4" w14:textId="6C5F6405" w:rsidR="004E118B" w:rsidRPr="00B778AD" w:rsidRDefault="004E118B" w:rsidP="00275FD3">
      <w:pPr>
        <w:spacing w:line="360" w:lineRule="auto"/>
        <w:jc w:val="both"/>
        <w:rPr>
          <w:rFonts w:ascii="Arial" w:hAnsi="Arial" w:cs="Arial"/>
          <w:bCs/>
          <w:sz w:val="24"/>
          <w:szCs w:val="24"/>
        </w:rPr>
      </w:pPr>
      <w:r w:rsidRPr="00B778AD">
        <w:rPr>
          <w:rFonts w:ascii="Arial" w:hAnsi="Arial" w:cs="Arial"/>
          <w:bCs/>
          <w:sz w:val="24"/>
          <w:szCs w:val="24"/>
        </w:rPr>
        <w:lastRenderedPageBreak/>
        <w:t xml:space="preserve"> </w:t>
      </w:r>
    </w:p>
    <w:p w14:paraId="0C949E8F" w14:textId="5F285BEC" w:rsidR="00A1482B" w:rsidRPr="00B778AD" w:rsidRDefault="009F5C8A" w:rsidP="00275FD3">
      <w:pPr>
        <w:spacing w:line="360" w:lineRule="auto"/>
        <w:jc w:val="both"/>
        <w:rPr>
          <w:rFonts w:ascii="Arial" w:hAnsi="Arial" w:cs="Arial"/>
          <w:bCs/>
          <w:sz w:val="24"/>
          <w:szCs w:val="24"/>
        </w:rPr>
      </w:pPr>
      <w:r w:rsidRPr="00B778AD">
        <w:rPr>
          <w:rFonts w:ascii="Arial" w:hAnsi="Arial" w:cs="Arial"/>
          <w:bCs/>
          <w:sz w:val="24"/>
          <w:szCs w:val="24"/>
        </w:rPr>
        <w:t xml:space="preserve">Durante 2012 y 2021, 436 instituciones aportaron a la producción científica en Scopus sobre el tema en estudio. </w:t>
      </w:r>
      <w:r w:rsidR="004D0C25" w:rsidRPr="00B778AD">
        <w:rPr>
          <w:rFonts w:ascii="Arial" w:hAnsi="Arial" w:cs="Arial"/>
          <w:bCs/>
          <w:sz w:val="24"/>
          <w:szCs w:val="24"/>
        </w:rPr>
        <w:t xml:space="preserve">La Universidad de São Paulo publicó 476 artículos entre 2012-2021, destacó en el primer lugar del top </w:t>
      </w:r>
      <w:r w:rsidR="00D3678C" w:rsidRPr="00B778AD">
        <w:rPr>
          <w:rFonts w:ascii="Arial" w:hAnsi="Arial" w:cs="Arial"/>
          <w:bCs/>
          <w:sz w:val="24"/>
          <w:szCs w:val="24"/>
        </w:rPr>
        <w:t>10. (</w:t>
      </w:r>
      <w:r w:rsidR="00416AB5" w:rsidRPr="00B778AD">
        <w:rPr>
          <w:rFonts w:ascii="Arial" w:hAnsi="Arial" w:cs="Arial"/>
          <w:bCs/>
          <w:sz w:val="24"/>
          <w:szCs w:val="24"/>
        </w:rPr>
        <w:t>Gráfico 3)</w:t>
      </w:r>
    </w:p>
    <w:p w14:paraId="6AE9F870" w14:textId="60FEA10C" w:rsidR="001D3491" w:rsidRPr="00B778AD" w:rsidRDefault="00482566" w:rsidP="00275FD3">
      <w:pPr>
        <w:spacing w:line="360" w:lineRule="auto"/>
        <w:jc w:val="both"/>
        <w:rPr>
          <w:rFonts w:ascii="Arial" w:hAnsi="Arial" w:cs="Arial"/>
          <w:bCs/>
          <w:sz w:val="24"/>
          <w:szCs w:val="24"/>
        </w:rPr>
      </w:pPr>
      <w:r w:rsidRPr="00B778AD">
        <w:rPr>
          <w:rFonts w:ascii="Arial" w:hAnsi="Arial" w:cs="Arial"/>
          <w:b/>
          <w:bCs/>
          <w:sz w:val="24"/>
          <w:szCs w:val="24"/>
        </w:rPr>
        <w:t>Gráfico</w:t>
      </w:r>
      <w:r w:rsidR="004E118B" w:rsidRPr="00B778AD">
        <w:rPr>
          <w:rFonts w:ascii="Arial" w:hAnsi="Arial" w:cs="Arial"/>
          <w:b/>
          <w:bCs/>
          <w:sz w:val="24"/>
          <w:szCs w:val="24"/>
        </w:rPr>
        <w:t xml:space="preserve"> </w:t>
      </w:r>
      <w:r w:rsidRPr="00B778AD">
        <w:rPr>
          <w:rFonts w:ascii="Arial" w:hAnsi="Arial" w:cs="Arial"/>
          <w:b/>
          <w:bCs/>
          <w:sz w:val="24"/>
          <w:szCs w:val="24"/>
        </w:rPr>
        <w:t>3</w:t>
      </w:r>
      <w:r w:rsidR="004E118B" w:rsidRPr="00B778AD">
        <w:rPr>
          <w:rFonts w:ascii="Arial" w:hAnsi="Arial" w:cs="Arial"/>
          <w:b/>
          <w:bCs/>
          <w:sz w:val="24"/>
          <w:szCs w:val="24"/>
        </w:rPr>
        <w:t>.</w:t>
      </w:r>
      <w:r w:rsidR="004E118B" w:rsidRPr="00B778AD">
        <w:rPr>
          <w:rFonts w:ascii="Arial" w:hAnsi="Arial" w:cs="Arial"/>
          <w:bCs/>
          <w:sz w:val="24"/>
          <w:szCs w:val="24"/>
        </w:rPr>
        <w:t xml:space="preserve"> </w:t>
      </w:r>
      <w:r w:rsidRPr="00B778AD">
        <w:rPr>
          <w:rFonts w:ascii="Arial" w:eastAsia="Times New Roman" w:hAnsi="Arial" w:cs="Arial"/>
          <w:sz w:val="24"/>
          <w:szCs w:val="24"/>
          <w:lang w:eastAsia="es-ES"/>
        </w:rPr>
        <w:t xml:space="preserve">Top 10 de las instituciones con mayor frecuencia de </w:t>
      </w:r>
      <w:r w:rsidR="00D3678C" w:rsidRPr="00B778AD">
        <w:rPr>
          <w:rFonts w:ascii="Arial" w:eastAsia="Times New Roman" w:hAnsi="Arial" w:cs="Arial"/>
          <w:sz w:val="24"/>
          <w:szCs w:val="24"/>
          <w:lang w:eastAsia="es-ES"/>
        </w:rPr>
        <w:t>investigación sobre</w:t>
      </w:r>
      <w:r w:rsidRPr="00B778AD">
        <w:rPr>
          <w:rFonts w:ascii="Arial" w:eastAsia="Times New Roman" w:hAnsi="Arial" w:cs="Arial"/>
          <w:sz w:val="24"/>
          <w:szCs w:val="24"/>
          <w:lang w:eastAsia="es-ES"/>
        </w:rPr>
        <w:t xml:space="preserve"> </w:t>
      </w:r>
      <w:r w:rsidR="000303F1" w:rsidRPr="00B778AD">
        <w:rPr>
          <w:rFonts w:ascii="Arial" w:eastAsia="Times New Roman" w:hAnsi="Arial" w:cs="Arial"/>
          <w:sz w:val="24"/>
          <w:szCs w:val="24"/>
          <w:lang w:eastAsia="es-ES"/>
        </w:rPr>
        <w:t>Anestesiología y Medicina del dolor en S</w:t>
      </w:r>
      <w:r w:rsidR="00B778AD" w:rsidRPr="00B778AD">
        <w:rPr>
          <w:rFonts w:ascii="Arial" w:eastAsia="Times New Roman" w:hAnsi="Arial" w:cs="Arial"/>
          <w:sz w:val="24"/>
          <w:szCs w:val="24"/>
          <w:lang w:eastAsia="es-ES"/>
        </w:rPr>
        <w:t>copus</w:t>
      </w:r>
      <w:r w:rsidR="000303F1" w:rsidRPr="00B778AD">
        <w:rPr>
          <w:rFonts w:ascii="Arial" w:eastAsia="Times New Roman" w:hAnsi="Arial" w:cs="Arial"/>
          <w:sz w:val="24"/>
          <w:szCs w:val="24"/>
          <w:lang w:eastAsia="es-ES"/>
        </w:rPr>
        <w:t xml:space="preserve">. </w:t>
      </w:r>
      <w:r w:rsidR="001D3491" w:rsidRPr="00B778AD">
        <w:rPr>
          <w:rFonts w:ascii="Arial" w:hAnsi="Arial" w:cs="Arial"/>
          <w:noProof/>
          <w:sz w:val="24"/>
          <w:szCs w:val="24"/>
          <w:lang w:eastAsia="es-ES"/>
        </w:rPr>
        <w:drawing>
          <wp:inline distT="0" distB="0" distL="0" distR="0" wp14:anchorId="03A7B5C7" wp14:editId="14878826">
            <wp:extent cx="5660265" cy="1783724"/>
            <wp:effectExtent l="0" t="0" r="17145" b="6985"/>
            <wp:docPr id="12" name="Gráfico 12">
              <a:extLst xmlns:a="http://schemas.openxmlformats.org/drawingml/2006/main">
                <a:ext uri="{FF2B5EF4-FFF2-40B4-BE49-F238E27FC236}">
                  <a16:creationId xmlns:a16="http://schemas.microsoft.com/office/drawing/2014/main" id="{1D7A8BD2-8C6F-4CDD-B65D-835F7BBF5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F0E106" w14:textId="228D13F2" w:rsidR="008209C9" w:rsidRPr="00B778AD" w:rsidRDefault="00482566" w:rsidP="00275FD3">
      <w:pPr>
        <w:spacing w:line="360" w:lineRule="auto"/>
        <w:jc w:val="both"/>
        <w:rPr>
          <w:rFonts w:ascii="Arial" w:hAnsi="Arial" w:cs="Arial"/>
          <w:bCs/>
          <w:sz w:val="24"/>
          <w:szCs w:val="24"/>
        </w:rPr>
      </w:pPr>
      <w:r w:rsidRPr="00B778AD">
        <w:rPr>
          <w:rFonts w:ascii="Arial" w:hAnsi="Arial" w:cs="Arial"/>
          <w:bCs/>
          <w:sz w:val="24"/>
          <w:szCs w:val="24"/>
        </w:rPr>
        <w:t xml:space="preserve"> </w:t>
      </w:r>
    </w:p>
    <w:p w14:paraId="4EC4C183" w14:textId="2D58D971" w:rsidR="005547B8" w:rsidRPr="00B778AD" w:rsidRDefault="005547B8" w:rsidP="00275FD3">
      <w:pPr>
        <w:spacing w:line="360" w:lineRule="auto"/>
        <w:jc w:val="both"/>
        <w:rPr>
          <w:rFonts w:ascii="Arial" w:hAnsi="Arial" w:cs="Arial"/>
          <w:noProof/>
          <w:sz w:val="24"/>
          <w:szCs w:val="24"/>
        </w:rPr>
      </w:pPr>
      <w:r w:rsidRPr="00B778AD">
        <w:rPr>
          <w:rFonts w:ascii="Arial" w:hAnsi="Arial" w:cs="Arial"/>
          <w:noProof/>
          <w:sz w:val="24"/>
          <w:szCs w:val="24"/>
        </w:rPr>
        <w:t xml:space="preserve">Destacó </w:t>
      </w:r>
      <w:r w:rsidRPr="00B778AD">
        <w:rPr>
          <w:rFonts w:ascii="Arial" w:eastAsia="Times New Roman" w:hAnsi="Arial" w:cs="Arial"/>
          <w:sz w:val="24"/>
          <w:szCs w:val="24"/>
          <w:lang w:eastAsia="es-ES"/>
        </w:rPr>
        <w:t>Carrillo-Esper R con 86 artículos</w:t>
      </w:r>
      <w:r w:rsidR="00993ABA" w:rsidRPr="00B778AD">
        <w:rPr>
          <w:rFonts w:ascii="Arial" w:eastAsia="Times New Roman" w:hAnsi="Arial" w:cs="Arial"/>
          <w:sz w:val="24"/>
          <w:szCs w:val="24"/>
          <w:lang w:eastAsia="es-ES"/>
        </w:rPr>
        <w:t xml:space="preserve"> (primer lugar del top 10)</w:t>
      </w:r>
      <w:r w:rsidRPr="00B778AD">
        <w:rPr>
          <w:rFonts w:ascii="Arial" w:eastAsia="Times New Roman" w:hAnsi="Arial" w:cs="Arial"/>
          <w:sz w:val="24"/>
          <w:szCs w:val="24"/>
          <w:lang w:eastAsia="es-ES"/>
        </w:rPr>
        <w:t>. Serpa Neto A fue el autor más citado (1484 citas) y Rieken Macedo Rocco P reportó mayor índice h (49).</w:t>
      </w:r>
    </w:p>
    <w:p w14:paraId="5818A977" w14:textId="6ADB727D" w:rsidR="000303F1" w:rsidRPr="00B778AD" w:rsidRDefault="00B71F52" w:rsidP="00275FD3">
      <w:pPr>
        <w:spacing w:line="360" w:lineRule="auto"/>
        <w:jc w:val="both"/>
        <w:rPr>
          <w:rFonts w:ascii="Arial" w:eastAsia="Times New Roman" w:hAnsi="Arial" w:cs="Arial"/>
          <w:sz w:val="24"/>
          <w:szCs w:val="24"/>
          <w:lang w:eastAsia="es-ES"/>
        </w:rPr>
      </w:pPr>
      <w:r w:rsidRPr="00B778AD">
        <w:rPr>
          <w:rFonts w:ascii="Arial" w:hAnsi="Arial" w:cs="Arial"/>
          <w:b/>
          <w:noProof/>
          <w:sz w:val="24"/>
          <w:szCs w:val="24"/>
        </w:rPr>
        <w:t xml:space="preserve">Tabla </w:t>
      </w:r>
      <w:r w:rsidR="00EC65CE" w:rsidRPr="00B778AD">
        <w:rPr>
          <w:rFonts w:ascii="Arial" w:hAnsi="Arial" w:cs="Arial"/>
          <w:b/>
          <w:noProof/>
          <w:sz w:val="24"/>
          <w:szCs w:val="24"/>
        </w:rPr>
        <w:t>2</w:t>
      </w:r>
      <w:r w:rsidRPr="00B778AD">
        <w:rPr>
          <w:rFonts w:ascii="Arial" w:hAnsi="Arial" w:cs="Arial"/>
          <w:b/>
          <w:noProof/>
          <w:sz w:val="24"/>
          <w:szCs w:val="24"/>
        </w:rPr>
        <w:t>.</w:t>
      </w:r>
      <w:r w:rsidRPr="00B778AD">
        <w:rPr>
          <w:rFonts w:ascii="Arial" w:hAnsi="Arial" w:cs="Arial"/>
          <w:noProof/>
          <w:sz w:val="24"/>
          <w:szCs w:val="24"/>
        </w:rPr>
        <w:t xml:space="preserve"> </w:t>
      </w:r>
      <w:r w:rsidRPr="00B778AD">
        <w:rPr>
          <w:rFonts w:ascii="Arial" w:eastAsia="Times New Roman" w:hAnsi="Arial" w:cs="Arial"/>
          <w:sz w:val="24"/>
          <w:szCs w:val="24"/>
          <w:lang w:eastAsia="es-ES"/>
        </w:rPr>
        <w:t xml:space="preserve">Los 10 autores con mayor frecuencia de investigación sobre </w:t>
      </w:r>
      <w:r w:rsidR="000303F1" w:rsidRPr="00B778AD">
        <w:rPr>
          <w:rFonts w:ascii="Arial" w:eastAsia="Times New Roman" w:hAnsi="Arial" w:cs="Arial"/>
          <w:sz w:val="24"/>
          <w:szCs w:val="24"/>
          <w:lang w:eastAsia="es-ES"/>
        </w:rPr>
        <w:t xml:space="preserve">Anestesiología y Medicina del dolor en SCOPUS. </w:t>
      </w:r>
    </w:p>
    <w:tbl>
      <w:tblPr>
        <w:tblStyle w:val="Tablaconcuadrculaclara"/>
        <w:tblW w:w="7180" w:type="dxa"/>
        <w:tblLook w:val="04A0" w:firstRow="1" w:lastRow="0" w:firstColumn="1" w:lastColumn="0" w:noHBand="0" w:noVBand="1"/>
      </w:tblPr>
      <w:tblGrid>
        <w:gridCol w:w="3580"/>
        <w:gridCol w:w="1200"/>
        <w:gridCol w:w="1200"/>
        <w:gridCol w:w="1200"/>
      </w:tblGrid>
      <w:tr w:rsidR="00B778AD" w:rsidRPr="00B778AD" w14:paraId="2F0E6C44" w14:textId="77777777" w:rsidTr="008209C9">
        <w:trPr>
          <w:trHeight w:val="300"/>
        </w:trPr>
        <w:tc>
          <w:tcPr>
            <w:tcW w:w="3580" w:type="dxa"/>
            <w:noWrap/>
            <w:hideMark/>
          </w:tcPr>
          <w:p w14:paraId="7119D6E7"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Autor</w:t>
            </w:r>
          </w:p>
        </w:tc>
        <w:tc>
          <w:tcPr>
            <w:tcW w:w="1200" w:type="dxa"/>
            <w:noWrap/>
            <w:hideMark/>
          </w:tcPr>
          <w:p w14:paraId="0756535C"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Ndoc</w:t>
            </w:r>
          </w:p>
        </w:tc>
        <w:tc>
          <w:tcPr>
            <w:tcW w:w="1200" w:type="dxa"/>
            <w:noWrap/>
            <w:hideMark/>
          </w:tcPr>
          <w:p w14:paraId="15C89238"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 xml:space="preserve">Ncit </w:t>
            </w:r>
          </w:p>
        </w:tc>
        <w:tc>
          <w:tcPr>
            <w:tcW w:w="1200" w:type="dxa"/>
            <w:noWrap/>
            <w:hideMark/>
          </w:tcPr>
          <w:p w14:paraId="4A9E1EBF"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índice h</w:t>
            </w:r>
          </w:p>
        </w:tc>
      </w:tr>
      <w:tr w:rsidR="00B778AD" w:rsidRPr="00B778AD" w14:paraId="24862F7F" w14:textId="77777777" w:rsidTr="008209C9">
        <w:trPr>
          <w:trHeight w:val="300"/>
        </w:trPr>
        <w:tc>
          <w:tcPr>
            <w:tcW w:w="3580" w:type="dxa"/>
            <w:noWrap/>
            <w:hideMark/>
          </w:tcPr>
          <w:p w14:paraId="575C2F3D"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Carrillo-Esper, Raúl</w:t>
            </w:r>
          </w:p>
        </w:tc>
        <w:tc>
          <w:tcPr>
            <w:tcW w:w="1200" w:type="dxa"/>
            <w:noWrap/>
            <w:hideMark/>
          </w:tcPr>
          <w:p w14:paraId="068D1C64"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86</w:t>
            </w:r>
          </w:p>
        </w:tc>
        <w:tc>
          <w:tcPr>
            <w:tcW w:w="1200" w:type="dxa"/>
            <w:noWrap/>
            <w:hideMark/>
          </w:tcPr>
          <w:p w14:paraId="6E86EB03"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85</w:t>
            </w:r>
          </w:p>
        </w:tc>
        <w:tc>
          <w:tcPr>
            <w:tcW w:w="1200" w:type="dxa"/>
            <w:noWrap/>
            <w:hideMark/>
          </w:tcPr>
          <w:p w14:paraId="48F2C541"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10</w:t>
            </w:r>
          </w:p>
        </w:tc>
      </w:tr>
      <w:tr w:rsidR="00B778AD" w:rsidRPr="00B778AD" w14:paraId="3BAEE958" w14:textId="77777777" w:rsidTr="008209C9">
        <w:trPr>
          <w:trHeight w:val="300"/>
        </w:trPr>
        <w:tc>
          <w:tcPr>
            <w:tcW w:w="3580" w:type="dxa"/>
            <w:noWrap/>
            <w:hideMark/>
          </w:tcPr>
          <w:p w14:paraId="4AD8EFA8"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Serpa Neto, Ary</w:t>
            </w:r>
          </w:p>
        </w:tc>
        <w:tc>
          <w:tcPr>
            <w:tcW w:w="1200" w:type="dxa"/>
            <w:noWrap/>
            <w:hideMark/>
          </w:tcPr>
          <w:p w14:paraId="7F6ED5AC"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42</w:t>
            </w:r>
          </w:p>
        </w:tc>
        <w:tc>
          <w:tcPr>
            <w:tcW w:w="1200" w:type="dxa"/>
            <w:noWrap/>
            <w:hideMark/>
          </w:tcPr>
          <w:p w14:paraId="5A0818ED"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1484</w:t>
            </w:r>
          </w:p>
        </w:tc>
        <w:tc>
          <w:tcPr>
            <w:tcW w:w="1200" w:type="dxa"/>
            <w:noWrap/>
            <w:hideMark/>
          </w:tcPr>
          <w:p w14:paraId="03B1163E"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41</w:t>
            </w:r>
          </w:p>
        </w:tc>
      </w:tr>
      <w:tr w:rsidR="00B778AD" w:rsidRPr="00B778AD" w14:paraId="7BF42D4C" w14:textId="77777777" w:rsidTr="008209C9">
        <w:trPr>
          <w:trHeight w:val="300"/>
        </w:trPr>
        <w:tc>
          <w:tcPr>
            <w:tcW w:w="3580" w:type="dxa"/>
            <w:noWrap/>
            <w:hideMark/>
          </w:tcPr>
          <w:p w14:paraId="403A9DE0"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Carmona, Maria José Carvalho</w:t>
            </w:r>
          </w:p>
        </w:tc>
        <w:tc>
          <w:tcPr>
            <w:tcW w:w="1200" w:type="dxa"/>
            <w:noWrap/>
            <w:hideMark/>
          </w:tcPr>
          <w:p w14:paraId="23C76A1A"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41</w:t>
            </w:r>
          </w:p>
        </w:tc>
        <w:tc>
          <w:tcPr>
            <w:tcW w:w="1200" w:type="dxa"/>
            <w:noWrap/>
            <w:hideMark/>
          </w:tcPr>
          <w:p w14:paraId="343E251D"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186</w:t>
            </w:r>
          </w:p>
        </w:tc>
        <w:tc>
          <w:tcPr>
            <w:tcW w:w="1200" w:type="dxa"/>
            <w:noWrap/>
            <w:hideMark/>
          </w:tcPr>
          <w:p w14:paraId="4F228FD1"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20</w:t>
            </w:r>
          </w:p>
        </w:tc>
      </w:tr>
      <w:tr w:rsidR="00B778AD" w:rsidRPr="00B778AD" w14:paraId="6FAB144E" w14:textId="77777777" w:rsidTr="008209C9">
        <w:trPr>
          <w:trHeight w:val="300"/>
        </w:trPr>
        <w:tc>
          <w:tcPr>
            <w:tcW w:w="3580" w:type="dxa"/>
            <w:noWrap/>
            <w:hideMark/>
          </w:tcPr>
          <w:p w14:paraId="617ABDC9"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Caumo, W.</w:t>
            </w:r>
          </w:p>
        </w:tc>
        <w:tc>
          <w:tcPr>
            <w:tcW w:w="1200" w:type="dxa"/>
            <w:noWrap/>
            <w:hideMark/>
          </w:tcPr>
          <w:p w14:paraId="3CCFA78E"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38</w:t>
            </w:r>
          </w:p>
        </w:tc>
        <w:tc>
          <w:tcPr>
            <w:tcW w:w="1200" w:type="dxa"/>
            <w:noWrap/>
            <w:hideMark/>
          </w:tcPr>
          <w:p w14:paraId="055BBCC5"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1063</w:t>
            </w:r>
          </w:p>
        </w:tc>
        <w:tc>
          <w:tcPr>
            <w:tcW w:w="1200" w:type="dxa"/>
            <w:noWrap/>
            <w:hideMark/>
          </w:tcPr>
          <w:p w14:paraId="2B657E4D"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37</w:t>
            </w:r>
          </w:p>
        </w:tc>
      </w:tr>
      <w:tr w:rsidR="00B778AD" w:rsidRPr="00B778AD" w14:paraId="058DCFA1" w14:textId="77777777" w:rsidTr="008209C9">
        <w:trPr>
          <w:trHeight w:val="300"/>
        </w:trPr>
        <w:tc>
          <w:tcPr>
            <w:tcW w:w="3580" w:type="dxa"/>
            <w:noWrap/>
            <w:hideMark/>
          </w:tcPr>
          <w:p w14:paraId="1136E75B"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Tusman, Gerardo</w:t>
            </w:r>
          </w:p>
        </w:tc>
        <w:tc>
          <w:tcPr>
            <w:tcW w:w="1200" w:type="dxa"/>
            <w:noWrap/>
            <w:hideMark/>
          </w:tcPr>
          <w:p w14:paraId="02563AA5"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36</w:t>
            </w:r>
          </w:p>
        </w:tc>
        <w:tc>
          <w:tcPr>
            <w:tcW w:w="1200" w:type="dxa"/>
            <w:noWrap/>
            <w:hideMark/>
          </w:tcPr>
          <w:p w14:paraId="41148257"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897</w:t>
            </w:r>
          </w:p>
        </w:tc>
        <w:tc>
          <w:tcPr>
            <w:tcW w:w="1200" w:type="dxa"/>
            <w:noWrap/>
            <w:hideMark/>
          </w:tcPr>
          <w:p w14:paraId="4AD91880"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29</w:t>
            </w:r>
          </w:p>
        </w:tc>
      </w:tr>
      <w:tr w:rsidR="00B778AD" w:rsidRPr="00B778AD" w14:paraId="1E763A8A" w14:textId="77777777" w:rsidTr="008209C9">
        <w:trPr>
          <w:trHeight w:val="300"/>
        </w:trPr>
        <w:tc>
          <w:tcPr>
            <w:tcW w:w="3580" w:type="dxa"/>
            <w:noWrap/>
            <w:hideMark/>
          </w:tcPr>
          <w:p w14:paraId="2C6300E5"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Rieken Macedo Rocco, Patricia</w:t>
            </w:r>
          </w:p>
        </w:tc>
        <w:tc>
          <w:tcPr>
            <w:tcW w:w="1200" w:type="dxa"/>
            <w:noWrap/>
            <w:hideMark/>
          </w:tcPr>
          <w:p w14:paraId="6D262DE0"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35</w:t>
            </w:r>
          </w:p>
        </w:tc>
        <w:tc>
          <w:tcPr>
            <w:tcW w:w="1200" w:type="dxa"/>
            <w:noWrap/>
            <w:hideMark/>
          </w:tcPr>
          <w:p w14:paraId="6CBADEA9"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758</w:t>
            </w:r>
          </w:p>
        </w:tc>
        <w:tc>
          <w:tcPr>
            <w:tcW w:w="1200" w:type="dxa"/>
            <w:noWrap/>
            <w:hideMark/>
          </w:tcPr>
          <w:p w14:paraId="57FCF600"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49</w:t>
            </w:r>
          </w:p>
        </w:tc>
      </w:tr>
      <w:tr w:rsidR="00B778AD" w:rsidRPr="00B778AD" w14:paraId="1B52F3AF" w14:textId="77777777" w:rsidTr="008209C9">
        <w:trPr>
          <w:trHeight w:val="300"/>
        </w:trPr>
        <w:tc>
          <w:tcPr>
            <w:tcW w:w="3580" w:type="dxa"/>
            <w:noWrap/>
            <w:hideMark/>
          </w:tcPr>
          <w:p w14:paraId="38B0801F"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Castellanos-Olivares, Antonio</w:t>
            </w:r>
          </w:p>
        </w:tc>
        <w:tc>
          <w:tcPr>
            <w:tcW w:w="1200" w:type="dxa"/>
            <w:noWrap/>
            <w:hideMark/>
          </w:tcPr>
          <w:p w14:paraId="663003BF"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34</w:t>
            </w:r>
          </w:p>
        </w:tc>
        <w:tc>
          <w:tcPr>
            <w:tcW w:w="1200" w:type="dxa"/>
            <w:noWrap/>
            <w:hideMark/>
          </w:tcPr>
          <w:p w14:paraId="5B0C9219"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24</w:t>
            </w:r>
          </w:p>
        </w:tc>
        <w:tc>
          <w:tcPr>
            <w:tcW w:w="1200" w:type="dxa"/>
            <w:noWrap/>
            <w:hideMark/>
          </w:tcPr>
          <w:p w14:paraId="0C4DAF83"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4</w:t>
            </w:r>
          </w:p>
        </w:tc>
      </w:tr>
      <w:tr w:rsidR="00B778AD" w:rsidRPr="00B778AD" w14:paraId="6E01CB3D" w14:textId="77777777" w:rsidTr="008209C9">
        <w:trPr>
          <w:trHeight w:val="300"/>
        </w:trPr>
        <w:tc>
          <w:tcPr>
            <w:tcW w:w="3580" w:type="dxa"/>
            <w:noWrap/>
            <w:hideMark/>
          </w:tcPr>
          <w:p w14:paraId="585B31CD"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de Andrade, Daniel Ciampi</w:t>
            </w:r>
          </w:p>
        </w:tc>
        <w:tc>
          <w:tcPr>
            <w:tcW w:w="1200" w:type="dxa"/>
            <w:noWrap/>
            <w:hideMark/>
          </w:tcPr>
          <w:p w14:paraId="3D926C46"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33</w:t>
            </w:r>
          </w:p>
        </w:tc>
        <w:tc>
          <w:tcPr>
            <w:tcW w:w="1200" w:type="dxa"/>
            <w:noWrap/>
            <w:hideMark/>
          </w:tcPr>
          <w:p w14:paraId="35509B5D"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817</w:t>
            </w:r>
          </w:p>
        </w:tc>
        <w:tc>
          <w:tcPr>
            <w:tcW w:w="1200" w:type="dxa"/>
            <w:noWrap/>
            <w:hideMark/>
          </w:tcPr>
          <w:p w14:paraId="706501C5"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34</w:t>
            </w:r>
          </w:p>
        </w:tc>
      </w:tr>
      <w:tr w:rsidR="00B778AD" w:rsidRPr="00B778AD" w14:paraId="7B08A868" w14:textId="77777777" w:rsidTr="008209C9">
        <w:trPr>
          <w:trHeight w:val="300"/>
        </w:trPr>
        <w:tc>
          <w:tcPr>
            <w:tcW w:w="3580" w:type="dxa"/>
            <w:noWrap/>
            <w:hideMark/>
          </w:tcPr>
          <w:p w14:paraId="55DED9EC"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Aliste, Julián J.</w:t>
            </w:r>
          </w:p>
        </w:tc>
        <w:tc>
          <w:tcPr>
            <w:tcW w:w="1200" w:type="dxa"/>
            <w:noWrap/>
            <w:hideMark/>
          </w:tcPr>
          <w:p w14:paraId="615B08D3"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32</w:t>
            </w:r>
          </w:p>
        </w:tc>
        <w:tc>
          <w:tcPr>
            <w:tcW w:w="1200" w:type="dxa"/>
            <w:noWrap/>
            <w:hideMark/>
          </w:tcPr>
          <w:p w14:paraId="7C6E7B8A"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370</w:t>
            </w:r>
          </w:p>
        </w:tc>
        <w:tc>
          <w:tcPr>
            <w:tcW w:w="1200" w:type="dxa"/>
            <w:noWrap/>
            <w:hideMark/>
          </w:tcPr>
          <w:p w14:paraId="358644C2"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14</w:t>
            </w:r>
          </w:p>
        </w:tc>
      </w:tr>
      <w:tr w:rsidR="00275FD3" w:rsidRPr="00B778AD" w14:paraId="33DEB64C" w14:textId="77777777" w:rsidTr="008209C9">
        <w:trPr>
          <w:trHeight w:val="300"/>
        </w:trPr>
        <w:tc>
          <w:tcPr>
            <w:tcW w:w="3580" w:type="dxa"/>
            <w:noWrap/>
            <w:hideMark/>
          </w:tcPr>
          <w:p w14:paraId="16318722"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Cortínez, Luis Ignacio</w:t>
            </w:r>
          </w:p>
        </w:tc>
        <w:tc>
          <w:tcPr>
            <w:tcW w:w="1200" w:type="dxa"/>
            <w:noWrap/>
            <w:hideMark/>
          </w:tcPr>
          <w:p w14:paraId="0519E5D1"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32</w:t>
            </w:r>
          </w:p>
        </w:tc>
        <w:tc>
          <w:tcPr>
            <w:tcW w:w="1200" w:type="dxa"/>
            <w:noWrap/>
            <w:hideMark/>
          </w:tcPr>
          <w:p w14:paraId="4D923AD2"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566</w:t>
            </w:r>
          </w:p>
        </w:tc>
        <w:tc>
          <w:tcPr>
            <w:tcW w:w="1200" w:type="dxa"/>
            <w:noWrap/>
            <w:hideMark/>
          </w:tcPr>
          <w:p w14:paraId="7DE77775" w14:textId="77777777" w:rsidR="00B71F52" w:rsidRPr="00B778AD" w:rsidRDefault="00B71F5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23</w:t>
            </w:r>
          </w:p>
        </w:tc>
      </w:tr>
    </w:tbl>
    <w:p w14:paraId="38DB4BA7" w14:textId="77777777" w:rsidR="00AD41E2" w:rsidRPr="00B778AD" w:rsidRDefault="00AD41E2" w:rsidP="00275FD3">
      <w:pPr>
        <w:spacing w:line="360" w:lineRule="auto"/>
        <w:jc w:val="both"/>
        <w:rPr>
          <w:rFonts w:ascii="Arial" w:hAnsi="Arial" w:cs="Arial"/>
          <w:noProof/>
          <w:sz w:val="24"/>
          <w:szCs w:val="24"/>
        </w:rPr>
      </w:pPr>
    </w:p>
    <w:p w14:paraId="4E5B712C" w14:textId="1942F5C5" w:rsidR="0054476E" w:rsidRPr="00B778AD" w:rsidRDefault="00B82182" w:rsidP="00275FD3">
      <w:pPr>
        <w:spacing w:line="360" w:lineRule="auto"/>
        <w:jc w:val="both"/>
        <w:rPr>
          <w:rFonts w:ascii="Arial" w:hAnsi="Arial" w:cs="Arial"/>
          <w:sz w:val="24"/>
          <w:szCs w:val="24"/>
        </w:rPr>
      </w:pPr>
      <w:r w:rsidRPr="00B778AD">
        <w:rPr>
          <w:rFonts w:ascii="Arial" w:hAnsi="Arial" w:cs="Arial"/>
          <w:sz w:val="24"/>
          <w:szCs w:val="24"/>
        </w:rPr>
        <w:lastRenderedPageBreak/>
        <w:t xml:space="preserve">Brasil </w:t>
      </w:r>
      <w:r w:rsidR="00A1482B" w:rsidRPr="00B778AD">
        <w:rPr>
          <w:rFonts w:ascii="Arial" w:hAnsi="Arial" w:cs="Arial"/>
          <w:sz w:val="24"/>
          <w:szCs w:val="24"/>
        </w:rPr>
        <w:t>alcanzó</w:t>
      </w:r>
      <w:r w:rsidRPr="00B778AD">
        <w:rPr>
          <w:rFonts w:ascii="Arial" w:hAnsi="Arial" w:cs="Arial"/>
          <w:sz w:val="24"/>
          <w:szCs w:val="24"/>
        </w:rPr>
        <w:t xml:space="preserve"> mayor frecuencia de documentos en revistas distribuidas en todos los cuartiles (Q1, Q2, Q3, Q4), predominó revistas Q1(n=414) y Q4 (n=404). (Gráfico 4)</w:t>
      </w:r>
      <w:r w:rsidR="002C40D0" w:rsidRPr="00B778AD">
        <w:rPr>
          <w:rFonts w:ascii="Arial" w:hAnsi="Arial" w:cs="Arial"/>
          <w:sz w:val="24"/>
          <w:szCs w:val="24"/>
        </w:rPr>
        <w:t xml:space="preserve"> Los documentos en revistas Q1 sobre el tema </w:t>
      </w:r>
      <w:r w:rsidR="00EF6119" w:rsidRPr="00B778AD">
        <w:rPr>
          <w:rFonts w:ascii="Arial" w:hAnsi="Arial" w:cs="Arial"/>
          <w:sz w:val="24"/>
          <w:szCs w:val="24"/>
        </w:rPr>
        <w:t>prevaleció</w:t>
      </w:r>
      <w:r w:rsidR="002C40D0" w:rsidRPr="00B778AD">
        <w:rPr>
          <w:rFonts w:ascii="Arial" w:hAnsi="Arial" w:cs="Arial"/>
          <w:sz w:val="24"/>
          <w:szCs w:val="24"/>
        </w:rPr>
        <w:t xml:space="preserve"> en el año 2020 (n=163), Q2 en 2018(n=81), Q3 en 2012(n=161) y Q4 en 2019(n=259)</w:t>
      </w:r>
      <w:r w:rsidR="00741864" w:rsidRPr="00B778AD">
        <w:rPr>
          <w:rFonts w:ascii="Arial" w:hAnsi="Arial" w:cs="Arial"/>
          <w:sz w:val="24"/>
          <w:szCs w:val="24"/>
        </w:rPr>
        <w:t>. (Gráfico 5)</w:t>
      </w:r>
    </w:p>
    <w:p w14:paraId="59CCF628" w14:textId="5B513F44" w:rsidR="007A1D66" w:rsidRPr="00B778AD" w:rsidRDefault="001D3491" w:rsidP="00275FD3">
      <w:pPr>
        <w:spacing w:line="360" w:lineRule="auto"/>
        <w:jc w:val="both"/>
        <w:rPr>
          <w:rFonts w:ascii="Arial" w:hAnsi="Arial" w:cs="Arial"/>
          <w:noProof/>
          <w:sz w:val="24"/>
          <w:szCs w:val="24"/>
        </w:rPr>
      </w:pPr>
      <w:r w:rsidRPr="00B778AD">
        <w:rPr>
          <w:rFonts w:ascii="Arial" w:hAnsi="Arial" w:cs="Arial"/>
          <w:b/>
          <w:noProof/>
          <w:sz w:val="24"/>
          <w:szCs w:val="24"/>
          <w:lang w:eastAsia="es-ES"/>
        </w:rPr>
        <w:drawing>
          <wp:anchor distT="0" distB="0" distL="114300" distR="114300" simplePos="0" relativeHeight="251658240" behindDoc="0" locked="0" layoutInCell="1" allowOverlap="1" wp14:anchorId="4432394F" wp14:editId="45E2BD80">
            <wp:simplePos x="0" y="0"/>
            <wp:positionH relativeFrom="column">
              <wp:posOffset>-278130</wp:posOffset>
            </wp:positionH>
            <wp:positionV relativeFrom="paragraph">
              <wp:posOffset>599440</wp:posOffset>
            </wp:positionV>
            <wp:extent cx="5701665" cy="3122295"/>
            <wp:effectExtent l="0" t="0" r="13335" b="1905"/>
            <wp:wrapTopAndBottom/>
            <wp:docPr id="4" name="Gráfico 4">
              <a:extLst xmlns:a="http://schemas.openxmlformats.org/drawingml/2006/main">
                <a:ext uri="{FF2B5EF4-FFF2-40B4-BE49-F238E27FC236}">
                  <a16:creationId xmlns:a16="http://schemas.microsoft.com/office/drawing/2014/main" id="{0AF9998D-6999-442A-8D85-D505CA447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7A1D66" w:rsidRPr="00B778AD">
        <w:rPr>
          <w:rFonts w:ascii="Arial" w:hAnsi="Arial" w:cs="Arial"/>
          <w:b/>
          <w:sz w:val="24"/>
          <w:szCs w:val="24"/>
        </w:rPr>
        <w:t>Gráfico 4.</w:t>
      </w:r>
      <w:r w:rsidR="007A1D66" w:rsidRPr="00B778AD">
        <w:rPr>
          <w:rFonts w:ascii="Arial" w:hAnsi="Arial" w:cs="Arial"/>
          <w:sz w:val="24"/>
          <w:szCs w:val="24"/>
        </w:rPr>
        <w:t xml:space="preserve"> </w:t>
      </w:r>
      <w:r w:rsidR="007A1D66" w:rsidRPr="00B778AD">
        <w:rPr>
          <w:rFonts w:ascii="Arial" w:eastAsia="Times New Roman" w:hAnsi="Arial" w:cs="Arial"/>
          <w:sz w:val="24"/>
          <w:szCs w:val="24"/>
          <w:lang w:eastAsia="es-ES"/>
        </w:rPr>
        <w:t xml:space="preserve">Distribución por países de la producción científica en Anestesiología y Medicina del </w:t>
      </w:r>
      <w:r w:rsidR="00AF2EB6" w:rsidRPr="00B778AD">
        <w:rPr>
          <w:rFonts w:ascii="Arial" w:eastAsia="Times New Roman" w:hAnsi="Arial" w:cs="Arial"/>
          <w:sz w:val="24"/>
          <w:szCs w:val="24"/>
          <w:lang w:eastAsia="es-ES"/>
        </w:rPr>
        <w:t>D</w:t>
      </w:r>
      <w:r w:rsidR="007A1D66" w:rsidRPr="00B778AD">
        <w:rPr>
          <w:rFonts w:ascii="Arial" w:eastAsia="Times New Roman" w:hAnsi="Arial" w:cs="Arial"/>
          <w:sz w:val="24"/>
          <w:szCs w:val="24"/>
          <w:lang w:eastAsia="es-ES"/>
        </w:rPr>
        <w:t>olor según los cuartiles(Q) en WOS.</w:t>
      </w:r>
    </w:p>
    <w:p w14:paraId="13A772D2" w14:textId="77777777" w:rsidR="00AD41E2" w:rsidRPr="00B778AD" w:rsidRDefault="00AD41E2" w:rsidP="00275FD3">
      <w:pPr>
        <w:spacing w:line="360" w:lineRule="auto"/>
        <w:jc w:val="both"/>
        <w:rPr>
          <w:rFonts w:ascii="Arial" w:hAnsi="Arial" w:cs="Arial"/>
          <w:sz w:val="24"/>
          <w:szCs w:val="24"/>
        </w:rPr>
      </w:pPr>
    </w:p>
    <w:p w14:paraId="2BA62C8B" w14:textId="11714F52" w:rsidR="007A1D66" w:rsidRPr="00B778AD" w:rsidRDefault="00F25AFA" w:rsidP="00275FD3">
      <w:pPr>
        <w:spacing w:line="360" w:lineRule="auto"/>
        <w:jc w:val="both"/>
        <w:rPr>
          <w:rFonts w:ascii="Arial" w:hAnsi="Arial" w:cs="Arial"/>
          <w:noProof/>
          <w:sz w:val="24"/>
          <w:szCs w:val="24"/>
        </w:rPr>
      </w:pPr>
      <w:r w:rsidRPr="00B778AD">
        <w:rPr>
          <w:rFonts w:ascii="Arial" w:hAnsi="Arial" w:cs="Arial"/>
          <w:b/>
          <w:noProof/>
          <w:sz w:val="24"/>
          <w:szCs w:val="24"/>
          <w:lang w:eastAsia="es-ES"/>
        </w:rPr>
        <w:drawing>
          <wp:anchor distT="0" distB="0" distL="114300" distR="114300" simplePos="0" relativeHeight="251661312" behindDoc="0" locked="0" layoutInCell="1" allowOverlap="1" wp14:anchorId="4CB5AAAF" wp14:editId="16513ECB">
            <wp:simplePos x="0" y="0"/>
            <wp:positionH relativeFrom="column">
              <wp:posOffset>-277662</wp:posOffset>
            </wp:positionH>
            <wp:positionV relativeFrom="paragraph">
              <wp:posOffset>522281</wp:posOffset>
            </wp:positionV>
            <wp:extent cx="5011420" cy="2286000"/>
            <wp:effectExtent l="0" t="0" r="17780" b="0"/>
            <wp:wrapTopAndBottom/>
            <wp:docPr id="5" name="Gráfico 5">
              <a:extLst xmlns:a="http://schemas.openxmlformats.org/drawingml/2006/main">
                <a:ext uri="{FF2B5EF4-FFF2-40B4-BE49-F238E27FC236}">
                  <a16:creationId xmlns:a16="http://schemas.microsoft.com/office/drawing/2014/main" id="{F004D693-ED39-4C2E-B0C8-B6CFE40ED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A1D66" w:rsidRPr="00B778AD">
        <w:rPr>
          <w:rFonts w:ascii="Arial" w:hAnsi="Arial" w:cs="Arial"/>
          <w:b/>
          <w:sz w:val="24"/>
          <w:szCs w:val="24"/>
        </w:rPr>
        <w:t>Gráfico 5.</w:t>
      </w:r>
      <w:r w:rsidR="007A1D66" w:rsidRPr="00B778AD">
        <w:rPr>
          <w:rFonts w:ascii="Arial" w:hAnsi="Arial" w:cs="Arial"/>
          <w:sz w:val="24"/>
          <w:szCs w:val="24"/>
        </w:rPr>
        <w:t xml:space="preserve"> </w:t>
      </w:r>
      <w:r w:rsidR="007A1D66" w:rsidRPr="00B778AD">
        <w:rPr>
          <w:rFonts w:ascii="Arial" w:eastAsia="Times New Roman" w:hAnsi="Arial" w:cs="Arial"/>
          <w:sz w:val="24"/>
          <w:szCs w:val="24"/>
          <w:lang w:eastAsia="es-ES"/>
        </w:rPr>
        <w:t xml:space="preserve">Distribución por años de la producción científica en Anestesiología y Medicina del </w:t>
      </w:r>
      <w:r w:rsidR="00AF2EB6" w:rsidRPr="00B778AD">
        <w:rPr>
          <w:rFonts w:ascii="Arial" w:eastAsia="Times New Roman" w:hAnsi="Arial" w:cs="Arial"/>
          <w:sz w:val="24"/>
          <w:szCs w:val="24"/>
          <w:lang w:eastAsia="es-ES"/>
        </w:rPr>
        <w:t>D</w:t>
      </w:r>
      <w:r w:rsidR="007A1D66" w:rsidRPr="00B778AD">
        <w:rPr>
          <w:rFonts w:ascii="Arial" w:eastAsia="Times New Roman" w:hAnsi="Arial" w:cs="Arial"/>
          <w:sz w:val="24"/>
          <w:szCs w:val="24"/>
          <w:lang w:eastAsia="es-ES"/>
        </w:rPr>
        <w:t>olor según los cuartiles(Q) en Scopus.</w:t>
      </w:r>
    </w:p>
    <w:p w14:paraId="74676256" w14:textId="77777777" w:rsidR="00AF2EB6" w:rsidRPr="00B778AD" w:rsidRDefault="00AF2EB6" w:rsidP="00275FD3">
      <w:pPr>
        <w:spacing w:line="360" w:lineRule="auto"/>
        <w:jc w:val="both"/>
        <w:rPr>
          <w:rFonts w:ascii="Arial" w:hAnsi="Arial" w:cs="Arial"/>
          <w:sz w:val="24"/>
          <w:szCs w:val="24"/>
        </w:rPr>
      </w:pPr>
    </w:p>
    <w:p w14:paraId="06A0B253" w14:textId="6A64E23D" w:rsidR="00EC65CE" w:rsidRPr="00B778AD" w:rsidRDefault="00EC65CE" w:rsidP="00275FD3">
      <w:pPr>
        <w:spacing w:line="360" w:lineRule="auto"/>
        <w:jc w:val="both"/>
        <w:rPr>
          <w:rFonts w:ascii="Arial" w:hAnsi="Arial" w:cs="Arial"/>
          <w:sz w:val="24"/>
          <w:szCs w:val="24"/>
        </w:rPr>
      </w:pPr>
      <w:r w:rsidRPr="00B778AD">
        <w:rPr>
          <w:rFonts w:ascii="Arial" w:hAnsi="Arial" w:cs="Arial"/>
          <w:sz w:val="24"/>
          <w:szCs w:val="24"/>
        </w:rPr>
        <w:lastRenderedPageBreak/>
        <w:t>Predominó la colaboración nacional con 1482 documentos, si</w:t>
      </w:r>
      <w:r w:rsidR="00AF2EB6" w:rsidRPr="00B778AD">
        <w:rPr>
          <w:rFonts w:ascii="Arial" w:hAnsi="Arial" w:cs="Arial"/>
          <w:sz w:val="24"/>
          <w:szCs w:val="24"/>
        </w:rPr>
        <w:t>n</w:t>
      </w:r>
      <w:r w:rsidRPr="00B778AD">
        <w:rPr>
          <w:rFonts w:ascii="Arial" w:hAnsi="Arial" w:cs="Arial"/>
          <w:sz w:val="24"/>
          <w:szCs w:val="24"/>
        </w:rPr>
        <w:t xml:space="preserve"> </w:t>
      </w:r>
      <w:r w:rsidR="00AF2EB6" w:rsidRPr="00B778AD">
        <w:rPr>
          <w:rFonts w:ascii="Arial" w:hAnsi="Arial" w:cs="Arial"/>
          <w:sz w:val="24"/>
          <w:szCs w:val="24"/>
        </w:rPr>
        <w:t>embargo,</w:t>
      </w:r>
      <w:r w:rsidRPr="00B778AD">
        <w:rPr>
          <w:rFonts w:ascii="Arial" w:hAnsi="Arial" w:cs="Arial"/>
          <w:sz w:val="24"/>
          <w:szCs w:val="24"/>
        </w:rPr>
        <w:t xml:space="preserve"> fueron más citados los resultantes de la c</w:t>
      </w:r>
      <w:r w:rsidRPr="00B778AD">
        <w:rPr>
          <w:rFonts w:ascii="Arial" w:eastAsia="Times New Roman" w:hAnsi="Arial" w:cs="Arial"/>
          <w:sz w:val="24"/>
          <w:szCs w:val="24"/>
          <w:lang w:eastAsia="es-ES"/>
        </w:rPr>
        <w:t>olaboración internacional</w:t>
      </w:r>
      <w:r w:rsidR="00AD41E2" w:rsidRPr="00B778AD">
        <w:rPr>
          <w:rFonts w:ascii="Arial" w:eastAsia="Times New Roman" w:hAnsi="Arial" w:cs="Arial"/>
          <w:sz w:val="24"/>
          <w:szCs w:val="24"/>
          <w:lang w:eastAsia="es-ES"/>
        </w:rPr>
        <w:t xml:space="preserve"> </w:t>
      </w:r>
      <w:r w:rsidRPr="00B778AD">
        <w:rPr>
          <w:rFonts w:ascii="Arial" w:eastAsia="Times New Roman" w:hAnsi="Arial" w:cs="Arial"/>
          <w:sz w:val="24"/>
          <w:szCs w:val="24"/>
          <w:lang w:eastAsia="es-ES"/>
        </w:rPr>
        <w:t>(Ncit=24905) y mayor prevalencia de documentos citados 17,4 %.</w:t>
      </w:r>
    </w:p>
    <w:p w14:paraId="7F31D2DD" w14:textId="5FB0A606" w:rsidR="009A37AE" w:rsidRPr="00B778AD" w:rsidRDefault="009A37AE" w:rsidP="00275FD3">
      <w:pPr>
        <w:spacing w:line="360" w:lineRule="auto"/>
        <w:jc w:val="both"/>
        <w:rPr>
          <w:rFonts w:ascii="Arial" w:hAnsi="Arial" w:cs="Arial"/>
          <w:sz w:val="24"/>
          <w:szCs w:val="24"/>
        </w:rPr>
      </w:pPr>
      <w:r w:rsidRPr="00B778AD">
        <w:rPr>
          <w:rFonts w:ascii="Arial" w:hAnsi="Arial" w:cs="Arial"/>
          <w:b/>
          <w:sz w:val="24"/>
          <w:szCs w:val="24"/>
        </w:rPr>
        <w:t>Tabla 3.</w:t>
      </w:r>
      <w:r w:rsidRPr="00B778AD">
        <w:rPr>
          <w:rFonts w:ascii="Arial" w:hAnsi="Arial" w:cs="Arial"/>
          <w:sz w:val="24"/>
          <w:szCs w:val="24"/>
        </w:rPr>
        <w:t xml:space="preserve"> </w:t>
      </w:r>
      <w:r w:rsidR="00513122" w:rsidRPr="00B778AD">
        <w:rPr>
          <w:rFonts w:ascii="Arial" w:hAnsi="Arial" w:cs="Arial"/>
          <w:sz w:val="24"/>
          <w:szCs w:val="24"/>
        </w:rPr>
        <w:t xml:space="preserve">Colaboración latinoamericana en la producción científica de </w:t>
      </w:r>
      <w:r w:rsidR="00AF2EB6" w:rsidRPr="00B778AD">
        <w:rPr>
          <w:rFonts w:ascii="Arial" w:hAnsi="Arial" w:cs="Arial"/>
          <w:sz w:val="24"/>
          <w:szCs w:val="24"/>
        </w:rPr>
        <w:t>A</w:t>
      </w:r>
      <w:r w:rsidR="00513122" w:rsidRPr="00B778AD">
        <w:rPr>
          <w:rFonts w:ascii="Arial" w:hAnsi="Arial" w:cs="Arial"/>
          <w:sz w:val="24"/>
          <w:szCs w:val="24"/>
        </w:rPr>
        <w:t xml:space="preserve">nestesiología y </w:t>
      </w:r>
      <w:r w:rsidR="00AF2EB6" w:rsidRPr="00B778AD">
        <w:rPr>
          <w:rFonts w:ascii="Arial" w:hAnsi="Arial" w:cs="Arial"/>
          <w:sz w:val="24"/>
          <w:szCs w:val="24"/>
        </w:rPr>
        <w:t>M</w:t>
      </w:r>
      <w:r w:rsidR="00513122" w:rsidRPr="00B778AD">
        <w:rPr>
          <w:rFonts w:ascii="Arial" w:hAnsi="Arial" w:cs="Arial"/>
          <w:sz w:val="24"/>
          <w:szCs w:val="24"/>
        </w:rPr>
        <w:t xml:space="preserve">edicina del </w:t>
      </w:r>
      <w:r w:rsidR="00AF2EB6" w:rsidRPr="00B778AD">
        <w:rPr>
          <w:rFonts w:ascii="Arial" w:hAnsi="Arial" w:cs="Arial"/>
          <w:sz w:val="24"/>
          <w:szCs w:val="24"/>
        </w:rPr>
        <w:t>D</w:t>
      </w:r>
      <w:r w:rsidR="00513122" w:rsidRPr="00B778AD">
        <w:rPr>
          <w:rFonts w:ascii="Arial" w:hAnsi="Arial" w:cs="Arial"/>
          <w:sz w:val="24"/>
          <w:szCs w:val="24"/>
        </w:rPr>
        <w:t>olor en</w:t>
      </w:r>
      <w:r w:rsidR="00513122" w:rsidRPr="00B778AD">
        <w:rPr>
          <w:rFonts w:ascii="Arial" w:hAnsi="Arial" w:cs="Arial"/>
          <w:bCs/>
          <w:sz w:val="24"/>
          <w:szCs w:val="24"/>
        </w:rPr>
        <w:t xml:space="preserve"> SCOPUS</w:t>
      </w:r>
      <w:r w:rsidR="00F52F5F" w:rsidRPr="00B778AD">
        <w:rPr>
          <w:rFonts w:ascii="Arial" w:hAnsi="Arial" w:cs="Arial"/>
          <w:bCs/>
          <w:sz w:val="24"/>
          <w:szCs w:val="24"/>
        </w:rPr>
        <w:t>.</w:t>
      </w:r>
    </w:p>
    <w:tbl>
      <w:tblPr>
        <w:tblStyle w:val="Tablaconcuadrculaclara"/>
        <w:tblW w:w="6021" w:type="dxa"/>
        <w:tblLook w:val="04A0" w:firstRow="1" w:lastRow="0" w:firstColumn="1" w:lastColumn="0" w:noHBand="0" w:noVBand="1"/>
      </w:tblPr>
      <w:tblGrid>
        <w:gridCol w:w="3256"/>
        <w:gridCol w:w="1065"/>
        <w:gridCol w:w="816"/>
        <w:gridCol w:w="884"/>
      </w:tblGrid>
      <w:tr w:rsidR="00B778AD" w:rsidRPr="00B778AD" w14:paraId="34ACF82C" w14:textId="77777777" w:rsidTr="00AD41E2">
        <w:trPr>
          <w:trHeight w:val="708"/>
        </w:trPr>
        <w:tc>
          <w:tcPr>
            <w:tcW w:w="3256" w:type="dxa"/>
            <w:noWrap/>
            <w:hideMark/>
          </w:tcPr>
          <w:p w14:paraId="1F5F8454" w14:textId="5AA33467" w:rsidR="00AD41E2" w:rsidRPr="00B778AD" w:rsidRDefault="00AD41E2" w:rsidP="00275FD3">
            <w:pPr>
              <w:spacing w:line="360" w:lineRule="auto"/>
              <w:jc w:val="both"/>
              <w:rPr>
                <w:rFonts w:ascii="Arial" w:eastAsia="Times New Roman" w:hAnsi="Arial" w:cs="Arial"/>
                <w:b/>
                <w:sz w:val="24"/>
                <w:szCs w:val="24"/>
                <w:lang w:eastAsia="es-ES"/>
              </w:rPr>
            </w:pPr>
            <w:r w:rsidRPr="00B778AD">
              <w:rPr>
                <w:rFonts w:ascii="Arial" w:eastAsia="Times New Roman" w:hAnsi="Arial" w:cs="Arial"/>
                <w:b/>
                <w:sz w:val="24"/>
                <w:szCs w:val="24"/>
                <w:lang w:eastAsia="es-ES"/>
              </w:rPr>
              <w:t xml:space="preserve">Métricas </w:t>
            </w:r>
          </w:p>
        </w:tc>
        <w:tc>
          <w:tcPr>
            <w:tcW w:w="1065" w:type="dxa"/>
            <w:noWrap/>
            <w:hideMark/>
          </w:tcPr>
          <w:p w14:paraId="2E644530" w14:textId="77777777" w:rsidR="00AD41E2" w:rsidRPr="00B778AD" w:rsidRDefault="00AD41E2" w:rsidP="00275FD3">
            <w:pPr>
              <w:spacing w:line="360" w:lineRule="auto"/>
              <w:jc w:val="both"/>
              <w:rPr>
                <w:rFonts w:ascii="Arial" w:eastAsia="Times New Roman" w:hAnsi="Arial" w:cs="Arial"/>
                <w:b/>
                <w:sz w:val="24"/>
                <w:szCs w:val="24"/>
                <w:lang w:eastAsia="es-ES"/>
              </w:rPr>
            </w:pPr>
            <w:r w:rsidRPr="00B778AD">
              <w:rPr>
                <w:rFonts w:ascii="Arial" w:eastAsia="Times New Roman" w:hAnsi="Arial" w:cs="Arial"/>
                <w:b/>
                <w:sz w:val="24"/>
                <w:szCs w:val="24"/>
                <w:lang w:eastAsia="es-ES"/>
              </w:rPr>
              <w:t> </w:t>
            </w:r>
          </w:p>
        </w:tc>
        <w:tc>
          <w:tcPr>
            <w:tcW w:w="816" w:type="dxa"/>
            <w:noWrap/>
            <w:hideMark/>
          </w:tcPr>
          <w:p w14:paraId="57BEFE87" w14:textId="4BBCD9AD" w:rsidR="00AD41E2" w:rsidRPr="00B778AD" w:rsidRDefault="00AD41E2" w:rsidP="00275FD3">
            <w:pPr>
              <w:spacing w:line="360" w:lineRule="auto"/>
              <w:jc w:val="both"/>
              <w:rPr>
                <w:rFonts w:ascii="Arial" w:eastAsia="Times New Roman" w:hAnsi="Arial" w:cs="Arial"/>
                <w:b/>
                <w:sz w:val="24"/>
                <w:szCs w:val="24"/>
                <w:lang w:eastAsia="es-ES"/>
              </w:rPr>
            </w:pPr>
            <w:r w:rsidRPr="00B778AD">
              <w:rPr>
                <w:rFonts w:ascii="Arial" w:eastAsia="Times New Roman" w:hAnsi="Arial" w:cs="Arial"/>
                <w:b/>
                <w:sz w:val="24"/>
                <w:szCs w:val="24"/>
                <w:lang w:eastAsia="es-ES"/>
              </w:rPr>
              <w:t>Ndoc</w:t>
            </w:r>
          </w:p>
        </w:tc>
        <w:tc>
          <w:tcPr>
            <w:tcW w:w="884" w:type="dxa"/>
            <w:noWrap/>
            <w:hideMark/>
          </w:tcPr>
          <w:p w14:paraId="553774CE" w14:textId="4FAC75EA" w:rsidR="00AD41E2" w:rsidRPr="00B778AD" w:rsidRDefault="00AD41E2" w:rsidP="00275FD3">
            <w:pPr>
              <w:spacing w:line="360" w:lineRule="auto"/>
              <w:jc w:val="both"/>
              <w:rPr>
                <w:rFonts w:ascii="Arial" w:eastAsia="Times New Roman" w:hAnsi="Arial" w:cs="Arial"/>
                <w:b/>
                <w:sz w:val="24"/>
                <w:szCs w:val="24"/>
                <w:lang w:eastAsia="es-ES"/>
              </w:rPr>
            </w:pPr>
            <w:r w:rsidRPr="00B778AD">
              <w:rPr>
                <w:rFonts w:ascii="Arial" w:eastAsia="Times New Roman" w:hAnsi="Arial" w:cs="Arial"/>
                <w:b/>
                <w:sz w:val="24"/>
                <w:szCs w:val="24"/>
                <w:lang w:eastAsia="es-ES"/>
              </w:rPr>
              <w:t>Ncit</w:t>
            </w:r>
          </w:p>
        </w:tc>
      </w:tr>
      <w:tr w:rsidR="00B778AD" w:rsidRPr="00B778AD" w14:paraId="5B327AA9" w14:textId="77777777" w:rsidTr="00AD41E2">
        <w:trPr>
          <w:trHeight w:val="300"/>
        </w:trPr>
        <w:tc>
          <w:tcPr>
            <w:tcW w:w="3256" w:type="dxa"/>
            <w:noWrap/>
            <w:hideMark/>
          </w:tcPr>
          <w:p w14:paraId="6AB984E0" w14:textId="5E59CF99"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Colaboración internacional</w:t>
            </w:r>
          </w:p>
        </w:tc>
        <w:tc>
          <w:tcPr>
            <w:tcW w:w="1065" w:type="dxa"/>
            <w:noWrap/>
            <w:hideMark/>
          </w:tcPr>
          <w:p w14:paraId="6A2B7DDC" w14:textId="13BE9BB6"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29</w:t>
            </w:r>
            <w:r w:rsidR="00860828" w:rsidRPr="00B778AD">
              <w:rPr>
                <w:rFonts w:ascii="Arial" w:eastAsia="Times New Roman" w:hAnsi="Arial" w:cs="Arial"/>
                <w:sz w:val="24"/>
                <w:szCs w:val="24"/>
                <w:lang w:eastAsia="es-ES"/>
              </w:rPr>
              <w:t>,</w:t>
            </w:r>
            <w:r w:rsidRPr="00B778AD">
              <w:rPr>
                <w:rFonts w:ascii="Arial" w:eastAsia="Times New Roman" w:hAnsi="Arial" w:cs="Arial"/>
                <w:sz w:val="24"/>
                <w:szCs w:val="24"/>
                <w:lang w:eastAsia="es-ES"/>
              </w:rPr>
              <w:t>3</w:t>
            </w:r>
            <w:r w:rsidR="00860828" w:rsidRPr="00B778AD">
              <w:rPr>
                <w:rFonts w:ascii="Arial" w:eastAsia="Times New Roman" w:hAnsi="Arial" w:cs="Arial"/>
                <w:sz w:val="24"/>
                <w:szCs w:val="24"/>
                <w:lang w:eastAsia="es-ES"/>
              </w:rPr>
              <w:t xml:space="preserve"> </w:t>
            </w:r>
            <w:r w:rsidRPr="00B778AD">
              <w:rPr>
                <w:rFonts w:ascii="Arial" w:eastAsia="Times New Roman" w:hAnsi="Arial" w:cs="Arial"/>
                <w:sz w:val="24"/>
                <w:szCs w:val="24"/>
                <w:lang w:eastAsia="es-ES"/>
              </w:rPr>
              <w:t>%</w:t>
            </w:r>
          </w:p>
        </w:tc>
        <w:tc>
          <w:tcPr>
            <w:tcW w:w="816" w:type="dxa"/>
            <w:noWrap/>
            <w:hideMark/>
          </w:tcPr>
          <w:p w14:paraId="21883DC3"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1428</w:t>
            </w:r>
          </w:p>
        </w:tc>
        <w:tc>
          <w:tcPr>
            <w:tcW w:w="884" w:type="dxa"/>
            <w:noWrap/>
            <w:hideMark/>
          </w:tcPr>
          <w:p w14:paraId="02B61758"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24905</w:t>
            </w:r>
          </w:p>
        </w:tc>
      </w:tr>
      <w:tr w:rsidR="00B778AD" w:rsidRPr="00B778AD" w14:paraId="45C56040" w14:textId="77777777" w:rsidTr="00AD41E2">
        <w:trPr>
          <w:trHeight w:val="300"/>
        </w:trPr>
        <w:tc>
          <w:tcPr>
            <w:tcW w:w="3256" w:type="dxa"/>
            <w:noWrap/>
            <w:hideMark/>
          </w:tcPr>
          <w:p w14:paraId="3A987C17" w14:textId="4B0A30FB"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Solo colaboración nacional</w:t>
            </w:r>
          </w:p>
        </w:tc>
        <w:tc>
          <w:tcPr>
            <w:tcW w:w="1065" w:type="dxa"/>
            <w:noWrap/>
            <w:hideMark/>
          </w:tcPr>
          <w:p w14:paraId="06DD4EE8" w14:textId="2FD8FF81"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30</w:t>
            </w:r>
            <w:r w:rsidR="00860828" w:rsidRPr="00B778AD">
              <w:rPr>
                <w:rFonts w:ascii="Arial" w:eastAsia="Times New Roman" w:hAnsi="Arial" w:cs="Arial"/>
                <w:sz w:val="24"/>
                <w:szCs w:val="24"/>
                <w:lang w:eastAsia="es-ES"/>
              </w:rPr>
              <w:t>,</w:t>
            </w:r>
            <w:r w:rsidRPr="00B778AD">
              <w:rPr>
                <w:rFonts w:ascii="Arial" w:eastAsia="Times New Roman" w:hAnsi="Arial" w:cs="Arial"/>
                <w:sz w:val="24"/>
                <w:szCs w:val="24"/>
                <w:lang w:eastAsia="es-ES"/>
              </w:rPr>
              <w:t>4</w:t>
            </w:r>
            <w:r w:rsidR="00860828" w:rsidRPr="00B778AD">
              <w:rPr>
                <w:rFonts w:ascii="Arial" w:eastAsia="Times New Roman" w:hAnsi="Arial" w:cs="Arial"/>
                <w:sz w:val="24"/>
                <w:szCs w:val="24"/>
                <w:lang w:eastAsia="es-ES"/>
              </w:rPr>
              <w:t xml:space="preserve"> </w:t>
            </w:r>
            <w:r w:rsidRPr="00B778AD">
              <w:rPr>
                <w:rFonts w:ascii="Arial" w:eastAsia="Times New Roman" w:hAnsi="Arial" w:cs="Arial"/>
                <w:sz w:val="24"/>
                <w:szCs w:val="24"/>
                <w:lang w:eastAsia="es-ES"/>
              </w:rPr>
              <w:t>%</w:t>
            </w:r>
          </w:p>
        </w:tc>
        <w:tc>
          <w:tcPr>
            <w:tcW w:w="816" w:type="dxa"/>
            <w:noWrap/>
            <w:hideMark/>
          </w:tcPr>
          <w:p w14:paraId="7328D7DF"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1482</w:t>
            </w:r>
          </w:p>
        </w:tc>
        <w:tc>
          <w:tcPr>
            <w:tcW w:w="884" w:type="dxa"/>
            <w:noWrap/>
            <w:hideMark/>
          </w:tcPr>
          <w:p w14:paraId="00EE6BB2"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6676</w:t>
            </w:r>
          </w:p>
        </w:tc>
      </w:tr>
      <w:tr w:rsidR="00B778AD" w:rsidRPr="00B778AD" w14:paraId="74BF9E14" w14:textId="77777777" w:rsidTr="00AD41E2">
        <w:trPr>
          <w:trHeight w:val="300"/>
        </w:trPr>
        <w:tc>
          <w:tcPr>
            <w:tcW w:w="3256" w:type="dxa"/>
            <w:noWrap/>
            <w:hideMark/>
          </w:tcPr>
          <w:p w14:paraId="400A4E64" w14:textId="31C23065" w:rsidR="00AD41E2" w:rsidRPr="00B778AD" w:rsidRDefault="00AD41E2" w:rsidP="00AF2EB6">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Solo colaboración institucional</w:t>
            </w:r>
          </w:p>
        </w:tc>
        <w:tc>
          <w:tcPr>
            <w:tcW w:w="1065" w:type="dxa"/>
            <w:noWrap/>
            <w:hideMark/>
          </w:tcPr>
          <w:p w14:paraId="666E35AE" w14:textId="39273D9F"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24</w:t>
            </w:r>
            <w:r w:rsidR="00860828" w:rsidRPr="00B778AD">
              <w:rPr>
                <w:rFonts w:ascii="Arial" w:eastAsia="Times New Roman" w:hAnsi="Arial" w:cs="Arial"/>
                <w:sz w:val="24"/>
                <w:szCs w:val="24"/>
                <w:lang w:eastAsia="es-ES"/>
              </w:rPr>
              <w:t>,</w:t>
            </w:r>
            <w:r w:rsidRPr="00B778AD">
              <w:rPr>
                <w:rFonts w:ascii="Arial" w:eastAsia="Times New Roman" w:hAnsi="Arial" w:cs="Arial"/>
                <w:sz w:val="24"/>
                <w:szCs w:val="24"/>
                <w:lang w:eastAsia="es-ES"/>
              </w:rPr>
              <w:t>0</w:t>
            </w:r>
            <w:r w:rsidR="00860828" w:rsidRPr="00B778AD">
              <w:rPr>
                <w:rFonts w:ascii="Arial" w:eastAsia="Times New Roman" w:hAnsi="Arial" w:cs="Arial"/>
                <w:sz w:val="24"/>
                <w:szCs w:val="24"/>
                <w:lang w:eastAsia="es-ES"/>
              </w:rPr>
              <w:t xml:space="preserve"> </w:t>
            </w:r>
            <w:r w:rsidRPr="00B778AD">
              <w:rPr>
                <w:rFonts w:ascii="Arial" w:eastAsia="Times New Roman" w:hAnsi="Arial" w:cs="Arial"/>
                <w:sz w:val="24"/>
                <w:szCs w:val="24"/>
                <w:lang w:eastAsia="es-ES"/>
              </w:rPr>
              <w:t>%</w:t>
            </w:r>
          </w:p>
        </w:tc>
        <w:tc>
          <w:tcPr>
            <w:tcW w:w="816" w:type="dxa"/>
            <w:noWrap/>
            <w:hideMark/>
          </w:tcPr>
          <w:p w14:paraId="2D0E4EDF"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1169</w:t>
            </w:r>
          </w:p>
        </w:tc>
        <w:tc>
          <w:tcPr>
            <w:tcW w:w="884" w:type="dxa"/>
            <w:noWrap/>
            <w:hideMark/>
          </w:tcPr>
          <w:p w14:paraId="18F481C1"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5507</w:t>
            </w:r>
          </w:p>
        </w:tc>
      </w:tr>
      <w:tr w:rsidR="00275FD3" w:rsidRPr="00B778AD" w14:paraId="4A0387C8" w14:textId="77777777" w:rsidTr="00AD41E2">
        <w:trPr>
          <w:trHeight w:val="300"/>
        </w:trPr>
        <w:tc>
          <w:tcPr>
            <w:tcW w:w="3256" w:type="dxa"/>
            <w:noWrap/>
            <w:hideMark/>
          </w:tcPr>
          <w:p w14:paraId="76205BCD" w14:textId="70B7900F"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Autoría única (sin colaboración)</w:t>
            </w:r>
          </w:p>
        </w:tc>
        <w:tc>
          <w:tcPr>
            <w:tcW w:w="1065" w:type="dxa"/>
            <w:noWrap/>
            <w:hideMark/>
          </w:tcPr>
          <w:p w14:paraId="526EBA7D" w14:textId="68F923EE"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16</w:t>
            </w:r>
            <w:r w:rsidR="00AD71E6" w:rsidRPr="00B778AD">
              <w:rPr>
                <w:rFonts w:ascii="Arial" w:eastAsia="Times New Roman" w:hAnsi="Arial" w:cs="Arial"/>
                <w:sz w:val="24"/>
                <w:szCs w:val="24"/>
                <w:lang w:eastAsia="es-ES"/>
              </w:rPr>
              <w:t>,</w:t>
            </w:r>
            <w:r w:rsidRPr="00B778AD">
              <w:rPr>
                <w:rFonts w:ascii="Arial" w:eastAsia="Times New Roman" w:hAnsi="Arial" w:cs="Arial"/>
                <w:sz w:val="24"/>
                <w:szCs w:val="24"/>
                <w:lang w:eastAsia="es-ES"/>
              </w:rPr>
              <w:t>4</w:t>
            </w:r>
            <w:r w:rsidR="00AD71E6" w:rsidRPr="00B778AD">
              <w:rPr>
                <w:rFonts w:ascii="Arial" w:eastAsia="Times New Roman" w:hAnsi="Arial" w:cs="Arial"/>
                <w:sz w:val="24"/>
                <w:szCs w:val="24"/>
                <w:lang w:eastAsia="es-ES"/>
              </w:rPr>
              <w:t xml:space="preserve"> </w:t>
            </w:r>
            <w:r w:rsidRPr="00B778AD">
              <w:rPr>
                <w:rFonts w:ascii="Arial" w:eastAsia="Times New Roman" w:hAnsi="Arial" w:cs="Arial"/>
                <w:sz w:val="24"/>
                <w:szCs w:val="24"/>
                <w:lang w:eastAsia="es-ES"/>
              </w:rPr>
              <w:t>%</w:t>
            </w:r>
          </w:p>
        </w:tc>
        <w:tc>
          <w:tcPr>
            <w:tcW w:w="816" w:type="dxa"/>
            <w:noWrap/>
            <w:hideMark/>
          </w:tcPr>
          <w:p w14:paraId="7CF5205A"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797</w:t>
            </w:r>
          </w:p>
        </w:tc>
        <w:tc>
          <w:tcPr>
            <w:tcW w:w="884" w:type="dxa"/>
            <w:noWrap/>
            <w:hideMark/>
          </w:tcPr>
          <w:p w14:paraId="62E71FD1" w14:textId="77777777" w:rsidR="00AD41E2" w:rsidRPr="00B778AD" w:rsidRDefault="00AD41E2" w:rsidP="00275FD3">
            <w:pPr>
              <w:spacing w:line="360" w:lineRule="auto"/>
              <w:jc w:val="both"/>
              <w:rPr>
                <w:rFonts w:ascii="Arial" w:eastAsia="Times New Roman" w:hAnsi="Arial" w:cs="Arial"/>
                <w:sz w:val="24"/>
                <w:szCs w:val="24"/>
                <w:lang w:eastAsia="es-ES"/>
              </w:rPr>
            </w:pPr>
            <w:r w:rsidRPr="00B778AD">
              <w:rPr>
                <w:rFonts w:ascii="Arial" w:eastAsia="Times New Roman" w:hAnsi="Arial" w:cs="Arial"/>
                <w:sz w:val="24"/>
                <w:szCs w:val="24"/>
                <w:lang w:eastAsia="es-ES"/>
              </w:rPr>
              <w:t>1304</w:t>
            </w:r>
          </w:p>
        </w:tc>
      </w:tr>
    </w:tbl>
    <w:p w14:paraId="74363CA4" w14:textId="77777777" w:rsidR="009A37AE" w:rsidRPr="00B778AD" w:rsidRDefault="009A37AE" w:rsidP="00275FD3">
      <w:pPr>
        <w:spacing w:line="360" w:lineRule="auto"/>
        <w:jc w:val="both"/>
        <w:rPr>
          <w:rFonts w:ascii="Arial" w:hAnsi="Arial" w:cs="Arial"/>
          <w:sz w:val="24"/>
          <w:szCs w:val="24"/>
        </w:rPr>
      </w:pPr>
    </w:p>
    <w:p w14:paraId="2EB02175" w14:textId="4FA598E5" w:rsidR="00F7354C" w:rsidRPr="00B778AD" w:rsidRDefault="00F7354C" w:rsidP="00275FD3">
      <w:pPr>
        <w:spacing w:line="360" w:lineRule="auto"/>
        <w:jc w:val="both"/>
        <w:rPr>
          <w:rFonts w:ascii="Arial" w:hAnsi="Arial" w:cs="Arial"/>
          <w:b/>
          <w:bCs/>
          <w:sz w:val="24"/>
          <w:szCs w:val="24"/>
        </w:rPr>
      </w:pPr>
      <w:r w:rsidRPr="00B778AD">
        <w:rPr>
          <w:rFonts w:ascii="Arial" w:hAnsi="Arial" w:cs="Arial"/>
          <w:b/>
          <w:bCs/>
          <w:sz w:val="24"/>
          <w:szCs w:val="24"/>
        </w:rPr>
        <w:t>DISCUSIÓN</w:t>
      </w:r>
    </w:p>
    <w:p w14:paraId="30DBAB5F" w14:textId="38E45CB8" w:rsidR="00440A14" w:rsidRPr="00B778AD" w:rsidRDefault="00C86A96" w:rsidP="00275FD3">
      <w:pPr>
        <w:spacing w:line="360" w:lineRule="auto"/>
        <w:jc w:val="both"/>
        <w:rPr>
          <w:rFonts w:ascii="Arial" w:hAnsi="Arial" w:cs="Arial"/>
          <w:sz w:val="24"/>
          <w:szCs w:val="24"/>
        </w:rPr>
      </w:pPr>
      <w:r w:rsidRPr="00B778AD">
        <w:rPr>
          <w:rFonts w:ascii="Arial" w:hAnsi="Arial" w:cs="Arial"/>
          <w:sz w:val="24"/>
          <w:szCs w:val="24"/>
        </w:rPr>
        <w:t xml:space="preserve">Los artículos publicados en revistas en la base de datos Web of Science y Scopus son aceptados en la comunidad académica como investigación de calidad, y como resultado, se utilizan con frecuencia en el análisis </w:t>
      </w:r>
      <w:r w:rsidR="00AF2EB6" w:rsidRPr="00B778AD">
        <w:rPr>
          <w:rFonts w:ascii="Arial" w:hAnsi="Arial" w:cs="Arial"/>
          <w:sz w:val="24"/>
          <w:szCs w:val="24"/>
        </w:rPr>
        <w:t>bibliométrico.</w:t>
      </w:r>
      <w:r w:rsidR="00AF2EB6" w:rsidRPr="00B778AD">
        <w:rPr>
          <w:rFonts w:ascii="Arial" w:hAnsi="Arial" w:cs="Arial"/>
          <w:sz w:val="24"/>
          <w:szCs w:val="24"/>
          <w:vertAlign w:val="superscript"/>
        </w:rPr>
        <w:t xml:space="preserve"> (</w:t>
      </w:r>
      <w:r w:rsidR="00D277CA" w:rsidRPr="00B778AD">
        <w:rPr>
          <w:rFonts w:ascii="Arial" w:hAnsi="Arial" w:cs="Arial"/>
          <w:sz w:val="24"/>
          <w:szCs w:val="24"/>
          <w:vertAlign w:val="superscript"/>
        </w:rPr>
        <w:t>10)</w:t>
      </w:r>
      <w:r w:rsidRPr="00B778AD">
        <w:rPr>
          <w:rFonts w:ascii="Arial" w:hAnsi="Arial" w:cs="Arial"/>
          <w:sz w:val="24"/>
          <w:szCs w:val="24"/>
        </w:rPr>
        <w:t xml:space="preserve"> </w:t>
      </w:r>
      <w:r w:rsidR="00AD41E2" w:rsidRPr="00B778AD">
        <w:rPr>
          <w:rFonts w:ascii="Arial" w:eastAsia="Times New Roman" w:hAnsi="Arial" w:cs="Arial"/>
          <w:sz w:val="24"/>
          <w:szCs w:val="24"/>
          <w:lang w:eastAsia="es-ES"/>
        </w:rPr>
        <w:t>Su utilización en la</w:t>
      </w:r>
      <w:r w:rsidR="00440A14" w:rsidRPr="00B778AD">
        <w:rPr>
          <w:rFonts w:ascii="Arial" w:hAnsi="Arial" w:cs="Arial"/>
          <w:sz w:val="24"/>
          <w:szCs w:val="24"/>
          <w:shd w:val="clear" w:color="auto" w:fill="FFFFFF"/>
        </w:rPr>
        <w:t xml:space="preserve"> investiga</w:t>
      </w:r>
      <w:r w:rsidR="00AD41E2" w:rsidRPr="00B778AD">
        <w:rPr>
          <w:rFonts w:ascii="Arial" w:hAnsi="Arial" w:cs="Arial"/>
          <w:sz w:val="24"/>
          <w:szCs w:val="24"/>
          <w:shd w:val="clear" w:color="auto" w:fill="FFFFFF"/>
        </w:rPr>
        <w:t>ción</w:t>
      </w:r>
      <w:r w:rsidR="00440A14" w:rsidRPr="00B778AD">
        <w:rPr>
          <w:rFonts w:ascii="Arial" w:eastAsia="Times New Roman" w:hAnsi="Arial" w:cs="Arial"/>
          <w:sz w:val="24"/>
          <w:szCs w:val="24"/>
          <w:lang w:eastAsia="es-ES"/>
        </w:rPr>
        <w:t xml:space="preserve">, aportó importantes resultados sobre la </w:t>
      </w:r>
      <w:r w:rsidR="00440A14" w:rsidRPr="00B778AD">
        <w:rPr>
          <w:rFonts w:ascii="Arial" w:hAnsi="Arial" w:cs="Arial"/>
          <w:bCs/>
          <w:sz w:val="24"/>
          <w:szCs w:val="24"/>
        </w:rPr>
        <w:t>producción científica de la especialidad en Latinoamérica.</w:t>
      </w:r>
    </w:p>
    <w:p w14:paraId="445CD0CF" w14:textId="308CD200" w:rsidR="00A815FB" w:rsidRPr="00B778AD" w:rsidRDefault="00A815FB" w:rsidP="00275FD3">
      <w:pPr>
        <w:pStyle w:val="NormalWeb"/>
        <w:shd w:val="clear" w:color="auto" w:fill="FCFCFC"/>
        <w:spacing w:before="0" w:beforeAutospacing="0" w:after="0" w:afterAutospacing="0" w:line="360" w:lineRule="auto"/>
        <w:jc w:val="both"/>
        <w:rPr>
          <w:rFonts w:ascii="Arial" w:hAnsi="Arial" w:cs="Arial"/>
          <w:shd w:val="clear" w:color="auto" w:fill="FCFCFC"/>
        </w:rPr>
      </w:pPr>
      <w:r w:rsidRPr="00B778AD">
        <w:rPr>
          <w:rFonts w:ascii="Arial" w:hAnsi="Arial" w:cs="Arial"/>
        </w:rPr>
        <w:t>Un análisis de los a</w:t>
      </w:r>
      <w:r w:rsidRPr="00B778AD">
        <w:rPr>
          <w:rFonts w:ascii="Arial" w:hAnsi="Arial" w:cs="Arial"/>
          <w:shd w:val="clear" w:color="auto" w:fill="FCFCFC"/>
        </w:rPr>
        <w:t xml:space="preserve">rtículos de alto impacto en el campo de la </w:t>
      </w:r>
      <w:r w:rsidR="00AF2EB6" w:rsidRPr="00B778AD">
        <w:rPr>
          <w:rFonts w:ascii="Arial" w:hAnsi="Arial" w:cs="Arial"/>
          <w:shd w:val="clear" w:color="auto" w:fill="FCFCFC"/>
        </w:rPr>
        <w:t>A</w:t>
      </w:r>
      <w:r w:rsidRPr="00B778AD">
        <w:rPr>
          <w:rFonts w:ascii="Arial" w:hAnsi="Arial" w:cs="Arial"/>
          <w:shd w:val="clear" w:color="auto" w:fill="FCFCFC"/>
        </w:rPr>
        <w:t xml:space="preserve">nestesiología publicados en 10 años, demostró </w:t>
      </w:r>
      <w:r w:rsidR="0010675D" w:rsidRPr="00B778AD">
        <w:rPr>
          <w:rFonts w:ascii="Arial" w:hAnsi="Arial" w:cs="Arial"/>
          <w:shd w:val="clear" w:color="auto" w:fill="FCFCFC"/>
        </w:rPr>
        <w:t>como</w:t>
      </w:r>
      <w:r w:rsidR="00AF2EB6" w:rsidRPr="00B778AD">
        <w:rPr>
          <w:rFonts w:ascii="Arial" w:hAnsi="Arial" w:cs="Arial"/>
          <w:shd w:val="clear" w:color="auto" w:fill="FCFCFC"/>
        </w:rPr>
        <w:t xml:space="preserve"> </w:t>
      </w:r>
      <w:r w:rsidRPr="00B778AD">
        <w:rPr>
          <w:rFonts w:ascii="Arial" w:hAnsi="Arial" w:cs="Arial"/>
          <w:shd w:val="clear" w:color="auto" w:fill="FCFCFC"/>
        </w:rPr>
        <w:t xml:space="preserve">el año 2020 </w:t>
      </w:r>
      <w:r w:rsidR="00AF2EB6" w:rsidRPr="00B778AD">
        <w:rPr>
          <w:rFonts w:ascii="Arial" w:hAnsi="Arial" w:cs="Arial"/>
          <w:shd w:val="clear" w:color="auto" w:fill="FCFCFC"/>
        </w:rPr>
        <w:t xml:space="preserve">fue </w:t>
      </w:r>
      <w:r w:rsidRPr="00B778AD">
        <w:rPr>
          <w:rFonts w:ascii="Arial" w:hAnsi="Arial" w:cs="Arial"/>
          <w:shd w:val="clear" w:color="auto" w:fill="FCFCFC"/>
        </w:rPr>
        <w:t xml:space="preserve">el más productivo en relación a la especialidad. </w:t>
      </w:r>
      <w:r w:rsidR="00D277CA" w:rsidRPr="00B778AD">
        <w:rPr>
          <w:rFonts w:ascii="Arial" w:hAnsi="Arial" w:cs="Arial"/>
          <w:vertAlign w:val="superscript"/>
        </w:rPr>
        <w:t>(4)</w:t>
      </w:r>
      <w:r w:rsidR="00D277CA" w:rsidRPr="00B778AD">
        <w:rPr>
          <w:rFonts w:ascii="Arial" w:hAnsi="Arial" w:cs="Arial"/>
        </w:rPr>
        <w:t xml:space="preserve"> </w:t>
      </w:r>
      <w:r w:rsidR="00D36A16" w:rsidRPr="00B778AD">
        <w:rPr>
          <w:rFonts w:ascii="Arial" w:hAnsi="Arial" w:cs="Arial"/>
          <w:shd w:val="clear" w:color="auto" w:fill="FCFCFC"/>
        </w:rPr>
        <w:t xml:space="preserve"> </w:t>
      </w:r>
      <w:r w:rsidRPr="00B778AD">
        <w:rPr>
          <w:rFonts w:ascii="Arial" w:hAnsi="Arial" w:cs="Arial"/>
        </w:rPr>
        <w:t xml:space="preserve">También la literatura sobre </w:t>
      </w:r>
      <w:r w:rsidR="00D36A16" w:rsidRPr="00B778AD">
        <w:rPr>
          <w:rFonts w:ascii="Arial" w:hAnsi="Arial" w:cs="Arial"/>
        </w:rPr>
        <w:t>el trata</w:t>
      </w:r>
      <w:r w:rsidR="00977024" w:rsidRPr="00B778AD">
        <w:rPr>
          <w:rFonts w:ascii="Arial" w:hAnsi="Arial" w:cs="Arial"/>
        </w:rPr>
        <w:t>m</w:t>
      </w:r>
      <w:r w:rsidR="00D36A16" w:rsidRPr="00B778AD">
        <w:rPr>
          <w:rFonts w:ascii="Arial" w:hAnsi="Arial" w:cs="Arial"/>
        </w:rPr>
        <w:t>iento</w:t>
      </w:r>
      <w:r w:rsidRPr="00B778AD">
        <w:rPr>
          <w:rFonts w:ascii="Arial" w:hAnsi="Arial" w:cs="Arial"/>
        </w:rPr>
        <w:t xml:space="preserve"> del dolor ha constituido tema de investigación, </w:t>
      </w:r>
      <w:r w:rsidR="0010675D" w:rsidRPr="00B778AD">
        <w:rPr>
          <w:rStyle w:val="nfasis"/>
          <w:rFonts w:ascii="Arial" w:hAnsi="Arial" w:cs="Arial"/>
          <w:i w:val="0"/>
          <w:shd w:val="clear" w:color="auto" w:fill="FFFFFF"/>
        </w:rPr>
        <w:t>García et al</w:t>
      </w:r>
      <w:r w:rsidR="00D277CA" w:rsidRPr="00B778AD">
        <w:rPr>
          <w:rFonts w:ascii="Arial" w:hAnsi="Arial" w:cs="Arial"/>
          <w:vertAlign w:val="superscript"/>
        </w:rPr>
        <w:t>(11</w:t>
      </w:r>
      <w:r w:rsidR="00AF2EB6" w:rsidRPr="00B778AD">
        <w:rPr>
          <w:rFonts w:ascii="Arial" w:hAnsi="Arial" w:cs="Arial"/>
          <w:vertAlign w:val="superscript"/>
        </w:rPr>
        <w:t>)</w:t>
      </w:r>
      <w:r w:rsidR="00AF2EB6" w:rsidRPr="00B778AD">
        <w:rPr>
          <w:rFonts w:ascii="Arial" w:hAnsi="Arial" w:cs="Arial"/>
        </w:rPr>
        <w:t xml:space="preserve">  identificó</w:t>
      </w:r>
      <w:r w:rsidRPr="00B778AD">
        <w:rPr>
          <w:rFonts w:ascii="Arial" w:hAnsi="Arial" w:cs="Arial"/>
        </w:rPr>
        <w:t xml:space="preserve"> bajo número de publicaciones sobre dolor posoperatorio, con predominio en </w:t>
      </w:r>
      <w:r w:rsidRPr="00B778AD">
        <w:rPr>
          <w:rFonts w:ascii="Arial" w:hAnsi="Arial" w:cs="Arial"/>
          <w:shd w:val="clear" w:color="auto" w:fill="FFFFFF"/>
        </w:rPr>
        <w:t>2016.</w:t>
      </w:r>
      <w:r w:rsidR="00AF2EB6" w:rsidRPr="00B778AD">
        <w:rPr>
          <w:rFonts w:ascii="Arial" w:hAnsi="Arial" w:cs="Arial"/>
          <w:shd w:val="clear" w:color="auto" w:fill="FFFFFF"/>
        </w:rPr>
        <w:t xml:space="preserve"> </w:t>
      </w:r>
      <w:r w:rsidR="00AD71E6" w:rsidRPr="00B778AD">
        <w:rPr>
          <w:rFonts w:ascii="Arial" w:hAnsi="Arial" w:cs="Arial"/>
          <w:shd w:val="clear" w:color="auto" w:fill="FFFFFF"/>
        </w:rPr>
        <w:t>Sin embargo, e</w:t>
      </w:r>
      <w:r w:rsidR="000A1767" w:rsidRPr="00B778AD">
        <w:rPr>
          <w:rFonts w:ascii="Arial" w:hAnsi="Arial" w:cs="Arial"/>
          <w:shd w:val="clear" w:color="auto" w:fill="FFFFFF"/>
        </w:rPr>
        <w:t xml:space="preserve">n la </w:t>
      </w:r>
      <w:r w:rsidR="00AD41E2" w:rsidRPr="00B778AD">
        <w:rPr>
          <w:rFonts w:ascii="Arial" w:hAnsi="Arial" w:cs="Arial"/>
          <w:shd w:val="clear" w:color="auto" w:fill="FFFFFF"/>
        </w:rPr>
        <w:t>presente</w:t>
      </w:r>
      <w:r w:rsidR="000A1767" w:rsidRPr="00B778AD">
        <w:rPr>
          <w:rFonts w:ascii="Arial" w:hAnsi="Arial" w:cs="Arial"/>
          <w:shd w:val="clear" w:color="auto" w:fill="FFFFFF"/>
        </w:rPr>
        <w:t xml:space="preserve"> </w:t>
      </w:r>
      <w:r w:rsidR="00AD71E6" w:rsidRPr="00B778AD">
        <w:rPr>
          <w:rFonts w:ascii="Arial" w:hAnsi="Arial" w:cs="Arial"/>
          <w:shd w:val="clear" w:color="auto" w:fill="FFFFFF"/>
        </w:rPr>
        <w:t xml:space="preserve">investigación </w:t>
      </w:r>
      <w:r w:rsidR="000A1767" w:rsidRPr="00B778AD">
        <w:rPr>
          <w:rFonts w:ascii="Arial" w:hAnsi="Arial" w:cs="Arial"/>
          <w:shd w:val="clear" w:color="auto" w:fill="FFFFFF"/>
        </w:rPr>
        <w:t>el año 202</w:t>
      </w:r>
      <w:r w:rsidR="005D6ED9" w:rsidRPr="00B778AD">
        <w:rPr>
          <w:rFonts w:ascii="Arial" w:hAnsi="Arial" w:cs="Arial"/>
          <w:shd w:val="clear" w:color="auto" w:fill="FFFFFF"/>
        </w:rPr>
        <w:t>1</w:t>
      </w:r>
      <w:r w:rsidR="000A1767" w:rsidRPr="00B778AD">
        <w:rPr>
          <w:rFonts w:ascii="Arial" w:hAnsi="Arial" w:cs="Arial"/>
          <w:shd w:val="clear" w:color="auto" w:fill="FFFFFF"/>
        </w:rPr>
        <w:t xml:space="preserve"> fue el más productivo.</w:t>
      </w:r>
    </w:p>
    <w:p w14:paraId="731F5D8A" w14:textId="18BA5706" w:rsidR="00F02EB8" w:rsidRPr="00B778AD" w:rsidRDefault="000808C2" w:rsidP="00275FD3">
      <w:pPr>
        <w:spacing w:line="360" w:lineRule="auto"/>
        <w:jc w:val="both"/>
        <w:rPr>
          <w:rFonts w:ascii="Arial" w:hAnsi="Arial" w:cs="Arial"/>
          <w:sz w:val="24"/>
          <w:szCs w:val="24"/>
          <w:shd w:val="clear" w:color="auto" w:fill="FFFFFF"/>
        </w:rPr>
      </w:pPr>
      <w:r w:rsidRPr="00B778AD">
        <w:rPr>
          <w:rFonts w:ascii="Arial" w:eastAsia="Times New Roman" w:hAnsi="Arial" w:cs="Arial"/>
          <w:sz w:val="24"/>
          <w:szCs w:val="24"/>
          <w:lang w:eastAsia="es-ES"/>
        </w:rPr>
        <w:t xml:space="preserve">Un </w:t>
      </w:r>
      <w:r w:rsidR="00AD41E2" w:rsidRPr="00B778AD">
        <w:rPr>
          <w:rFonts w:ascii="Arial" w:eastAsia="Times New Roman" w:hAnsi="Arial" w:cs="Arial"/>
          <w:sz w:val="24"/>
          <w:szCs w:val="24"/>
          <w:lang w:eastAsia="es-ES"/>
        </w:rPr>
        <w:t>artículo</w:t>
      </w:r>
      <w:r w:rsidRPr="00B778AD">
        <w:rPr>
          <w:rFonts w:ascii="Arial" w:eastAsia="Times New Roman" w:hAnsi="Arial" w:cs="Arial"/>
          <w:sz w:val="24"/>
          <w:szCs w:val="24"/>
          <w:lang w:eastAsia="es-ES"/>
        </w:rPr>
        <w:t xml:space="preserve"> en la Revista Brasileña de Anestesiología colocó a EE.UU. como líder en la investigación </w:t>
      </w:r>
      <w:r w:rsidR="00977024" w:rsidRPr="00B778AD">
        <w:rPr>
          <w:rFonts w:ascii="Arial" w:eastAsia="Times New Roman" w:hAnsi="Arial" w:cs="Arial"/>
          <w:sz w:val="24"/>
          <w:szCs w:val="24"/>
          <w:lang w:eastAsia="es-ES"/>
        </w:rPr>
        <w:t>sobre</w:t>
      </w:r>
      <w:r w:rsidRPr="00B778AD">
        <w:rPr>
          <w:rFonts w:ascii="Arial" w:eastAsia="Times New Roman" w:hAnsi="Arial" w:cs="Arial"/>
          <w:sz w:val="24"/>
          <w:szCs w:val="24"/>
          <w:lang w:eastAsia="es-ES"/>
        </w:rPr>
        <w:t xml:space="preserve"> </w:t>
      </w:r>
      <w:r w:rsidR="00F15F80" w:rsidRPr="00B778AD">
        <w:rPr>
          <w:rFonts w:ascii="Arial" w:eastAsia="Times New Roman" w:hAnsi="Arial" w:cs="Arial"/>
          <w:sz w:val="24"/>
          <w:szCs w:val="24"/>
          <w:lang w:eastAsia="es-ES"/>
        </w:rPr>
        <w:t>A</w:t>
      </w:r>
      <w:r w:rsidRPr="00B778AD">
        <w:rPr>
          <w:rFonts w:ascii="Arial" w:eastAsia="Times New Roman" w:hAnsi="Arial" w:cs="Arial"/>
          <w:sz w:val="24"/>
          <w:szCs w:val="24"/>
          <w:lang w:eastAsia="es-ES"/>
        </w:rPr>
        <w:t xml:space="preserve">nestesiología </w:t>
      </w:r>
      <w:r w:rsidR="00AD41E2" w:rsidRPr="00B778AD">
        <w:rPr>
          <w:rFonts w:ascii="Arial" w:eastAsia="Times New Roman" w:hAnsi="Arial" w:cs="Arial"/>
          <w:sz w:val="24"/>
          <w:szCs w:val="24"/>
          <w:lang w:eastAsia="es-ES"/>
        </w:rPr>
        <w:t>a nivel mundial</w:t>
      </w:r>
      <w:r w:rsidRPr="00B778AD">
        <w:rPr>
          <w:rFonts w:ascii="Arial" w:eastAsia="Times New Roman" w:hAnsi="Arial" w:cs="Arial"/>
          <w:sz w:val="24"/>
          <w:szCs w:val="24"/>
          <w:lang w:eastAsia="es-ES"/>
        </w:rPr>
        <w:t xml:space="preserve">, en la misma lista incluyó </w:t>
      </w:r>
      <w:r w:rsidR="00FC4BAE" w:rsidRPr="00B778AD">
        <w:rPr>
          <w:rFonts w:ascii="Arial" w:eastAsia="Times New Roman" w:hAnsi="Arial" w:cs="Arial"/>
          <w:sz w:val="24"/>
          <w:szCs w:val="24"/>
          <w:lang w:eastAsia="es-ES"/>
        </w:rPr>
        <w:t>a</w:t>
      </w:r>
      <w:r w:rsidR="002E09A9" w:rsidRPr="00B778AD">
        <w:rPr>
          <w:rFonts w:ascii="Arial" w:eastAsia="Times New Roman" w:hAnsi="Arial" w:cs="Arial"/>
          <w:sz w:val="24"/>
          <w:szCs w:val="24"/>
          <w:lang w:eastAsia="es-ES"/>
        </w:rPr>
        <w:t xml:space="preserve"> Brasil.</w:t>
      </w:r>
      <w:r w:rsidR="00D277CA" w:rsidRPr="00B778AD">
        <w:rPr>
          <w:rFonts w:ascii="Arial" w:hAnsi="Arial" w:cs="Arial"/>
          <w:sz w:val="24"/>
          <w:szCs w:val="24"/>
          <w:vertAlign w:val="superscript"/>
        </w:rPr>
        <w:t>(5)</w:t>
      </w:r>
      <w:r w:rsidR="00D277CA" w:rsidRPr="00B778AD">
        <w:rPr>
          <w:rFonts w:ascii="Arial" w:hAnsi="Arial" w:cs="Arial"/>
          <w:sz w:val="24"/>
          <w:szCs w:val="24"/>
        </w:rPr>
        <w:t xml:space="preserve"> </w:t>
      </w:r>
      <w:r w:rsidR="002E09A9" w:rsidRPr="00B778AD">
        <w:rPr>
          <w:rFonts w:ascii="Arial" w:hAnsi="Arial" w:cs="Arial"/>
          <w:sz w:val="24"/>
          <w:szCs w:val="24"/>
        </w:rPr>
        <w:t xml:space="preserve"> </w:t>
      </w:r>
      <w:r w:rsidR="002E09A9" w:rsidRPr="00B778AD">
        <w:rPr>
          <w:rFonts w:ascii="Arial" w:eastAsia="Times New Roman" w:hAnsi="Arial" w:cs="Arial"/>
          <w:sz w:val="24"/>
          <w:szCs w:val="24"/>
        </w:rPr>
        <w:t>González-Parias</w:t>
      </w:r>
      <w:r w:rsidR="002E09A9" w:rsidRPr="00B778AD">
        <w:rPr>
          <w:rFonts w:ascii="Arial" w:hAnsi="Arial" w:cs="Arial"/>
          <w:sz w:val="24"/>
          <w:szCs w:val="24"/>
        </w:rPr>
        <w:t xml:space="preserve"> et al</w:t>
      </w:r>
      <w:r w:rsidR="0010675D" w:rsidRPr="00B778AD">
        <w:rPr>
          <w:rFonts w:ascii="Arial" w:hAnsi="Arial" w:cs="Arial"/>
          <w:sz w:val="24"/>
          <w:szCs w:val="24"/>
        </w:rPr>
        <w:t>.</w:t>
      </w:r>
      <w:r w:rsidR="002E09A9" w:rsidRPr="00B778AD">
        <w:rPr>
          <w:rFonts w:ascii="Arial" w:hAnsi="Arial" w:cs="Arial"/>
          <w:sz w:val="24"/>
          <w:szCs w:val="24"/>
        </w:rPr>
        <w:t xml:space="preserve"> </w:t>
      </w:r>
      <w:r w:rsidR="00D277CA" w:rsidRPr="00B778AD">
        <w:rPr>
          <w:rFonts w:ascii="Arial" w:hAnsi="Arial" w:cs="Arial"/>
          <w:sz w:val="24"/>
          <w:szCs w:val="24"/>
          <w:vertAlign w:val="superscript"/>
        </w:rPr>
        <w:t>(12</w:t>
      </w:r>
      <w:r w:rsidR="00F15F80" w:rsidRPr="00B778AD">
        <w:rPr>
          <w:rFonts w:ascii="Arial" w:hAnsi="Arial" w:cs="Arial"/>
          <w:sz w:val="24"/>
          <w:szCs w:val="24"/>
          <w:vertAlign w:val="superscript"/>
        </w:rPr>
        <w:t>)</w:t>
      </w:r>
      <w:r w:rsidR="00F15F80" w:rsidRPr="00B778AD">
        <w:rPr>
          <w:rFonts w:ascii="Arial" w:hAnsi="Arial" w:cs="Arial"/>
          <w:sz w:val="24"/>
          <w:szCs w:val="24"/>
        </w:rPr>
        <w:t xml:space="preserve"> enmarcan</w:t>
      </w:r>
      <w:r w:rsidR="002E09A9" w:rsidRPr="00B778AD">
        <w:rPr>
          <w:rFonts w:ascii="Arial" w:hAnsi="Arial" w:cs="Arial"/>
          <w:sz w:val="24"/>
          <w:szCs w:val="24"/>
        </w:rPr>
        <w:t xml:space="preserve"> en sus resultados a Brasil como país más productivo en </w:t>
      </w:r>
      <w:r w:rsidR="002E09A9" w:rsidRPr="00B778AD">
        <w:rPr>
          <w:rFonts w:ascii="Arial" w:eastAsia="Times New Roman" w:hAnsi="Arial" w:cs="Arial"/>
          <w:sz w:val="24"/>
          <w:szCs w:val="24"/>
        </w:rPr>
        <w:t>América Latina</w:t>
      </w:r>
      <w:r w:rsidR="002E09A9" w:rsidRPr="00B778AD">
        <w:rPr>
          <w:rFonts w:ascii="Arial" w:hAnsi="Arial" w:cs="Arial"/>
          <w:sz w:val="24"/>
          <w:szCs w:val="24"/>
        </w:rPr>
        <w:t xml:space="preserve">, en 2021 </w:t>
      </w:r>
      <w:r w:rsidR="002E09A9" w:rsidRPr="00B778AD">
        <w:rPr>
          <w:rFonts w:ascii="Arial" w:eastAsia="Times New Roman" w:hAnsi="Arial" w:cs="Arial"/>
          <w:sz w:val="24"/>
          <w:szCs w:val="24"/>
          <w:lang w:eastAsia="es-ES"/>
        </w:rPr>
        <w:t xml:space="preserve">concentró el 44,5 % de las revistas indexadas. </w:t>
      </w:r>
      <w:r w:rsidR="003C4A72" w:rsidRPr="00B778AD">
        <w:rPr>
          <w:rFonts w:ascii="Arial" w:eastAsia="Times New Roman" w:hAnsi="Arial" w:cs="Arial"/>
          <w:sz w:val="24"/>
          <w:szCs w:val="24"/>
        </w:rPr>
        <w:t>Estudios</w:t>
      </w:r>
      <w:r w:rsidR="002E09A9" w:rsidRPr="00B778AD">
        <w:rPr>
          <w:rFonts w:ascii="Arial" w:eastAsia="Times New Roman" w:hAnsi="Arial" w:cs="Arial"/>
          <w:sz w:val="24"/>
          <w:szCs w:val="24"/>
        </w:rPr>
        <w:t xml:space="preserve"> sobre otras </w:t>
      </w:r>
      <w:r w:rsidR="00D36A16" w:rsidRPr="00B778AD">
        <w:rPr>
          <w:rFonts w:ascii="Arial" w:eastAsia="Times New Roman" w:hAnsi="Arial" w:cs="Arial"/>
          <w:sz w:val="24"/>
          <w:szCs w:val="24"/>
        </w:rPr>
        <w:t>esferas médicas</w:t>
      </w:r>
      <w:r w:rsidR="002E09A9" w:rsidRPr="00B778AD">
        <w:rPr>
          <w:rFonts w:ascii="Arial" w:eastAsia="Times New Roman" w:hAnsi="Arial" w:cs="Arial"/>
          <w:sz w:val="24"/>
          <w:szCs w:val="24"/>
        </w:rPr>
        <w:t xml:space="preserve"> </w:t>
      </w:r>
      <w:r w:rsidR="00D277CA" w:rsidRPr="00B778AD">
        <w:rPr>
          <w:rFonts w:ascii="Arial" w:hAnsi="Arial" w:cs="Arial"/>
          <w:sz w:val="24"/>
          <w:szCs w:val="24"/>
          <w:vertAlign w:val="superscript"/>
        </w:rPr>
        <w:t>(13,14)</w:t>
      </w:r>
      <w:r w:rsidR="00D277CA" w:rsidRPr="00B778AD">
        <w:rPr>
          <w:rFonts w:ascii="Arial" w:hAnsi="Arial" w:cs="Arial"/>
          <w:sz w:val="24"/>
          <w:szCs w:val="24"/>
        </w:rPr>
        <w:t xml:space="preserve"> </w:t>
      </w:r>
      <w:r w:rsidR="002E09A9" w:rsidRPr="00B778AD">
        <w:rPr>
          <w:rFonts w:ascii="Arial" w:hAnsi="Arial" w:cs="Arial"/>
          <w:sz w:val="24"/>
          <w:szCs w:val="24"/>
          <w:shd w:val="clear" w:color="auto" w:fill="FFFFFF"/>
        </w:rPr>
        <w:t>coinciden con l</w:t>
      </w:r>
      <w:r w:rsidR="003C4A72" w:rsidRPr="00B778AD">
        <w:rPr>
          <w:rFonts w:ascii="Arial" w:hAnsi="Arial" w:cs="Arial"/>
          <w:sz w:val="24"/>
          <w:szCs w:val="24"/>
          <w:shd w:val="clear" w:color="auto" w:fill="FFFFFF"/>
        </w:rPr>
        <w:t xml:space="preserve">os </w:t>
      </w:r>
      <w:r w:rsidR="002E09A9" w:rsidRPr="00B778AD">
        <w:rPr>
          <w:rFonts w:ascii="Arial" w:hAnsi="Arial" w:cs="Arial"/>
          <w:sz w:val="24"/>
          <w:szCs w:val="24"/>
          <w:shd w:val="clear" w:color="auto" w:fill="FFFFFF"/>
        </w:rPr>
        <w:t>anteriores</w:t>
      </w:r>
      <w:r w:rsidR="00AD71E6" w:rsidRPr="00B778AD">
        <w:rPr>
          <w:rFonts w:ascii="Arial" w:hAnsi="Arial" w:cs="Arial"/>
          <w:sz w:val="24"/>
          <w:szCs w:val="24"/>
          <w:shd w:val="clear" w:color="auto" w:fill="FFFFFF"/>
        </w:rPr>
        <w:t xml:space="preserve">. </w:t>
      </w:r>
    </w:p>
    <w:p w14:paraId="141EC5C7" w14:textId="1D091324" w:rsidR="00CB1097" w:rsidRPr="00B778AD" w:rsidRDefault="00CE1A11" w:rsidP="00275FD3">
      <w:pPr>
        <w:shd w:val="clear" w:color="auto" w:fill="FFFFFF"/>
        <w:spacing w:after="0" w:line="360" w:lineRule="auto"/>
        <w:jc w:val="both"/>
        <w:rPr>
          <w:rFonts w:ascii="Arial" w:hAnsi="Arial" w:cs="Arial"/>
          <w:sz w:val="24"/>
          <w:szCs w:val="24"/>
          <w:shd w:val="clear" w:color="auto" w:fill="FCFCFC"/>
        </w:rPr>
      </w:pPr>
      <w:r w:rsidRPr="00B778AD">
        <w:rPr>
          <w:rFonts w:ascii="Arial" w:hAnsi="Arial" w:cs="Arial"/>
          <w:sz w:val="24"/>
          <w:szCs w:val="24"/>
          <w:shd w:val="clear" w:color="auto" w:fill="FFFFFF"/>
        </w:rPr>
        <w:lastRenderedPageBreak/>
        <w:t xml:space="preserve">Brasil fue el país con </w:t>
      </w:r>
      <w:r w:rsidR="00A21AE2" w:rsidRPr="00B778AD">
        <w:rPr>
          <w:rFonts w:ascii="Arial" w:hAnsi="Arial" w:cs="Arial"/>
          <w:bCs/>
          <w:sz w:val="24"/>
          <w:szCs w:val="24"/>
        </w:rPr>
        <w:t xml:space="preserve">mayor número de documentos </w:t>
      </w:r>
      <w:r w:rsidRPr="00B778AD">
        <w:rPr>
          <w:rFonts w:ascii="Arial" w:hAnsi="Arial" w:cs="Arial"/>
          <w:bCs/>
          <w:sz w:val="24"/>
          <w:szCs w:val="24"/>
        </w:rPr>
        <w:t xml:space="preserve">indexados </w:t>
      </w:r>
      <w:r w:rsidR="00AD71E6" w:rsidRPr="00B778AD">
        <w:rPr>
          <w:rFonts w:ascii="Arial" w:hAnsi="Arial" w:cs="Arial"/>
          <w:bCs/>
          <w:sz w:val="24"/>
          <w:szCs w:val="24"/>
        </w:rPr>
        <w:t xml:space="preserve">y citados </w:t>
      </w:r>
      <w:r w:rsidRPr="00B778AD">
        <w:rPr>
          <w:rFonts w:ascii="Arial" w:hAnsi="Arial" w:cs="Arial"/>
          <w:bCs/>
          <w:sz w:val="24"/>
          <w:szCs w:val="24"/>
        </w:rPr>
        <w:t xml:space="preserve">en </w:t>
      </w:r>
      <w:r w:rsidR="00A21AE2" w:rsidRPr="00B778AD">
        <w:rPr>
          <w:rFonts w:ascii="Arial" w:hAnsi="Arial" w:cs="Arial"/>
          <w:bCs/>
          <w:sz w:val="24"/>
          <w:szCs w:val="24"/>
        </w:rPr>
        <w:t xml:space="preserve">WOS </w:t>
      </w:r>
      <w:r w:rsidRPr="00B778AD">
        <w:rPr>
          <w:rFonts w:ascii="Arial" w:hAnsi="Arial" w:cs="Arial"/>
          <w:bCs/>
          <w:sz w:val="24"/>
          <w:szCs w:val="24"/>
        </w:rPr>
        <w:t>(</w:t>
      </w:r>
      <w:r w:rsidR="00A21AE2" w:rsidRPr="00B778AD">
        <w:rPr>
          <w:rFonts w:ascii="Arial" w:hAnsi="Arial" w:cs="Arial"/>
          <w:bCs/>
          <w:sz w:val="24"/>
          <w:szCs w:val="24"/>
        </w:rPr>
        <w:t>1321</w:t>
      </w:r>
      <w:r w:rsidRPr="00B778AD">
        <w:rPr>
          <w:rFonts w:ascii="Arial" w:hAnsi="Arial" w:cs="Arial"/>
          <w:bCs/>
          <w:sz w:val="24"/>
          <w:szCs w:val="24"/>
        </w:rPr>
        <w:t>) y</w:t>
      </w:r>
      <w:r w:rsidR="00A21AE2" w:rsidRPr="00B778AD">
        <w:rPr>
          <w:rFonts w:ascii="Arial" w:hAnsi="Arial" w:cs="Arial"/>
          <w:bCs/>
          <w:sz w:val="24"/>
          <w:szCs w:val="24"/>
        </w:rPr>
        <w:t xml:space="preserve"> Scopus </w:t>
      </w:r>
      <w:r w:rsidRPr="00B778AD">
        <w:rPr>
          <w:rFonts w:ascii="Arial" w:hAnsi="Arial" w:cs="Arial"/>
          <w:bCs/>
          <w:sz w:val="24"/>
          <w:szCs w:val="24"/>
        </w:rPr>
        <w:t>(</w:t>
      </w:r>
      <w:r w:rsidR="00A21AE2" w:rsidRPr="00B778AD">
        <w:rPr>
          <w:rFonts w:ascii="Arial" w:hAnsi="Arial" w:cs="Arial"/>
          <w:bCs/>
          <w:sz w:val="24"/>
          <w:szCs w:val="24"/>
        </w:rPr>
        <w:t>1648)</w:t>
      </w:r>
      <w:r w:rsidR="00C338AB" w:rsidRPr="00B778AD">
        <w:rPr>
          <w:rFonts w:ascii="Arial" w:hAnsi="Arial" w:cs="Arial"/>
          <w:bCs/>
          <w:sz w:val="24"/>
          <w:szCs w:val="24"/>
        </w:rPr>
        <w:t>; predomi</w:t>
      </w:r>
      <w:r w:rsidR="00AD71E6" w:rsidRPr="00B778AD">
        <w:rPr>
          <w:rFonts w:ascii="Arial" w:hAnsi="Arial" w:cs="Arial"/>
          <w:bCs/>
          <w:sz w:val="24"/>
          <w:szCs w:val="24"/>
        </w:rPr>
        <w:t>nó</w:t>
      </w:r>
      <w:r w:rsidR="00C338AB" w:rsidRPr="00B778AD">
        <w:rPr>
          <w:rFonts w:ascii="Arial" w:hAnsi="Arial" w:cs="Arial"/>
          <w:bCs/>
          <w:sz w:val="24"/>
          <w:szCs w:val="24"/>
        </w:rPr>
        <w:t xml:space="preserve"> </w:t>
      </w:r>
      <w:r w:rsidR="00AD71E6" w:rsidRPr="00B778AD">
        <w:rPr>
          <w:rFonts w:ascii="Arial" w:hAnsi="Arial" w:cs="Arial"/>
          <w:bCs/>
          <w:sz w:val="24"/>
          <w:szCs w:val="24"/>
        </w:rPr>
        <w:t xml:space="preserve">las citaciones de artículos </w:t>
      </w:r>
      <w:r w:rsidR="00C338AB" w:rsidRPr="00B778AD">
        <w:rPr>
          <w:rFonts w:ascii="Arial" w:hAnsi="Arial" w:cs="Arial"/>
          <w:bCs/>
          <w:sz w:val="24"/>
          <w:szCs w:val="24"/>
        </w:rPr>
        <w:t>en Scopus</w:t>
      </w:r>
      <w:r w:rsidR="001C0756" w:rsidRPr="00B778AD">
        <w:rPr>
          <w:rFonts w:ascii="Arial" w:hAnsi="Arial" w:cs="Arial"/>
          <w:bCs/>
          <w:sz w:val="24"/>
          <w:szCs w:val="24"/>
        </w:rPr>
        <w:t xml:space="preserve">; </w:t>
      </w:r>
      <w:r w:rsidR="00605C41" w:rsidRPr="00B778AD">
        <w:rPr>
          <w:rFonts w:ascii="Arial" w:hAnsi="Arial" w:cs="Arial"/>
          <w:bCs/>
          <w:sz w:val="24"/>
          <w:szCs w:val="24"/>
        </w:rPr>
        <w:t xml:space="preserve">similar en la investigación de </w:t>
      </w:r>
      <w:bookmarkStart w:id="4" w:name="_Hlk132234216"/>
      <w:r w:rsidR="00605C41" w:rsidRPr="00B778AD">
        <w:rPr>
          <w:rFonts w:ascii="Arial" w:hAnsi="Arial" w:cs="Arial"/>
          <w:sz w:val="24"/>
          <w:szCs w:val="24"/>
          <w:shd w:val="clear" w:color="auto" w:fill="FCFCFC"/>
        </w:rPr>
        <w:t>Collazo-Reyes</w:t>
      </w:r>
      <w:bookmarkEnd w:id="4"/>
      <w:r w:rsidR="00D36A16" w:rsidRPr="00B778AD">
        <w:rPr>
          <w:rFonts w:ascii="Arial" w:hAnsi="Arial" w:cs="Arial"/>
          <w:sz w:val="24"/>
          <w:szCs w:val="24"/>
          <w:shd w:val="clear" w:color="auto" w:fill="FCFCFC"/>
        </w:rPr>
        <w:t xml:space="preserve"> et al.</w:t>
      </w:r>
      <w:r w:rsidR="00D277CA" w:rsidRPr="00B778AD">
        <w:rPr>
          <w:rFonts w:ascii="Arial" w:hAnsi="Arial" w:cs="Arial"/>
          <w:sz w:val="24"/>
          <w:szCs w:val="24"/>
          <w:vertAlign w:val="superscript"/>
        </w:rPr>
        <w:t>(15)</w:t>
      </w:r>
      <w:bookmarkStart w:id="5" w:name="_Hlk132234308"/>
    </w:p>
    <w:bookmarkEnd w:id="5"/>
    <w:p w14:paraId="1F70F1E5" w14:textId="19094D99" w:rsidR="001F3A82" w:rsidRPr="00B778AD" w:rsidRDefault="00F15F80" w:rsidP="00275FD3">
      <w:pPr>
        <w:pStyle w:val="NormalWeb"/>
        <w:shd w:val="clear" w:color="auto" w:fill="FFFFFF"/>
        <w:spacing w:before="0" w:beforeAutospacing="0" w:after="300" w:afterAutospacing="0" w:line="360" w:lineRule="auto"/>
        <w:jc w:val="both"/>
        <w:rPr>
          <w:rFonts w:ascii="Arial" w:hAnsi="Arial" w:cs="Arial"/>
          <w:shd w:val="clear" w:color="auto" w:fill="FFFFFF"/>
        </w:rPr>
      </w:pPr>
      <w:r w:rsidRPr="00B778AD">
        <w:rPr>
          <w:rFonts w:ascii="Arial" w:hAnsi="Arial" w:cs="Arial"/>
        </w:rPr>
        <w:t>C</w:t>
      </w:r>
      <w:r w:rsidR="003D3B61" w:rsidRPr="00B778AD">
        <w:rPr>
          <w:rFonts w:ascii="Arial" w:hAnsi="Arial" w:cs="Arial"/>
        </w:rPr>
        <w:t>asi toda la actividad científica</w:t>
      </w:r>
      <w:r w:rsidRPr="00B778AD">
        <w:rPr>
          <w:rFonts w:ascii="Arial" w:hAnsi="Arial" w:cs="Arial"/>
        </w:rPr>
        <w:t xml:space="preserve"> de Brasil</w:t>
      </w:r>
      <w:r w:rsidR="003D3B61" w:rsidRPr="00B778AD">
        <w:rPr>
          <w:rFonts w:ascii="Arial" w:hAnsi="Arial" w:cs="Arial"/>
        </w:rPr>
        <w:t xml:space="preserve"> se limita a las universidades públicas</w:t>
      </w:r>
      <w:r w:rsidR="009E1AD1" w:rsidRPr="00B778AD">
        <w:rPr>
          <w:rFonts w:ascii="Arial" w:hAnsi="Arial" w:cs="Arial"/>
        </w:rPr>
        <w:t>; l</w:t>
      </w:r>
      <w:r w:rsidR="003D3B61" w:rsidRPr="00B778AD">
        <w:rPr>
          <w:rFonts w:ascii="Arial" w:hAnsi="Arial" w:cs="Arial"/>
        </w:rPr>
        <w:t xml:space="preserve">as universidades del Estado de </w:t>
      </w:r>
      <w:r w:rsidR="00977024" w:rsidRPr="00B778AD">
        <w:rPr>
          <w:rFonts w:ascii="Arial" w:hAnsi="Arial" w:cs="Arial"/>
          <w:bCs/>
        </w:rPr>
        <w:t xml:space="preserve">São Paulo </w:t>
      </w:r>
      <w:r w:rsidR="003D3B61" w:rsidRPr="00B778AD">
        <w:rPr>
          <w:rFonts w:ascii="Arial" w:hAnsi="Arial" w:cs="Arial"/>
        </w:rPr>
        <w:t>generan el 65</w:t>
      </w:r>
      <w:r w:rsidR="00977024" w:rsidRPr="00B778AD">
        <w:rPr>
          <w:rFonts w:ascii="Arial" w:hAnsi="Arial" w:cs="Arial"/>
        </w:rPr>
        <w:t xml:space="preserve"> </w:t>
      </w:r>
      <w:r w:rsidR="003D3B61" w:rsidRPr="00B778AD">
        <w:rPr>
          <w:rFonts w:ascii="Arial" w:hAnsi="Arial" w:cs="Arial"/>
        </w:rPr>
        <w:t xml:space="preserve">% de la producción científica brasileña. </w:t>
      </w:r>
      <w:r w:rsidR="00D277CA" w:rsidRPr="00B778AD">
        <w:rPr>
          <w:rFonts w:ascii="Arial" w:hAnsi="Arial" w:cs="Arial"/>
          <w:vertAlign w:val="superscript"/>
        </w:rPr>
        <w:t>(16)</w:t>
      </w:r>
      <w:r w:rsidR="00D277CA" w:rsidRPr="00B778AD">
        <w:rPr>
          <w:rFonts w:ascii="Arial" w:hAnsi="Arial" w:cs="Arial"/>
        </w:rPr>
        <w:t xml:space="preserve"> </w:t>
      </w:r>
      <w:r w:rsidR="00D36A16" w:rsidRPr="00B778AD">
        <w:rPr>
          <w:rFonts w:ascii="Arial" w:hAnsi="Arial" w:cs="Arial"/>
        </w:rPr>
        <w:t xml:space="preserve"> </w:t>
      </w:r>
      <w:r w:rsidR="001F3A82" w:rsidRPr="00B778AD">
        <w:rPr>
          <w:rFonts w:ascii="Arial" w:hAnsi="Arial" w:cs="Arial"/>
          <w:bCs/>
        </w:rPr>
        <w:t xml:space="preserve">En el top 10 de las instituciones con mayor número de investigaciones en Scopus sobre el tema en estudio; la Universidad de São Paulo ocupó el primer lugar; coincide con </w:t>
      </w:r>
      <w:r w:rsidR="00AD41E2" w:rsidRPr="00B778AD">
        <w:rPr>
          <w:rFonts w:ascii="Arial" w:hAnsi="Arial" w:cs="Arial"/>
        </w:rPr>
        <w:t>González</w:t>
      </w:r>
      <w:r w:rsidR="001F3A82" w:rsidRPr="00B778AD">
        <w:rPr>
          <w:rFonts w:ascii="Arial" w:hAnsi="Arial" w:cs="Arial"/>
        </w:rPr>
        <w:t>-Argote</w:t>
      </w:r>
      <w:r w:rsidR="00D36A16" w:rsidRPr="00B778AD">
        <w:rPr>
          <w:rFonts w:ascii="Arial" w:hAnsi="Arial" w:cs="Arial"/>
        </w:rPr>
        <w:t xml:space="preserve"> et al. </w:t>
      </w:r>
      <w:r w:rsidR="00D277CA" w:rsidRPr="00B778AD">
        <w:rPr>
          <w:rFonts w:ascii="Arial" w:hAnsi="Arial" w:cs="Arial"/>
          <w:vertAlign w:val="superscript"/>
        </w:rPr>
        <w:t>(13</w:t>
      </w:r>
      <w:r w:rsidRPr="00B778AD">
        <w:rPr>
          <w:rFonts w:ascii="Arial" w:hAnsi="Arial" w:cs="Arial"/>
          <w:vertAlign w:val="superscript"/>
        </w:rPr>
        <w:t>)</w:t>
      </w:r>
      <w:r w:rsidRPr="00B778AD">
        <w:rPr>
          <w:rFonts w:ascii="Arial" w:hAnsi="Arial" w:cs="Arial"/>
        </w:rPr>
        <w:t xml:space="preserve"> y</w:t>
      </w:r>
      <w:r w:rsidR="001F3A82" w:rsidRPr="00B778AD">
        <w:rPr>
          <w:rFonts w:ascii="Arial" w:hAnsi="Arial" w:cs="Arial"/>
        </w:rPr>
        <w:t xml:space="preserve"> </w:t>
      </w:r>
      <w:bookmarkStart w:id="6" w:name="_Hlk132153059"/>
      <w:r w:rsidR="001F3A82" w:rsidRPr="00B778AD">
        <w:rPr>
          <w:rFonts w:ascii="Arial" w:hAnsi="Arial" w:cs="Arial"/>
          <w:shd w:val="clear" w:color="auto" w:fill="FFFFFF"/>
        </w:rPr>
        <w:t xml:space="preserve">Martelo Gómez </w:t>
      </w:r>
      <w:bookmarkEnd w:id="6"/>
      <w:r w:rsidR="00D36A16" w:rsidRPr="00B778AD">
        <w:rPr>
          <w:rFonts w:ascii="Arial" w:hAnsi="Arial" w:cs="Arial"/>
          <w:shd w:val="clear" w:color="auto" w:fill="FFFFFF"/>
        </w:rPr>
        <w:t xml:space="preserve">et al. </w:t>
      </w:r>
      <w:r w:rsidR="00D277CA" w:rsidRPr="00B778AD">
        <w:rPr>
          <w:rFonts w:ascii="Arial" w:hAnsi="Arial" w:cs="Arial"/>
          <w:vertAlign w:val="superscript"/>
        </w:rPr>
        <w:t>(14)</w:t>
      </w:r>
    </w:p>
    <w:p w14:paraId="049DE07E" w14:textId="0C6CB3B5" w:rsidR="00AA72FB" w:rsidRPr="00B778AD" w:rsidRDefault="00977024" w:rsidP="00275FD3">
      <w:pPr>
        <w:spacing w:after="0" w:line="360" w:lineRule="auto"/>
        <w:jc w:val="both"/>
        <w:rPr>
          <w:rFonts w:ascii="Arial" w:hAnsi="Arial" w:cs="Arial"/>
          <w:sz w:val="24"/>
          <w:szCs w:val="24"/>
        </w:rPr>
      </w:pPr>
      <w:r w:rsidRPr="00B778AD">
        <w:rPr>
          <w:rFonts w:ascii="Arial" w:eastAsia="Times New Roman" w:hAnsi="Arial" w:cs="Arial"/>
          <w:sz w:val="24"/>
          <w:szCs w:val="24"/>
        </w:rPr>
        <w:t>Los resultados de la presente investigación posicionaron</w:t>
      </w:r>
      <w:r w:rsidR="002C37A1" w:rsidRPr="00B778AD">
        <w:rPr>
          <w:rFonts w:ascii="Arial" w:eastAsia="Times New Roman" w:hAnsi="Arial" w:cs="Arial"/>
          <w:sz w:val="24"/>
          <w:szCs w:val="24"/>
        </w:rPr>
        <w:t xml:space="preserve"> la </w:t>
      </w:r>
      <w:r w:rsidR="002C37A1" w:rsidRPr="00B778AD">
        <w:rPr>
          <w:rFonts w:ascii="Arial" w:hAnsi="Arial" w:cs="Arial"/>
          <w:bCs/>
          <w:sz w:val="24"/>
          <w:szCs w:val="24"/>
        </w:rPr>
        <w:t>Revista Mexicana de Anestesiología</w:t>
      </w:r>
      <w:r w:rsidR="00755038" w:rsidRPr="00B778AD">
        <w:rPr>
          <w:rFonts w:ascii="Arial" w:hAnsi="Arial" w:cs="Arial"/>
          <w:bCs/>
          <w:sz w:val="24"/>
          <w:szCs w:val="24"/>
        </w:rPr>
        <w:t xml:space="preserve"> </w:t>
      </w:r>
      <w:r w:rsidR="00AA72FB" w:rsidRPr="00B778AD">
        <w:rPr>
          <w:rFonts w:ascii="Arial" w:hAnsi="Arial" w:cs="Arial"/>
          <w:bCs/>
          <w:sz w:val="24"/>
          <w:szCs w:val="24"/>
        </w:rPr>
        <w:t xml:space="preserve">(RMA) </w:t>
      </w:r>
      <w:r w:rsidR="00755038" w:rsidRPr="00B778AD">
        <w:rPr>
          <w:rFonts w:ascii="Arial" w:hAnsi="Arial" w:cs="Arial"/>
          <w:bCs/>
          <w:sz w:val="24"/>
          <w:szCs w:val="24"/>
        </w:rPr>
        <w:t xml:space="preserve">como el </w:t>
      </w:r>
      <w:r w:rsidR="00755038" w:rsidRPr="00B778AD">
        <w:rPr>
          <w:rFonts w:ascii="Arial" w:eastAsia="Times New Roman" w:hAnsi="Arial" w:cs="Arial"/>
          <w:sz w:val="24"/>
          <w:szCs w:val="24"/>
        </w:rPr>
        <w:t xml:space="preserve">difusor científico </w:t>
      </w:r>
      <w:r w:rsidR="003C4A72" w:rsidRPr="00B778AD">
        <w:rPr>
          <w:rFonts w:ascii="Arial" w:eastAsia="Times New Roman" w:hAnsi="Arial" w:cs="Arial"/>
          <w:sz w:val="24"/>
          <w:szCs w:val="24"/>
        </w:rPr>
        <w:t xml:space="preserve">latinoamericano </w:t>
      </w:r>
      <w:r w:rsidR="00755038" w:rsidRPr="00B778AD">
        <w:rPr>
          <w:rFonts w:ascii="Arial" w:eastAsia="Times New Roman" w:hAnsi="Arial" w:cs="Arial"/>
          <w:sz w:val="24"/>
          <w:szCs w:val="24"/>
        </w:rPr>
        <w:t>con mayor número de artículos indexados en Scopus</w:t>
      </w:r>
      <w:r w:rsidR="00AA72FB" w:rsidRPr="00B778AD">
        <w:rPr>
          <w:rFonts w:ascii="Arial" w:eastAsia="Times New Roman" w:hAnsi="Arial" w:cs="Arial"/>
          <w:sz w:val="24"/>
          <w:szCs w:val="24"/>
        </w:rPr>
        <w:t xml:space="preserve">; </w:t>
      </w:r>
      <w:r w:rsidR="000D0B76" w:rsidRPr="00B778AD">
        <w:rPr>
          <w:rFonts w:ascii="Arial" w:hAnsi="Arial" w:cs="Arial"/>
          <w:bCs/>
          <w:sz w:val="24"/>
          <w:szCs w:val="24"/>
        </w:rPr>
        <w:t>durante la COVID-19 destacó con mayor producción científica</w:t>
      </w:r>
      <w:r w:rsidR="000D0B76" w:rsidRPr="00B778AD">
        <w:rPr>
          <w:rFonts w:ascii="Arial" w:hAnsi="Arial" w:cs="Arial"/>
          <w:sz w:val="24"/>
          <w:szCs w:val="24"/>
        </w:rPr>
        <w:t xml:space="preserve">. </w:t>
      </w:r>
      <w:r w:rsidR="00D277CA" w:rsidRPr="00B778AD">
        <w:rPr>
          <w:rFonts w:ascii="Arial" w:hAnsi="Arial" w:cs="Arial"/>
          <w:sz w:val="24"/>
          <w:szCs w:val="24"/>
          <w:vertAlign w:val="superscript"/>
        </w:rPr>
        <w:t>(17)</w:t>
      </w:r>
    </w:p>
    <w:p w14:paraId="2514DDB0" w14:textId="15E20BAD" w:rsidR="000D0B76" w:rsidRPr="00B778AD" w:rsidRDefault="000D0B76" w:rsidP="00275FD3">
      <w:pPr>
        <w:spacing w:after="0" w:line="360" w:lineRule="auto"/>
        <w:jc w:val="both"/>
        <w:rPr>
          <w:rFonts w:ascii="Arial" w:hAnsi="Arial" w:cs="Arial"/>
          <w:sz w:val="24"/>
          <w:szCs w:val="24"/>
          <w:lang w:eastAsia="es-ES"/>
        </w:rPr>
      </w:pPr>
      <w:r w:rsidRPr="00B778AD">
        <w:rPr>
          <w:rFonts w:ascii="Arial" w:hAnsi="Arial" w:cs="Arial"/>
          <w:sz w:val="24"/>
          <w:szCs w:val="24"/>
        </w:rPr>
        <w:t xml:space="preserve">La </w:t>
      </w:r>
      <w:r w:rsidR="00A30AD0" w:rsidRPr="00B778AD">
        <w:rPr>
          <w:rFonts w:ascii="Arial" w:hAnsi="Arial" w:cs="Arial"/>
          <w:bCs/>
          <w:sz w:val="24"/>
          <w:szCs w:val="24"/>
        </w:rPr>
        <w:t>Revista Mexicana de Anestesiología</w:t>
      </w:r>
      <w:r w:rsidR="00AA72FB" w:rsidRPr="00B778AD">
        <w:rPr>
          <w:rFonts w:ascii="Arial" w:hAnsi="Arial" w:cs="Arial"/>
          <w:sz w:val="24"/>
          <w:szCs w:val="24"/>
        </w:rPr>
        <w:t xml:space="preserve"> </w:t>
      </w:r>
      <w:r w:rsidRPr="00B778AD">
        <w:rPr>
          <w:rFonts w:ascii="Arial" w:hAnsi="Arial" w:cs="Arial"/>
          <w:sz w:val="24"/>
          <w:szCs w:val="24"/>
        </w:rPr>
        <w:t>es el Órgano Oficial de Divulgación Científica del Colegio Mexicano de Anestesiología, cuenta con altos estándares de calidad</w:t>
      </w:r>
      <w:r w:rsidR="005E28AD" w:rsidRPr="00B778AD">
        <w:rPr>
          <w:rFonts w:ascii="Arial" w:hAnsi="Arial" w:cs="Arial"/>
          <w:sz w:val="24"/>
          <w:szCs w:val="24"/>
        </w:rPr>
        <w:t xml:space="preserve"> y</w:t>
      </w:r>
      <w:r w:rsidRPr="00B778AD">
        <w:rPr>
          <w:rFonts w:ascii="Arial" w:hAnsi="Arial" w:cs="Arial"/>
          <w:sz w:val="24"/>
          <w:szCs w:val="24"/>
        </w:rPr>
        <w:t xml:space="preserve"> de ética, gran tradición</w:t>
      </w:r>
      <w:r w:rsidR="006A5287" w:rsidRPr="00B778AD">
        <w:rPr>
          <w:rFonts w:ascii="Arial" w:hAnsi="Arial" w:cs="Arial"/>
          <w:sz w:val="24"/>
          <w:szCs w:val="24"/>
        </w:rPr>
        <w:t xml:space="preserve"> científica</w:t>
      </w:r>
      <w:r w:rsidRPr="00B778AD">
        <w:rPr>
          <w:rFonts w:ascii="Arial" w:hAnsi="Arial" w:cs="Arial"/>
          <w:sz w:val="24"/>
          <w:szCs w:val="24"/>
        </w:rPr>
        <w:t xml:space="preserve">, </w:t>
      </w:r>
      <w:r w:rsidR="006A5287" w:rsidRPr="00B778AD">
        <w:rPr>
          <w:rFonts w:ascii="Arial" w:hAnsi="Arial" w:cs="Arial"/>
          <w:sz w:val="24"/>
          <w:szCs w:val="24"/>
        </w:rPr>
        <w:t>activa desde la</w:t>
      </w:r>
      <w:r w:rsidRPr="00B778AD">
        <w:rPr>
          <w:rFonts w:ascii="Arial" w:hAnsi="Arial" w:cs="Arial"/>
          <w:sz w:val="24"/>
          <w:szCs w:val="24"/>
        </w:rPr>
        <w:t xml:space="preserve"> década de los 50</w:t>
      </w:r>
      <w:r w:rsidR="005E28AD" w:rsidRPr="00B778AD">
        <w:rPr>
          <w:rFonts w:ascii="Arial" w:hAnsi="Arial" w:cs="Arial"/>
          <w:sz w:val="24"/>
          <w:szCs w:val="24"/>
        </w:rPr>
        <w:t>;</w:t>
      </w:r>
      <w:r w:rsidR="008D0832" w:rsidRPr="00B778AD">
        <w:rPr>
          <w:rFonts w:ascii="Arial" w:hAnsi="Arial" w:cs="Arial"/>
          <w:sz w:val="24"/>
          <w:szCs w:val="24"/>
        </w:rPr>
        <w:t xml:space="preserve"> en estos momentos con acceso libre</w:t>
      </w:r>
      <w:r w:rsidRPr="00B778AD">
        <w:rPr>
          <w:rFonts w:ascii="Arial" w:hAnsi="Arial" w:cs="Arial"/>
          <w:sz w:val="24"/>
          <w:szCs w:val="24"/>
          <w:shd w:val="clear" w:color="auto" w:fill="FFFFFF"/>
        </w:rPr>
        <w:t>,</w:t>
      </w:r>
      <w:r w:rsidR="00977024" w:rsidRPr="00B778AD">
        <w:rPr>
          <w:rFonts w:ascii="Arial" w:hAnsi="Arial" w:cs="Arial"/>
          <w:sz w:val="24"/>
          <w:szCs w:val="24"/>
          <w:shd w:val="clear" w:color="auto" w:fill="FFFFFF"/>
        </w:rPr>
        <w:t xml:space="preserve"> </w:t>
      </w:r>
      <w:r w:rsidR="00853B8A" w:rsidRPr="00B778AD">
        <w:rPr>
          <w:rFonts w:ascii="Arial" w:hAnsi="Arial" w:cs="Arial"/>
          <w:sz w:val="24"/>
          <w:szCs w:val="24"/>
          <w:shd w:val="clear" w:color="auto" w:fill="FFFFFF"/>
        </w:rPr>
        <w:t xml:space="preserve">con perfeccionamiento de su proceso editorial y aumento de las indexaciones </w:t>
      </w:r>
      <w:r w:rsidR="00D277CA" w:rsidRPr="00B778AD">
        <w:rPr>
          <w:rFonts w:ascii="Arial" w:hAnsi="Arial" w:cs="Arial"/>
          <w:sz w:val="24"/>
          <w:szCs w:val="24"/>
          <w:vertAlign w:val="superscript"/>
        </w:rPr>
        <w:t>(18,19)</w:t>
      </w:r>
      <w:r w:rsidR="00D277CA" w:rsidRPr="00B778AD">
        <w:rPr>
          <w:rFonts w:ascii="Arial" w:hAnsi="Arial" w:cs="Arial"/>
          <w:sz w:val="24"/>
          <w:szCs w:val="24"/>
        </w:rPr>
        <w:t xml:space="preserve"> </w:t>
      </w:r>
      <w:r w:rsidR="00853B8A" w:rsidRPr="00B778AD">
        <w:rPr>
          <w:rFonts w:ascii="Arial" w:hAnsi="Arial" w:cs="Arial"/>
          <w:sz w:val="24"/>
          <w:szCs w:val="24"/>
          <w:shd w:val="clear" w:color="auto" w:fill="FFFFFF"/>
        </w:rPr>
        <w:t>factores que influyen de forma positiva y alentadora en el prestigio de la revista.</w:t>
      </w:r>
    </w:p>
    <w:p w14:paraId="5C8CD466" w14:textId="064D2A3C" w:rsidR="00531D4C" w:rsidRPr="00B778AD" w:rsidRDefault="00531D4C" w:rsidP="00275FD3">
      <w:pPr>
        <w:pStyle w:val="NormalWeb"/>
        <w:shd w:val="clear" w:color="auto" w:fill="FFFFFF"/>
        <w:spacing w:before="0" w:beforeAutospacing="0" w:after="300" w:afterAutospacing="0" w:line="360" w:lineRule="auto"/>
        <w:jc w:val="both"/>
        <w:rPr>
          <w:rFonts w:ascii="Arial" w:hAnsi="Arial" w:cs="Arial"/>
        </w:rPr>
      </w:pPr>
      <w:r w:rsidRPr="00B778AD">
        <w:rPr>
          <w:rFonts w:ascii="Arial" w:hAnsi="Arial" w:cs="Arial"/>
        </w:rPr>
        <w:t xml:space="preserve">Un estudio sobre diferencia de género realizado en tres revistas latinoamericanas de anestesiología: </w:t>
      </w:r>
      <w:r w:rsidR="00F15F80" w:rsidRPr="00B778AD">
        <w:rPr>
          <w:rFonts w:ascii="Arial" w:hAnsi="Arial" w:cs="Arial"/>
        </w:rPr>
        <w:t>colombiana</w:t>
      </w:r>
      <w:r w:rsidRPr="00B778AD">
        <w:rPr>
          <w:rFonts w:ascii="Arial" w:hAnsi="Arial" w:cs="Arial"/>
        </w:rPr>
        <w:t xml:space="preserve">, </w:t>
      </w:r>
      <w:r w:rsidR="00F15F80" w:rsidRPr="00B778AD">
        <w:rPr>
          <w:rFonts w:ascii="Arial" w:hAnsi="Arial" w:cs="Arial"/>
        </w:rPr>
        <w:t>mexicana</w:t>
      </w:r>
      <w:r w:rsidRPr="00B778AD">
        <w:rPr>
          <w:rFonts w:ascii="Arial" w:hAnsi="Arial" w:cs="Arial"/>
        </w:rPr>
        <w:t xml:space="preserve"> y </w:t>
      </w:r>
      <w:r w:rsidR="00F15F80" w:rsidRPr="00B778AD">
        <w:rPr>
          <w:rFonts w:ascii="Arial" w:hAnsi="Arial" w:cs="Arial"/>
        </w:rPr>
        <w:t>cubana</w:t>
      </w:r>
      <w:r w:rsidRPr="00B778AD">
        <w:rPr>
          <w:rFonts w:ascii="Arial" w:hAnsi="Arial" w:cs="Arial"/>
        </w:rPr>
        <w:t xml:space="preserve"> determinó predominio de autores masculinos en sus artículos.</w:t>
      </w:r>
      <w:r w:rsidR="00E63695" w:rsidRPr="00B778AD">
        <w:rPr>
          <w:rFonts w:ascii="Arial" w:hAnsi="Arial" w:cs="Arial"/>
          <w:vertAlign w:val="superscript"/>
        </w:rPr>
        <w:t xml:space="preserve"> (20)</w:t>
      </w:r>
      <w:r w:rsidRPr="00B778AD">
        <w:rPr>
          <w:rFonts w:ascii="Arial" w:hAnsi="Arial" w:cs="Arial"/>
        </w:rPr>
        <w:t xml:space="preserve"> Cordero Escobar </w:t>
      </w:r>
      <w:r w:rsidR="00E63695" w:rsidRPr="00B778AD">
        <w:rPr>
          <w:rFonts w:ascii="Arial" w:hAnsi="Arial" w:cs="Arial"/>
        </w:rPr>
        <w:t>et al.</w:t>
      </w:r>
      <w:r w:rsidR="00A1111C" w:rsidRPr="00B778AD">
        <w:rPr>
          <w:rFonts w:ascii="Arial" w:hAnsi="Arial" w:cs="Arial"/>
          <w:vertAlign w:val="superscript"/>
        </w:rPr>
        <w:t xml:space="preserve"> </w:t>
      </w:r>
      <w:r w:rsidR="00E63695" w:rsidRPr="00B778AD">
        <w:rPr>
          <w:rFonts w:ascii="Arial" w:hAnsi="Arial" w:cs="Arial"/>
          <w:vertAlign w:val="superscript"/>
        </w:rPr>
        <w:t>(21)</w:t>
      </w:r>
      <w:r w:rsidRPr="00B778AD">
        <w:rPr>
          <w:rFonts w:ascii="Arial" w:hAnsi="Arial" w:cs="Arial"/>
        </w:rPr>
        <w:t xml:space="preserve"> reportaron que la actividad investigativa en los residentes de Anestesiología y Reanimación fue mayor en el sexo masculino (68,1 %). En el estudio los autores masculinos aportaron mayor cantidad de artículos, citaciones e Índice H.</w:t>
      </w:r>
    </w:p>
    <w:p w14:paraId="515E57ED" w14:textId="10BDB9BB" w:rsidR="00A63E16" w:rsidRPr="00B778AD" w:rsidRDefault="004E662C" w:rsidP="00275FD3">
      <w:pPr>
        <w:spacing w:line="360" w:lineRule="auto"/>
        <w:jc w:val="both"/>
        <w:rPr>
          <w:rFonts w:ascii="Arial" w:eastAsia="Times New Roman" w:hAnsi="Arial" w:cs="Arial"/>
          <w:sz w:val="24"/>
          <w:szCs w:val="24"/>
        </w:rPr>
      </w:pPr>
      <w:r w:rsidRPr="00B778AD">
        <w:rPr>
          <w:rFonts w:ascii="Arial" w:eastAsia="Times New Roman" w:hAnsi="Arial" w:cs="Arial"/>
          <w:sz w:val="24"/>
          <w:szCs w:val="24"/>
          <w:lang w:eastAsia="es-ES"/>
        </w:rPr>
        <w:t xml:space="preserve">El 78,04 % de las publicaciones </w:t>
      </w:r>
      <w:r w:rsidR="008B61B3" w:rsidRPr="00B778AD">
        <w:rPr>
          <w:rFonts w:ascii="Arial" w:hAnsi="Arial" w:cs="Arial"/>
          <w:sz w:val="24"/>
          <w:szCs w:val="24"/>
          <w:shd w:val="clear" w:color="auto" w:fill="FFFFFF"/>
        </w:rPr>
        <w:t xml:space="preserve">más citadas de Latinoamérica y el Caribe sobre COVID-19 </w:t>
      </w:r>
      <w:r w:rsidR="008B61B3" w:rsidRPr="00B778AD">
        <w:rPr>
          <w:rFonts w:ascii="Arial" w:eastAsia="Times New Roman" w:hAnsi="Arial" w:cs="Arial"/>
          <w:sz w:val="24"/>
          <w:szCs w:val="24"/>
          <w:lang w:eastAsia="es-ES"/>
        </w:rPr>
        <w:t xml:space="preserve">correspondió a </w:t>
      </w:r>
      <w:r w:rsidR="005E28AD" w:rsidRPr="00B778AD">
        <w:rPr>
          <w:rFonts w:ascii="Arial" w:eastAsia="Times New Roman" w:hAnsi="Arial" w:cs="Arial"/>
          <w:sz w:val="24"/>
          <w:szCs w:val="24"/>
          <w:lang w:eastAsia="es-ES"/>
        </w:rPr>
        <w:t>Q4</w:t>
      </w:r>
      <w:r w:rsidR="00147BB6" w:rsidRPr="00B778AD">
        <w:rPr>
          <w:rFonts w:ascii="Arial" w:eastAsia="Times New Roman" w:hAnsi="Arial" w:cs="Arial"/>
          <w:sz w:val="24"/>
          <w:szCs w:val="24"/>
          <w:lang w:eastAsia="es-ES"/>
        </w:rPr>
        <w:t xml:space="preserve">, </w:t>
      </w:r>
      <w:r w:rsidR="000D23C1" w:rsidRPr="00B778AD">
        <w:rPr>
          <w:rFonts w:ascii="Arial" w:hAnsi="Arial" w:cs="Arial"/>
          <w:sz w:val="24"/>
          <w:szCs w:val="24"/>
          <w:vertAlign w:val="superscript"/>
        </w:rPr>
        <w:t>(22</w:t>
      </w:r>
      <w:r w:rsidR="00F15F80" w:rsidRPr="00B778AD">
        <w:rPr>
          <w:rFonts w:ascii="Arial" w:hAnsi="Arial" w:cs="Arial"/>
          <w:sz w:val="24"/>
          <w:szCs w:val="24"/>
          <w:vertAlign w:val="superscript"/>
        </w:rPr>
        <w:t>)</w:t>
      </w:r>
      <w:r w:rsidR="00F15F80" w:rsidRPr="00B778AD">
        <w:rPr>
          <w:rFonts w:ascii="Arial" w:hAnsi="Arial" w:cs="Arial"/>
          <w:sz w:val="24"/>
          <w:szCs w:val="24"/>
        </w:rPr>
        <w:t xml:space="preserve"> </w:t>
      </w:r>
      <w:r w:rsidR="00F15F80" w:rsidRPr="00B778AD">
        <w:rPr>
          <w:rFonts w:ascii="Arial" w:eastAsia="Times New Roman" w:hAnsi="Arial" w:cs="Arial"/>
          <w:sz w:val="24"/>
          <w:szCs w:val="24"/>
          <w:lang w:eastAsia="es-ES"/>
        </w:rPr>
        <w:t>en</w:t>
      </w:r>
      <w:r w:rsidR="00147BB6" w:rsidRPr="00B778AD">
        <w:rPr>
          <w:rFonts w:ascii="Arial" w:eastAsia="Times New Roman" w:hAnsi="Arial" w:cs="Arial"/>
          <w:sz w:val="24"/>
          <w:szCs w:val="24"/>
          <w:lang w:eastAsia="es-ES"/>
        </w:rPr>
        <w:t xml:space="preserve"> relación al tema en cuestión, </w:t>
      </w:r>
      <w:r w:rsidR="00147BB6" w:rsidRPr="00B778AD">
        <w:rPr>
          <w:rFonts w:ascii="Arial" w:hAnsi="Arial" w:cs="Arial"/>
          <w:sz w:val="24"/>
          <w:szCs w:val="24"/>
        </w:rPr>
        <w:t>predominaron las publicaciones en revistas Q1</w:t>
      </w:r>
      <w:r w:rsidR="005E28AD" w:rsidRPr="00B778AD">
        <w:rPr>
          <w:rFonts w:ascii="Arial" w:hAnsi="Arial" w:cs="Arial"/>
          <w:sz w:val="24"/>
          <w:szCs w:val="24"/>
        </w:rPr>
        <w:t xml:space="preserve"> </w:t>
      </w:r>
      <w:r w:rsidR="00147BB6" w:rsidRPr="00B778AD">
        <w:rPr>
          <w:rFonts w:ascii="Arial" w:hAnsi="Arial" w:cs="Arial"/>
          <w:sz w:val="24"/>
          <w:szCs w:val="24"/>
        </w:rPr>
        <w:t>y Q4</w:t>
      </w:r>
      <w:r w:rsidR="00A63E16" w:rsidRPr="00B778AD">
        <w:rPr>
          <w:rFonts w:ascii="Arial" w:hAnsi="Arial" w:cs="Arial"/>
          <w:sz w:val="24"/>
          <w:szCs w:val="24"/>
        </w:rPr>
        <w:t>. Similares resultados adquirieron</w:t>
      </w:r>
      <w:r w:rsidR="00A30AD0" w:rsidRPr="00B778AD">
        <w:rPr>
          <w:rFonts w:ascii="Arial" w:hAnsi="Arial" w:cs="Arial"/>
          <w:sz w:val="24"/>
          <w:szCs w:val="24"/>
        </w:rPr>
        <w:t xml:space="preserve"> </w:t>
      </w:r>
      <w:proofErr w:type="spellStart"/>
      <w:r w:rsidR="00A30AD0" w:rsidRPr="00B778AD">
        <w:rPr>
          <w:rFonts w:ascii="Arial" w:hAnsi="Arial" w:cs="Arial"/>
          <w:sz w:val="24"/>
          <w:szCs w:val="24"/>
        </w:rPr>
        <w:t>Cascella</w:t>
      </w:r>
      <w:proofErr w:type="spellEnd"/>
      <w:r w:rsidR="00A30AD0" w:rsidRPr="00B778AD">
        <w:rPr>
          <w:rFonts w:ascii="Arial" w:hAnsi="Arial" w:cs="Arial"/>
          <w:sz w:val="24"/>
          <w:szCs w:val="24"/>
        </w:rPr>
        <w:t xml:space="preserve"> M et al.</w:t>
      </w:r>
      <w:r w:rsidR="00A1111C" w:rsidRPr="00B778AD">
        <w:rPr>
          <w:rFonts w:ascii="Arial" w:hAnsi="Arial" w:cs="Arial"/>
          <w:sz w:val="24"/>
          <w:szCs w:val="24"/>
        </w:rPr>
        <w:t xml:space="preserve"> </w:t>
      </w:r>
      <w:r w:rsidR="000D23C1" w:rsidRPr="00B778AD">
        <w:rPr>
          <w:rFonts w:ascii="Arial" w:hAnsi="Arial" w:cs="Arial"/>
          <w:sz w:val="24"/>
          <w:szCs w:val="24"/>
          <w:vertAlign w:val="superscript"/>
        </w:rPr>
        <w:t>(23)</w:t>
      </w:r>
      <w:r w:rsidR="00A63E16" w:rsidRPr="00B778AD">
        <w:rPr>
          <w:rFonts w:ascii="Arial" w:hAnsi="Arial" w:cs="Arial"/>
          <w:sz w:val="24"/>
          <w:szCs w:val="24"/>
        </w:rPr>
        <w:t xml:space="preserve">, no así </w:t>
      </w:r>
      <w:r w:rsidR="00AD41E2" w:rsidRPr="00B778AD">
        <w:rPr>
          <w:rFonts w:ascii="Arial" w:eastAsia="Times New Roman" w:hAnsi="Arial" w:cs="Arial"/>
          <w:sz w:val="24"/>
          <w:szCs w:val="24"/>
        </w:rPr>
        <w:t>González</w:t>
      </w:r>
      <w:r w:rsidR="00A1111C" w:rsidRPr="00B778AD">
        <w:rPr>
          <w:rFonts w:ascii="Arial" w:eastAsia="Times New Roman" w:hAnsi="Arial" w:cs="Arial"/>
          <w:sz w:val="24"/>
          <w:szCs w:val="24"/>
        </w:rPr>
        <w:t>-Argote et al.</w:t>
      </w:r>
      <w:r w:rsidR="000D23C1" w:rsidRPr="00B778AD">
        <w:rPr>
          <w:rFonts w:ascii="Arial" w:hAnsi="Arial" w:cs="Arial"/>
          <w:sz w:val="24"/>
          <w:szCs w:val="24"/>
          <w:vertAlign w:val="superscript"/>
        </w:rPr>
        <w:t xml:space="preserve"> (13)</w:t>
      </w:r>
    </w:p>
    <w:p w14:paraId="5F29F186" w14:textId="6A63BFC6" w:rsidR="00DC3B9D" w:rsidRPr="00B778AD" w:rsidRDefault="00546D6C" w:rsidP="00275FD3">
      <w:pPr>
        <w:shd w:val="clear" w:color="auto" w:fill="FFFFFF"/>
        <w:spacing w:after="0" w:line="360" w:lineRule="auto"/>
        <w:jc w:val="both"/>
        <w:rPr>
          <w:rFonts w:ascii="Arial" w:hAnsi="Arial" w:cs="Arial"/>
          <w:sz w:val="24"/>
          <w:szCs w:val="24"/>
        </w:rPr>
      </w:pPr>
      <w:r w:rsidRPr="00B778AD">
        <w:rPr>
          <w:rFonts w:ascii="Arial" w:hAnsi="Arial" w:cs="Arial"/>
          <w:sz w:val="24"/>
          <w:szCs w:val="24"/>
        </w:rPr>
        <w:t>Es importante conocer la dinámica de la colaboración en la autoría de artículos científicos</w:t>
      </w:r>
      <w:r w:rsidR="00977024" w:rsidRPr="00B778AD">
        <w:rPr>
          <w:rFonts w:ascii="Arial" w:hAnsi="Arial" w:cs="Arial"/>
          <w:sz w:val="24"/>
          <w:szCs w:val="24"/>
        </w:rPr>
        <w:t>.</w:t>
      </w:r>
      <w:r w:rsidRPr="00B778AD">
        <w:rPr>
          <w:rFonts w:ascii="Arial" w:hAnsi="Arial" w:cs="Arial"/>
          <w:sz w:val="24"/>
          <w:szCs w:val="24"/>
        </w:rPr>
        <w:t xml:space="preserve"> </w:t>
      </w:r>
      <w:r w:rsidR="000D23C1" w:rsidRPr="00B778AD">
        <w:rPr>
          <w:rFonts w:ascii="Arial" w:hAnsi="Arial" w:cs="Arial"/>
          <w:sz w:val="24"/>
          <w:szCs w:val="24"/>
          <w:vertAlign w:val="superscript"/>
        </w:rPr>
        <w:t>(24)</w:t>
      </w:r>
      <w:r w:rsidR="000D23C1" w:rsidRPr="00B778AD">
        <w:rPr>
          <w:rFonts w:ascii="Arial" w:hAnsi="Arial" w:cs="Arial"/>
          <w:sz w:val="24"/>
          <w:szCs w:val="24"/>
        </w:rPr>
        <w:t xml:space="preserve"> </w:t>
      </w:r>
      <w:r w:rsidRPr="00B778AD">
        <w:rPr>
          <w:rFonts w:ascii="Arial" w:hAnsi="Arial" w:cs="Arial"/>
          <w:sz w:val="24"/>
          <w:szCs w:val="24"/>
        </w:rPr>
        <w:t>Los autores indicaron como resultado predominio de colaboración nacional, con poca diferencia al compararla con la internacional.</w:t>
      </w:r>
      <w:r w:rsidR="000D3162" w:rsidRPr="00B778AD">
        <w:rPr>
          <w:rFonts w:ascii="Arial" w:hAnsi="Arial" w:cs="Arial"/>
          <w:sz w:val="24"/>
          <w:szCs w:val="24"/>
        </w:rPr>
        <w:t xml:space="preserve"> </w:t>
      </w:r>
      <w:r w:rsidRPr="00B778AD">
        <w:rPr>
          <w:rFonts w:ascii="Arial" w:hAnsi="Arial" w:cs="Arial"/>
          <w:sz w:val="24"/>
          <w:szCs w:val="24"/>
        </w:rPr>
        <w:t xml:space="preserve">Otras </w:t>
      </w:r>
      <w:r w:rsidRPr="00B778AD">
        <w:rPr>
          <w:rFonts w:ascii="Arial" w:hAnsi="Arial" w:cs="Arial"/>
          <w:sz w:val="24"/>
          <w:szCs w:val="24"/>
        </w:rPr>
        <w:lastRenderedPageBreak/>
        <w:t xml:space="preserve">bibliografías </w:t>
      </w:r>
      <w:r w:rsidR="000D23C1" w:rsidRPr="00B778AD">
        <w:rPr>
          <w:rFonts w:ascii="Arial" w:hAnsi="Arial" w:cs="Arial"/>
          <w:sz w:val="24"/>
          <w:szCs w:val="24"/>
          <w:vertAlign w:val="superscript"/>
        </w:rPr>
        <w:t>(25-27)</w:t>
      </w:r>
      <w:r w:rsidR="000D23C1" w:rsidRPr="00B778AD">
        <w:rPr>
          <w:rFonts w:ascii="Arial" w:hAnsi="Arial" w:cs="Arial"/>
          <w:sz w:val="24"/>
          <w:szCs w:val="24"/>
        </w:rPr>
        <w:t xml:space="preserve"> </w:t>
      </w:r>
      <w:r w:rsidRPr="00B778AD">
        <w:rPr>
          <w:rFonts w:ascii="Arial" w:hAnsi="Arial" w:cs="Arial"/>
          <w:sz w:val="24"/>
          <w:szCs w:val="24"/>
        </w:rPr>
        <w:t xml:space="preserve">presentaron predominio de </w:t>
      </w:r>
      <w:r w:rsidR="00F15F80" w:rsidRPr="00B778AD">
        <w:rPr>
          <w:rFonts w:ascii="Arial" w:hAnsi="Arial" w:cs="Arial"/>
          <w:sz w:val="24"/>
          <w:szCs w:val="24"/>
        </w:rPr>
        <w:t>la colaboración internacional</w:t>
      </w:r>
      <w:r w:rsidRPr="00B778AD">
        <w:rPr>
          <w:rFonts w:ascii="Arial" w:hAnsi="Arial" w:cs="Arial"/>
          <w:sz w:val="24"/>
          <w:szCs w:val="24"/>
        </w:rPr>
        <w:t xml:space="preserve">; </w:t>
      </w:r>
      <w:r w:rsidR="00B86F8B" w:rsidRPr="00B778AD">
        <w:rPr>
          <w:rFonts w:ascii="Arial" w:hAnsi="Arial" w:cs="Arial"/>
          <w:sz w:val="24"/>
          <w:szCs w:val="24"/>
        </w:rPr>
        <w:t xml:space="preserve">lo cual </w:t>
      </w:r>
      <w:r w:rsidRPr="00B778AD">
        <w:rPr>
          <w:rFonts w:ascii="Arial" w:hAnsi="Arial" w:cs="Arial"/>
          <w:sz w:val="24"/>
          <w:szCs w:val="24"/>
        </w:rPr>
        <w:t>demuestra la tendencia mundial hacia la colaboración entre diferentes países en función del desarrollo científico</w:t>
      </w:r>
      <w:r w:rsidR="00DC3B9D" w:rsidRPr="00B778AD">
        <w:rPr>
          <w:rFonts w:ascii="Arial" w:hAnsi="Arial" w:cs="Arial"/>
          <w:sz w:val="24"/>
          <w:szCs w:val="24"/>
        </w:rPr>
        <w:t>.</w:t>
      </w:r>
    </w:p>
    <w:p w14:paraId="7C228323" w14:textId="47D35F0A" w:rsidR="00DC3B9D" w:rsidRPr="00B778AD" w:rsidRDefault="00DC3B9D" w:rsidP="00275FD3">
      <w:pPr>
        <w:spacing w:line="360" w:lineRule="auto"/>
        <w:jc w:val="both"/>
        <w:rPr>
          <w:rFonts w:ascii="Arial" w:hAnsi="Arial" w:cs="Arial"/>
          <w:sz w:val="24"/>
          <w:szCs w:val="24"/>
        </w:rPr>
      </w:pPr>
      <w:r w:rsidRPr="00B778AD">
        <w:rPr>
          <w:rFonts w:ascii="Arial" w:hAnsi="Arial" w:cs="Arial"/>
          <w:sz w:val="24"/>
          <w:szCs w:val="24"/>
        </w:rPr>
        <w:t xml:space="preserve">En relación a los artículos citados, predominó en aquellos con colaboración internacional; según </w:t>
      </w:r>
      <w:r w:rsidR="00B86F8B" w:rsidRPr="00B778AD">
        <w:rPr>
          <w:rStyle w:val="nfasis"/>
          <w:rFonts w:ascii="Arial" w:hAnsi="Arial" w:cs="Arial"/>
          <w:i w:val="0"/>
          <w:sz w:val="24"/>
          <w:szCs w:val="24"/>
          <w:shd w:val="clear" w:color="auto" w:fill="FFFFFF"/>
        </w:rPr>
        <w:t>García</w:t>
      </w:r>
      <w:r w:rsidR="000D23C1" w:rsidRPr="00B778AD">
        <w:rPr>
          <w:rFonts w:ascii="Arial" w:hAnsi="Arial" w:cs="Arial"/>
          <w:sz w:val="24"/>
          <w:szCs w:val="24"/>
          <w:vertAlign w:val="superscript"/>
        </w:rPr>
        <w:t>(11)</w:t>
      </w:r>
      <w:r w:rsidRPr="00B778AD">
        <w:rPr>
          <w:rFonts w:ascii="Arial" w:hAnsi="Arial" w:cs="Arial"/>
          <w:sz w:val="24"/>
          <w:szCs w:val="24"/>
        </w:rPr>
        <w:t xml:space="preserve">, estos estudios se publican por lo </w:t>
      </w:r>
      <w:r w:rsidR="000D4331" w:rsidRPr="00B778AD">
        <w:rPr>
          <w:rFonts w:ascii="Arial" w:hAnsi="Arial" w:cs="Arial"/>
          <w:sz w:val="24"/>
          <w:szCs w:val="24"/>
        </w:rPr>
        <w:t>general en</w:t>
      </w:r>
      <w:r w:rsidRPr="00B778AD">
        <w:rPr>
          <w:rFonts w:ascii="Arial" w:hAnsi="Arial" w:cs="Arial"/>
          <w:sz w:val="24"/>
          <w:szCs w:val="24"/>
        </w:rPr>
        <w:t xml:space="preserve"> revistas de mayor impacto,</w:t>
      </w:r>
      <w:r w:rsidR="00977024" w:rsidRPr="00B778AD">
        <w:rPr>
          <w:rFonts w:ascii="Arial" w:hAnsi="Arial" w:cs="Arial"/>
          <w:sz w:val="24"/>
          <w:szCs w:val="24"/>
        </w:rPr>
        <w:t xml:space="preserve"> </w:t>
      </w:r>
      <w:r w:rsidRPr="00B778AD">
        <w:rPr>
          <w:rFonts w:ascii="Arial" w:hAnsi="Arial" w:cs="Arial"/>
          <w:sz w:val="24"/>
          <w:szCs w:val="24"/>
        </w:rPr>
        <w:t>por lo tanto, obtienen mayor número de citas. </w:t>
      </w:r>
      <w:r w:rsidR="00372EC6" w:rsidRPr="00B778AD">
        <w:rPr>
          <w:rFonts w:ascii="Arial" w:hAnsi="Arial" w:cs="Arial"/>
          <w:sz w:val="24"/>
          <w:szCs w:val="24"/>
        </w:rPr>
        <w:t xml:space="preserve">Es importante evitar el aislamiento regional de los científicos, para que no exista pobre intercambio entre ellos, también debe existir </w:t>
      </w:r>
      <w:r w:rsidR="00372EC6" w:rsidRPr="00B778AD">
        <w:rPr>
          <w:rFonts w:ascii="Arial" w:eastAsia="Times New Roman" w:hAnsi="Arial" w:cs="Arial"/>
          <w:sz w:val="24"/>
          <w:szCs w:val="24"/>
          <w:lang w:eastAsia="es-ES"/>
        </w:rPr>
        <w:t>apoyo interinstitucional.</w:t>
      </w:r>
    </w:p>
    <w:p w14:paraId="78426203" w14:textId="73C82087" w:rsidR="000828CF" w:rsidRPr="00B778AD" w:rsidRDefault="00372EC6" w:rsidP="00275FD3">
      <w:pPr>
        <w:shd w:val="clear" w:color="auto" w:fill="FFFFFF"/>
        <w:spacing w:after="0" w:line="360" w:lineRule="auto"/>
        <w:jc w:val="both"/>
        <w:rPr>
          <w:rFonts w:ascii="Arial" w:hAnsi="Arial" w:cs="Arial"/>
          <w:sz w:val="24"/>
          <w:szCs w:val="24"/>
        </w:rPr>
      </w:pPr>
      <w:r w:rsidRPr="00B778AD">
        <w:rPr>
          <w:rFonts w:ascii="Arial" w:hAnsi="Arial" w:cs="Arial"/>
          <w:sz w:val="24"/>
          <w:szCs w:val="24"/>
        </w:rPr>
        <w:t>Brasil se comportó como centro de la producción científica sobre Anestesiología y Medicina del dolor, según los autores puede deberse al desarrollo</w:t>
      </w:r>
      <w:r w:rsidR="000828CF" w:rsidRPr="00B778AD">
        <w:rPr>
          <w:rFonts w:ascii="Arial" w:eastAsia="Times New Roman" w:hAnsi="Arial" w:cs="Arial"/>
          <w:sz w:val="24"/>
          <w:szCs w:val="24"/>
        </w:rPr>
        <w:t xml:space="preserve"> económico </w:t>
      </w:r>
      <w:r w:rsidRPr="00B778AD">
        <w:rPr>
          <w:rFonts w:ascii="Arial" w:eastAsia="Times New Roman" w:hAnsi="Arial" w:cs="Arial"/>
          <w:sz w:val="24"/>
          <w:szCs w:val="24"/>
        </w:rPr>
        <w:t>del país</w:t>
      </w:r>
      <w:r w:rsidR="000828CF" w:rsidRPr="00B778AD">
        <w:rPr>
          <w:rFonts w:ascii="Arial" w:eastAsia="Times New Roman" w:hAnsi="Arial" w:cs="Arial"/>
          <w:sz w:val="24"/>
          <w:szCs w:val="24"/>
        </w:rPr>
        <w:t xml:space="preserve">, según </w:t>
      </w:r>
      <w:bookmarkStart w:id="7" w:name="_Hlk132715468"/>
      <w:r w:rsidR="00B86F8B" w:rsidRPr="00B778AD">
        <w:rPr>
          <w:rFonts w:ascii="Arial" w:hAnsi="Arial" w:cs="Arial"/>
          <w:sz w:val="24"/>
          <w:szCs w:val="24"/>
          <w:shd w:val="clear" w:color="auto" w:fill="FFFFFF"/>
        </w:rPr>
        <w:t>Doğan G</w:t>
      </w:r>
      <w:bookmarkEnd w:id="7"/>
      <w:r w:rsidR="000D23C1" w:rsidRPr="00B778AD">
        <w:rPr>
          <w:rFonts w:ascii="Arial" w:hAnsi="Arial" w:cs="Arial"/>
          <w:sz w:val="24"/>
          <w:szCs w:val="24"/>
          <w:vertAlign w:val="superscript"/>
        </w:rPr>
        <w:t>(5</w:t>
      </w:r>
      <w:r w:rsidR="000D4331" w:rsidRPr="00B778AD">
        <w:rPr>
          <w:rFonts w:ascii="Arial" w:hAnsi="Arial" w:cs="Arial"/>
          <w:sz w:val="24"/>
          <w:szCs w:val="24"/>
          <w:vertAlign w:val="superscript"/>
        </w:rPr>
        <w:t>)</w:t>
      </w:r>
      <w:r w:rsidR="000D4331" w:rsidRPr="00B778AD">
        <w:rPr>
          <w:rFonts w:ascii="Arial" w:hAnsi="Arial" w:cs="Arial"/>
          <w:sz w:val="24"/>
          <w:szCs w:val="24"/>
        </w:rPr>
        <w:t xml:space="preserve"> </w:t>
      </w:r>
      <w:r w:rsidR="000D4331" w:rsidRPr="00B778AD">
        <w:rPr>
          <w:rStyle w:val="Hipervnculo"/>
          <w:rFonts w:ascii="Arial" w:hAnsi="Arial" w:cs="Arial"/>
          <w:color w:val="auto"/>
          <w:sz w:val="24"/>
          <w:szCs w:val="24"/>
          <w:u w:val="none"/>
        </w:rPr>
        <w:t>y</w:t>
      </w:r>
      <w:r w:rsidR="000828CF" w:rsidRPr="00B778AD">
        <w:rPr>
          <w:rStyle w:val="Hipervnculo"/>
          <w:rFonts w:ascii="Arial" w:hAnsi="Arial" w:cs="Arial"/>
          <w:color w:val="auto"/>
          <w:sz w:val="24"/>
          <w:szCs w:val="24"/>
          <w:u w:val="none"/>
        </w:rPr>
        <w:t xml:space="preserve"> </w:t>
      </w:r>
      <w:r w:rsidR="00B86F8B" w:rsidRPr="00B778AD">
        <w:rPr>
          <w:rFonts w:ascii="Arial" w:hAnsi="Arial" w:cs="Arial"/>
          <w:sz w:val="24"/>
          <w:szCs w:val="24"/>
          <w:shd w:val="clear" w:color="auto" w:fill="FCFCFC"/>
        </w:rPr>
        <w:t xml:space="preserve">Chen </w:t>
      </w:r>
      <w:proofErr w:type="spellStart"/>
      <w:r w:rsidR="00B86F8B" w:rsidRPr="00B778AD">
        <w:rPr>
          <w:rFonts w:ascii="Arial" w:hAnsi="Arial" w:cs="Arial"/>
          <w:sz w:val="24"/>
          <w:szCs w:val="24"/>
          <w:shd w:val="clear" w:color="auto" w:fill="FCFCFC"/>
        </w:rPr>
        <w:t>Qb</w:t>
      </w:r>
      <w:proofErr w:type="spellEnd"/>
      <w:r w:rsidR="000D23C1" w:rsidRPr="00B778AD">
        <w:rPr>
          <w:rFonts w:ascii="Arial" w:hAnsi="Arial" w:cs="Arial"/>
          <w:sz w:val="24"/>
          <w:szCs w:val="24"/>
          <w:vertAlign w:val="superscript"/>
        </w:rPr>
        <w:t>(28</w:t>
      </w:r>
      <w:r w:rsidR="000D4331" w:rsidRPr="00B778AD">
        <w:rPr>
          <w:rFonts w:ascii="Arial" w:hAnsi="Arial" w:cs="Arial"/>
          <w:sz w:val="24"/>
          <w:szCs w:val="24"/>
          <w:vertAlign w:val="superscript"/>
        </w:rPr>
        <w:t>)</w:t>
      </w:r>
      <w:r w:rsidR="000D4331" w:rsidRPr="00B778AD">
        <w:rPr>
          <w:rFonts w:ascii="Arial" w:hAnsi="Arial" w:cs="Arial"/>
          <w:sz w:val="24"/>
          <w:szCs w:val="24"/>
        </w:rPr>
        <w:t xml:space="preserve"> </w:t>
      </w:r>
      <w:r w:rsidR="000D4331" w:rsidRPr="00B778AD">
        <w:rPr>
          <w:rStyle w:val="Hipervnculo"/>
          <w:rFonts w:ascii="Arial" w:hAnsi="Arial" w:cs="Arial"/>
          <w:color w:val="auto"/>
          <w:sz w:val="24"/>
          <w:szCs w:val="24"/>
          <w:u w:val="none"/>
        </w:rPr>
        <w:t>esto</w:t>
      </w:r>
      <w:r w:rsidR="001428C9" w:rsidRPr="00B778AD">
        <w:rPr>
          <w:rStyle w:val="Hipervnculo"/>
          <w:rFonts w:ascii="Arial" w:hAnsi="Arial" w:cs="Arial"/>
          <w:color w:val="auto"/>
          <w:sz w:val="24"/>
          <w:szCs w:val="24"/>
          <w:u w:val="none"/>
        </w:rPr>
        <w:t xml:space="preserve"> </w:t>
      </w:r>
      <w:r w:rsidR="000828CF" w:rsidRPr="00B778AD">
        <w:rPr>
          <w:rStyle w:val="Hipervnculo"/>
          <w:rFonts w:ascii="Arial" w:hAnsi="Arial" w:cs="Arial"/>
          <w:color w:val="auto"/>
          <w:sz w:val="24"/>
          <w:szCs w:val="24"/>
          <w:u w:val="none"/>
        </w:rPr>
        <w:t>p</w:t>
      </w:r>
      <w:r w:rsidR="000828CF" w:rsidRPr="00B778AD">
        <w:rPr>
          <w:rFonts w:ascii="Arial" w:eastAsia="Times New Roman" w:hAnsi="Arial" w:cs="Arial"/>
          <w:sz w:val="24"/>
          <w:szCs w:val="24"/>
        </w:rPr>
        <w:t xml:space="preserve">osibilita mayor desarrollo de investigaciones y por consiguiente aumento de la producción científica. </w:t>
      </w:r>
      <w:r w:rsidR="000828CF" w:rsidRPr="00B778AD">
        <w:rPr>
          <w:rFonts w:ascii="Arial" w:hAnsi="Arial" w:cs="Arial"/>
          <w:sz w:val="24"/>
          <w:szCs w:val="24"/>
        </w:rPr>
        <w:t xml:space="preserve">También </w:t>
      </w:r>
      <w:r w:rsidR="000828CF" w:rsidRPr="00B778AD">
        <w:rPr>
          <w:rFonts w:ascii="Arial" w:hAnsi="Arial" w:cs="Arial"/>
          <w:sz w:val="24"/>
          <w:szCs w:val="24"/>
          <w:shd w:val="clear" w:color="auto" w:fill="FCFCFC"/>
        </w:rPr>
        <w:t>corresponde</w:t>
      </w:r>
      <w:r w:rsidR="00531FF0" w:rsidRPr="00B778AD">
        <w:rPr>
          <w:rFonts w:ascii="Arial" w:hAnsi="Arial" w:cs="Arial"/>
          <w:sz w:val="24"/>
          <w:szCs w:val="24"/>
          <w:shd w:val="clear" w:color="auto" w:fill="FCFCFC"/>
        </w:rPr>
        <w:t xml:space="preserve"> a la presencia de </w:t>
      </w:r>
      <w:r w:rsidR="00531FF0" w:rsidRPr="00B778AD">
        <w:rPr>
          <w:rFonts w:ascii="Arial" w:hAnsi="Arial" w:cs="Arial"/>
          <w:sz w:val="24"/>
          <w:szCs w:val="24"/>
        </w:rPr>
        <w:t xml:space="preserve">revistas de amplia difusión </w:t>
      </w:r>
      <w:r w:rsidR="000D4331" w:rsidRPr="00B778AD">
        <w:rPr>
          <w:rFonts w:ascii="Arial" w:hAnsi="Arial" w:cs="Arial"/>
          <w:sz w:val="24"/>
          <w:szCs w:val="24"/>
        </w:rPr>
        <w:t xml:space="preserve">internacional, </w:t>
      </w:r>
      <w:r w:rsidR="000D4331" w:rsidRPr="00B778AD">
        <w:rPr>
          <w:rFonts w:ascii="Arial" w:hAnsi="Arial" w:cs="Arial"/>
          <w:sz w:val="24"/>
          <w:szCs w:val="24"/>
          <w:shd w:val="clear" w:color="auto" w:fill="FCFCFC"/>
        </w:rPr>
        <w:t>aumento</w:t>
      </w:r>
      <w:r w:rsidR="000828CF" w:rsidRPr="00B778AD">
        <w:rPr>
          <w:rFonts w:ascii="Arial" w:hAnsi="Arial" w:cs="Arial"/>
          <w:sz w:val="24"/>
          <w:szCs w:val="24"/>
          <w:shd w:val="clear" w:color="auto" w:fill="FCFCFC"/>
        </w:rPr>
        <w:t xml:space="preserve"> en la producción en las revistas locales indexadas, en especial en WOS y Scopus</w:t>
      </w:r>
      <w:r w:rsidR="00D01BC2" w:rsidRPr="00B778AD">
        <w:rPr>
          <w:rFonts w:ascii="Arial" w:hAnsi="Arial" w:cs="Arial"/>
          <w:sz w:val="24"/>
          <w:szCs w:val="24"/>
          <w:shd w:val="clear" w:color="auto" w:fill="FCFCFC"/>
        </w:rPr>
        <w:t xml:space="preserve"> y el desarrollo de líneas de investigación </w:t>
      </w:r>
      <w:r w:rsidR="00D01BC2" w:rsidRPr="00B778AD">
        <w:rPr>
          <w:rFonts w:ascii="Arial" w:hAnsi="Arial" w:cs="Arial"/>
          <w:sz w:val="24"/>
          <w:szCs w:val="24"/>
        </w:rPr>
        <w:t>de alto impacto científico</w:t>
      </w:r>
      <w:r w:rsidR="000828CF" w:rsidRPr="00B778AD">
        <w:rPr>
          <w:rFonts w:ascii="Arial" w:hAnsi="Arial" w:cs="Arial"/>
          <w:sz w:val="24"/>
          <w:szCs w:val="24"/>
          <w:shd w:val="clear" w:color="auto" w:fill="FCFCFC"/>
        </w:rPr>
        <w:t xml:space="preserve">. </w:t>
      </w:r>
      <w:r w:rsidR="000D3162" w:rsidRPr="00B778AD">
        <w:rPr>
          <w:rFonts w:ascii="Arial" w:hAnsi="Arial" w:cs="Arial"/>
          <w:sz w:val="24"/>
          <w:szCs w:val="24"/>
          <w:vertAlign w:val="superscript"/>
        </w:rPr>
        <w:t>(29)</w:t>
      </w:r>
    </w:p>
    <w:p w14:paraId="4C9E3E1F" w14:textId="77777777" w:rsidR="004A646F" w:rsidRPr="00B778AD" w:rsidRDefault="004A646F" w:rsidP="00275FD3">
      <w:pPr>
        <w:spacing w:line="360" w:lineRule="auto"/>
        <w:jc w:val="both"/>
        <w:rPr>
          <w:rFonts w:ascii="Arial" w:hAnsi="Arial" w:cs="Arial"/>
          <w:bCs/>
          <w:sz w:val="24"/>
          <w:szCs w:val="24"/>
        </w:rPr>
      </w:pPr>
    </w:p>
    <w:p w14:paraId="42E7CE2C" w14:textId="615673D7" w:rsidR="00C62413" w:rsidRPr="00B778AD" w:rsidRDefault="00C62413" w:rsidP="00275FD3">
      <w:pPr>
        <w:spacing w:line="360" w:lineRule="auto"/>
        <w:jc w:val="both"/>
        <w:rPr>
          <w:rFonts w:ascii="Arial" w:hAnsi="Arial" w:cs="Arial"/>
          <w:b/>
          <w:bCs/>
          <w:sz w:val="24"/>
          <w:szCs w:val="24"/>
        </w:rPr>
      </w:pPr>
      <w:r w:rsidRPr="00B778AD">
        <w:rPr>
          <w:rFonts w:ascii="Arial" w:hAnsi="Arial" w:cs="Arial"/>
          <w:b/>
          <w:bCs/>
          <w:sz w:val="24"/>
          <w:szCs w:val="24"/>
        </w:rPr>
        <w:t>CONCLUSIONES</w:t>
      </w:r>
      <w:r w:rsidR="00A1038C" w:rsidRPr="00A1038C">
        <w:rPr>
          <w:rFonts w:ascii="Arial" w:hAnsi="Arial" w:cs="Arial"/>
          <w:bCs/>
          <w:sz w:val="24"/>
          <w:szCs w:val="24"/>
        </w:rPr>
        <w:t xml:space="preserve"> </w:t>
      </w:r>
    </w:p>
    <w:p w14:paraId="6EDF0E67" w14:textId="5F8AD423" w:rsidR="00E74AFC" w:rsidRPr="00B778AD" w:rsidRDefault="004E305F" w:rsidP="00275FD3">
      <w:pPr>
        <w:spacing w:line="360" w:lineRule="auto"/>
        <w:jc w:val="both"/>
        <w:rPr>
          <w:rFonts w:ascii="Arial" w:hAnsi="Arial" w:cs="Arial"/>
          <w:bCs/>
          <w:sz w:val="24"/>
          <w:szCs w:val="24"/>
        </w:rPr>
      </w:pPr>
      <w:r w:rsidRPr="00B778AD">
        <w:rPr>
          <w:rFonts w:ascii="Arial" w:hAnsi="Arial" w:cs="Arial"/>
          <w:bCs/>
          <w:sz w:val="24"/>
          <w:szCs w:val="24"/>
        </w:rPr>
        <w:t>La producción científica latinoamericana en el campo de la</w:t>
      </w:r>
      <w:r w:rsidRPr="004E305F">
        <w:rPr>
          <w:rFonts w:ascii="Arial" w:hAnsi="Arial" w:cs="Arial"/>
          <w:bCs/>
          <w:sz w:val="24"/>
          <w:szCs w:val="24"/>
        </w:rPr>
        <w:t xml:space="preserve"> </w:t>
      </w:r>
      <w:r w:rsidRPr="00B778AD">
        <w:rPr>
          <w:rFonts w:ascii="Arial" w:hAnsi="Arial" w:cs="Arial"/>
          <w:bCs/>
          <w:sz w:val="24"/>
          <w:szCs w:val="24"/>
        </w:rPr>
        <w:t>Anestesiología y la Medicina del Dolor</w:t>
      </w:r>
      <w:r>
        <w:rPr>
          <w:rFonts w:ascii="Arial" w:hAnsi="Arial" w:cs="Arial"/>
          <w:bCs/>
          <w:sz w:val="24"/>
          <w:szCs w:val="24"/>
        </w:rPr>
        <w:t xml:space="preserve"> </w:t>
      </w:r>
      <w:r w:rsidR="008C7D82">
        <w:rPr>
          <w:rFonts w:ascii="Arial" w:hAnsi="Arial" w:cs="Arial"/>
          <w:bCs/>
          <w:sz w:val="24"/>
          <w:szCs w:val="24"/>
        </w:rPr>
        <w:t>se comporta según</w:t>
      </w:r>
      <w:r>
        <w:rPr>
          <w:rFonts w:ascii="Arial" w:hAnsi="Arial" w:cs="Arial"/>
          <w:bCs/>
          <w:sz w:val="24"/>
          <w:szCs w:val="24"/>
        </w:rPr>
        <w:t xml:space="preserve"> el desarrollo económico, el número de revistas científicas</w:t>
      </w:r>
      <w:r w:rsidR="008C7D82">
        <w:rPr>
          <w:rFonts w:ascii="Arial" w:hAnsi="Arial" w:cs="Arial"/>
          <w:bCs/>
          <w:sz w:val="24"/>
          <w:szCs w:val="24"/>
        </w:rPr>
        <w:t xml:space="preserve"> y de </w:t>
      </w:r>
      <w:r>
        <w:rPr>
          <w:rFonts w:ascii="Arial" w:hAnsi="Arial" w:cs="Arial"/>
          <w:bCs/>
          <w:sz w:val="24"/>
          <w:szCs w:val="24"/>
        </w:rPr>
        <w:t xml:space="preserve"> </w:t>
      </w:r>
      <w:r w:rsidR="008C7D82">
        <w:rPr>
          <w:rFonts w:ascii="Arial" w:hAnsi="Arial" w:cs="Arial"/>
          <w:bCs/>
          <w:sz w:val="24"/>
          <w:szCs w:val="24"/>
        </w:rPr>
        <w:t xml:space="preserve">las líneas de investigación afines, </w:t>
      </w:r>
      <w:r>
        <w:rPr>
          <w:rFonts w:ascii="Arial" w:hAnsi="Arial" w:cs="Arial"/>
          <w:bCs/>
          <w:sz w:val="24"/>
          <w:szCs w:val="24"/>
        </w:rPr>
        <w:t>el apoyo institucional</w:t>
      </w:r>
      <w:r w:rsidR="008C7D82">
        <w:rPr>
          <w:rFonts w:ascii="Arial" w:hAnsi="Arial" w:cs="Arial"/>
          <w:bCs/>
          <w:sz w:val="24"/>
          <w:szCs w:val="24"/>
        </w:rPr>
        <w:t xml:space="preserve"> y</w:t>
      </w:r>
      <w:r>
        <w:rPr>
          <w:rFonts w:ascii="Arial" w:hAnsi="Arial" w:cs="Arial"/>
          <w:bCs/>
          <w:sz w:val="24"/>
          <w:szCs w:val="24"/>
        </w:rPr>
        <w:t xml:space="preserve"> </w:t>
      </w:r>
      <w:r w:rsidR="008C7D82">
        <w:rPr>
          <w:rFonts w:ascii="Arial" w:hAnsi="Arial" w:cs="Arial"/>
          <w:bCs/>
          <w:sz w:val="24"/>
          <w:szCs w:val="24"/>
        </w:rPr>
        <w:t>la</w:t>
      </w:r>
      <w:r>
        <w:rPr>
          <w:rFonts w:ascii="Arial" w:hAnsi="Arial" w:cs="Arial"/>
          <w:bCs/>
          <w:sz w:val="24"/>
          <w:szCs w:val="24"/>
        </w:rPr>
        <w:t xml:space="preserve"> colaboración</w:t>
      </w:r>
      <w:r w:rsidR="003D0579">
        <w:rPr>
          <w:rFonts w:ascii="Arial" w:hAnsi="Arial" w:cs="Arial"/>
          <w:bCs/>
          <w:sz w:val="24"/>
          <w:szCs w:val="24"/>
        </w:rPr>
        <w:t xml:space="preserve"> nacional</w:t>
      </w:r>
      <w:r>
        <w:rPr>
          <w:rFonts w:ascii="Arial" w:hAnsi="Arial" w:cs="Arial"/>
          <w:bCs/>
          <w:sz w:val="24"/>
          <w:szCs w:val="24"/>
        </w:rPr>
        <w:t xml:space="preserve">. </w:t>
      </w:r>
      <w:r w:rsidR="00952C96">
        <w:rPr>
          <w:rFonts w:ascii="Arial" w:hAnsi="Arial" w:cs="Arial"/>
          <w:bCs/>
          <w:sz w:val="24"/>
          <w:szCs w:val="24"/>
        </w:rPr>
        <w:t>La publicación científic</w:t>
      </w:r>
      <w:r w:rsidR="004356C2">
        <w:rPr>
          <w:rFonts w:ascii="Arial" w:hAnsi="Arial" w:cs="Arial"/>
          <w:bCs/>
          <w:sz w:val="24"/>
          <w:szCs w:val="24"/>
        </w:rPr>
        <w:t>a</w:t>
      </w:r>
      <w:r w:rsidR="00952C96">
        <w:rPr>
          <w:rFonts w:ascii="Arial" w:hAnsi="Arial" w:cs="Arial"/>
          <w:bCs/>
          <w:sz w:val="24"/>
          <w:szCs w:val="24"/>
        </w:rPr>
        <w:t xml:space="preserve"> es de vital importancia para el desarrollo de una especialidad, conlleva que las revistas científicas fortalezcan su proceso editorial, aumenten sus indexaciones</w:t>
      </w:r>
      <w:r w:rsidR="004356C2">
        <w:rPr>
          <w:rFonts w:ascii="Arial" w:hAnsi="Arial" w:cs="Arial"/>
          <w:bCs/>
          <w:sz w:val="24"/>
          <w:szCs w:val="24"/>
        </w:rPr>
        <w:t>, aumentando así la preferencia de los autores,</w:t>
      </w:r>
      <w:r w:rsidR="00952C96">
        <w:rPr>
          <w:rFonts w:ascii="Arial" w:hAnsi="Arial" w:cs="Arial"/>
          <w:bCs/>
          <w:sz w:val="24"/>
          <w:szCs w:val="24"/>
        </w:rPr>
        <w:t xml:space="preserve"> por ejemplo</w:t>
      </w:r>
      <w:r w:rsidR="004356C2">
        <w:rPr>
          <w:rFonts w:ascii="Arial" w:hAnsi="Arial" w:cs="Arial"/>
          <w:bCs/>
          <w:sz w:val="24"/>
          <w:szCs w:val="24"/>
        </w:rPr>
        <w:t>,</w:t>
      </w:r>
      <w:r w:rsidR="00952C96">
        <w:rPr>
          <w:rFonts w:ascii="Arial" w:hAnsi="Arial" w:cs="Arial"/>
          <w:bCs/>
          <w:sz w:val="24"/>
          <w:szCs w:val="24"/>
        </w:rPr>
        <w:t xml:space="preserve"> </w:t>
      </w:r>
      <w:r w:rsidR="00952C96" w:rsidRPr="00B778AD">
        <w:rPr>
          <w:rFonts w:ascii="Arial" w:hAnsi="Arial" w:cs="Arial"/>
          <w:bCs/>
          <w:sz w:val="24"/>
          <w:szCs w:val="24"/>
        </w:rPr>
        <w:t>la Revista Mexicana de Anestesiología</w:t>
      </w:r>
      <w:r w:rsidR="00952C96">
        <w:rPr>
          <w:rFonts w:ascii="Arial" w:hAnsi="Arial" w:cs="Arial"/>
          <w:bCs/>
          <w:sz w:val="24"/>
          <w:szCs w:val="24"/>
        </w:rPr>
        <w:t xml:space="preserve">. </w:t>
      </w:r>
      <w:r w:rsidR="00041EC3">
        <w:rPr>
          <w:rFonts w:ascii="Arial" w:hAnsi="Arial" w:cs="Arial"/>
          <w:bCs/>
          <w:sz w:val="24"/>
          <w:szCs w:val="24"/>
        </w:rPr>
        <w:t xml:space="preserve">La presencia masculina en la mayoría de los documentos impulsa a las féminas a publicar. </w:t>
      </w:r>
      <w:r w:rsidR="00C664DC" w:rsidRPr="00B778AD">
        <w:rPr>
          <w:rFonts w:ascii="Arial" w:hAnsi="Arial" w:cs="Arial"/>
          <w:bCs/>
          <w:sz w:val="24"/>
          <w:szCs w:val="24"/>
        </w:rPr>
        <w:t>A pesar del predominio de la colaboración nacional, la internacional se impone, el reto es aumentarla.</w:t>
      </w:r>
    </w:p>
    <w:p w14:paraId="2FD24E5A" w14:textId="555D4545" w:rsidR="00FB2E49" w:rsidRPr="00B778AD" w:rsidRDefault="00C62413" w:rsidP="00275FD3">
      <w:pPr>
        <w:spacing w:line="360" w:lineRule="auto"/>
        <w:jc w:val="both"/>
        <w:rPr>
          <w:rFonts w:ascii="Arial" w:hAnsi="Arial" w:cs="Arial"/>
          <w:b/>
          <w:bCs/>
          <w:sz w:val="24"/>
          <w:szCs w:val="24"/>
        </w:rPr>
      </w:pPr>
      <w:r w:rsidRPr="00B778AD">
        <w:rPr>
          <w:rFonts w:ascii="Arial" w:hAnsi="Arial" w:cs="Arial"/>
          <w:b/>
          <w:bCs/>
          <w:sz w:val="24"/>
          <w:szCs w:val="24"/>
        </w:rPr>
        <w:t>REFERENCIAS BIBLIOGRÁFICAS</w:t>
      </w:r>
    </w:p>
    <w:p w14:paraId="70BE56A0" w14:textId="0348AF80" w:rsidR="00A462D5" w:rsidRPr="00B778AD" w:rsidRDefault="00A462D5" w:rsidP="00275FD3">
      <w:pPr>
        <w:spacing w:line="360" w:lineRule="auto"/>
        <w:jc w:val="both"/>
        <w:rPr>
          <w:rFonts w:ascii="Arial" w:hAnsi="Arial" w:cs="Arial"/>
          <w:bCs/>
          <w:sz w:val="24"/>
          <w:szCs w:val="24"/>
        </w:rPr>
      </w:pPr>
      <w:bookmarkStart w:id="8" w:name="_Hlk132677602"/>
      <w:bookmarkStart w:id="9" w:name="_Hlk132715371"/>
      <w:r w:rsidRPr="00B778AD">
        <w:rPr>
          <w:rFonts w:ascii="Arial" w:hAnsi="Arial" w:cs="Arial"/>
          <w:sz w:val="24"/>
          <w:szCs w:val="24"/>
        </w:rPr>
        <w:t xml:space="preserve">1. </w:t>
      </w:r>
      <w:r w:rsidR="00275FD3" w:rsidRPr="00B778AD">
        <w:rPr>
          <w:rFonts w:ascii="Arial" w:hAnsi="Arial" w:cs="Arial"/>
          <w:bCs/>
          <w:sz w:val="24"/>
          <w:szCs w:val="24"/>
        </w:rPr>
        <w:t>Aparicio-Morales A. Anestesiología, investigación y publicación científica en entornos de recursos limitados. </w:t>
      </w:r>
      <w:r w:rsidR="00275FD3" w:rsidRPr="00B778AD">
        <w:rPr>
          <w:rFonts w:ascii="Arial" w:hAnsi="Arial" w:cs="Arial"/>
          <w:sz w:val="24"/>
          <w:szCs w:val="24"/>
        </w:rPr>
        <w:t>Rev Cubana Anestesiología y Reanimación</w:t>
      </w:r>
      <w:r w:rsidR="00275FD3" w:rsidRPr="00B778AD">
        <w:rPr>
          <w:rFonts w:ascii="Arial" w:hAnsi="Arial" w:cs="Arial"/>
          <w:bCs/>
          <w:sz w:val="24"/>
          <w:szCs w:val="24"/>
        </w:rPr>
        <w:t> [Internet]. 2023 [citado 18 Abr 2023]; 22 Disponible en: </w:t>
      </w:r>
      <w:hyperlink r:id="rId16" w:history="1">
        <w:r w:rsidR="00275FD3" w:rsidRPr="00B778AD">
          <w:rPr>
            <w:rFonts w:ascii="Arial" w:hAnsi="Arial" w:cs="Arial"/>
            <w:bCs/>
            <w:sz w:val="24"/>
            <w:szCs w:val="24"/>
          </w:rPr>
          <w:t>https://revanestesia.sld.cu/index.php/anestRean/article/view/862</w:t>
        </w:r>
      </w:hyperlink>
    </w:p>
    <w:p w14:paraId="510E1E1A" w14:textId="1F6F0B62" w:rsidR="00A462D5" w:rsidRPr="00B778AD" w:rsidRDefault="00A462D5" w:rsidP="00275FD3">
      <w:pPr>
        <w:spacing w:line="360" w:lineRule="auto"/>
        <w:jc w:val="both"/>
        <w:rPr>
          <w:rFonts w:ascii="Arial" w:hAnsi="Arial" w:cs="Arial"/>
          <w:sz w:val="24"/>
          <w:szCs w:val="24"/>
          <w:shd w:val="clear" w:color="auto" w:fill="FFFFFF"/>
        </w:rPr>
      </w:pPr>
      <w:r w:rsidRPr="00B778AD">
        <w:rPr>
          <w:rFonts w:ascii="Arial" w:hAnsi="Arial" w:cs="Arial"/>
          <w:sz w:val="24"/>
          <w:szCs w:val="24"/>
        </w:rPr>
        <w:lastRenderedPageBreak/>
        <w:t>2.</w:t>
      </w:r>
      <w:r w:rsidRPr="00B778AD">
        <w:rPr>
          <w:rFonts w:ascii="Arial" w:hAnsi="Arial" w:cs="Arial"/>
          <w:sz w:val="24"/>
          <w:szCs w:val="24"/>
          <w:shd w:val="clear" w:color="auto" w:fill="FFFFFF"/>
        </w:rPr>
        <w:t xml:space="preserve"> </w:t>
      </w:r>
      <w:bookmarkStart w:id="10" w:name="_Hlk132675338"/>
      <w:r w:rsidR="00275FD3" w:rsidRPr="00B778AD">
        <w:rPr>
          <w:rFonts w:ascii="Arial" w:hAnsi="Arial" w:cs="Arial"/>
          <w:sz w:val="24"/>
          <w:szCs w:val="24"/>
          <w:shd w:val="clear" w:color="auto" w:fill="FFFFFF"/>
        </w:rPr>
        <w:t>Liston</w:t>
      </w:r>
      <w:bookmarkEnd w:id="10"/>
      <w:r w:rsidR="00275FD3" w:rsidRPr="00B778AD">
        <w:rPr>
          <w:rFonts w:ascii="Arial" w:hAnsi="Arial" w:cs="Arial"/>
          <w:sz w:val="24"/>
          <w:szCs w:val="24"/>
          <w:shd w:val="clear" w:color="auto" w:fill="FFFFFF"/>
        </w:rPr>
        <w:t xml:space="preserve"> DE, </w:t>
      </w:r>
      <w:r w:rsidR="0044223D" w:rsidRPr="00B778AD">
        <w:rPr>
          <w:rFonts w:ascii="Arial" w:hAnsi="Arial" w:cs="Arial"/>
          <w:sz w:val="24"/>
          <w:szCs w:val="24"/>
          <w:shd w:val="clear" w:color="auto" w:fill="FFFFFF"/>
        </w:rPr>
        <w:t>Jiménez</w:t>
      </w:r>
      <w:r w:rsidR="00275FD3" w:rsidRPr="00B778AD">
        <w:rPr>
          <w:rFonts w:ascii="Arial" w:hAnsi="Arial" w:cs="Arial"/>
          <w:sz w:val="24"/>
          <w:szCs w:val="24"/>
          <w:shd w:val="clear" w:color="auto" w:fill="FFFFFF"/>
        </w:rPr>
        <w:t xml:space="preserve"> N. </w:t>
      </w:r>
      <w:r w:rsidRPr="00B778AD">
        <w:rPr>
          <w:rFonts w:ascii="Arial" w:hAnsi="Arial" w:cs="Arial"/>
          <w:sz w:val="24"/>
          <w:szCs w:val="24"/>
          <w:shd w:val="clear" w:color="auto" w:fill="FFFFFF"/>
        </w:rPr>
        <w:t>Promoción de la investigación en anestesiología pediátrica.</w:t>
      </w:r>
      <w:r w:rsidR="00275FD3" w:rsidRPr="00B778AD">
        <w:rPr>
          <w:rFonts w:ascii="Arial" w:hAnsi="Arial" w:cs="Arial"/>
          <w:sz w:val="24"/>
          <w:szCs w:val="24"/>
        </w:rPr>
        <w:t xml:space="preserve"> </w:t>
      </w:r>
      <w:hyperlink r:id="rId17" w:history="1">
        <w:r w:rsidR="00275FD3" w:rsidRPr="00B778AD">
          <w:rPr>
            <w:rFonts w:ascii="Arial" w:hAnsi="Arial" w:cs="Arial"/>
            <w:sz w:val="24"/>
            <w:szCs w:val="24"/>
            <w:shd w:val="clear" w:color="auto" w:fill="FFFFFF"/>
          </w:rPr>
          <w:t>Revista Colombiana de Anestesiología</w:t>
        </w:r>
      </w:hyperlink>
      <w:r w:rsidR="00275FD3" w:rsidRPr="00B778AD">
        <w:rPr>
          <w:rFonts w:ascii="Arial" w:hAnsi="Arial" w:cs="Arial"/>
          <w:bCs/>
          <w:sz w:val="24"/>
          <w:szCs w:val="24"/>
        </w:rPr>
        <w:t>[Internet]. 2014</w:t>
      </w:r>
      <w:r w:rsidRPr="00B778AD">
        <w:rPr>
          <w:rFonts w:ascii="Arial" w:hAnsi="Arial" w:cs="Arial"/>
          <w:sz w:val="24"/>
          <w:szCs w:val="24"/>
          <w:shd w:val="clear" w:color="auto" w:fill="FFFFFF"/>
        </w:rPr>
        <w:t xml:space="preserve"> </w:t>
      </w:r>
      <w:r w:rsidR="00275FD3" w:rsidRPr="00B778AD">
        <w:rPr>
          <w:rFonts w:ascii="Arial" w:hAnsi="Arial" w:cs="Arial"/>
          <w:bCs/>
          <w:sz w:val="24"/>
          <w:szCs w:val="24"/>
        </w:rPr>
        <w:t xml:space="preserve">[citado 18 Abr 2023]; </w:t>
      </w:r>
      <w:hyperlink r:id="rId18" w:history="1">
        <w:r w:rsidRPr="00B778AD">
          <w:rPr>
            <w:rFonts w:ascii="Arial" w:hAnsi="Arial" w:cs="Arial"/>
            <w:sz w:val="24"/>
            <w:szCs w:val="24"/>
            <w:shd w:val="clear" w:color="auto" w:fill="FFFFFF"/>
          </w:rPr>
          <w:t>42</w:t>
        </w:r>
        <w:r w:rsidR="00275FD3" w:rsidRPr="00B778AD">
          <w:rPr>
            <w:rFonts w:ascii="Arial" w:hAnsi="Arial" w:cs="Arial"/>
            <w:sz w:val="24"/>
            <w:szCs w:val="24"/>
            <w:shd w:val="clear" w:color="auto" w:fill="FFFFFF"/>
          </w:rPr>
          <w:t>(</w:t>
        </w:r>
        <w:r w:rsidRPr="00B778AD">
          <w:rPr>
            <w:rFonts w:ascii="Arial" w:hAnsi="Arial" w:cs="Arial"/>
            <w:sz w:val="24"/>
            <w:szCs w:val="24"/>
            <w:shd w:val="clear" w:color="auto" w:fill="FFFFFF"/>
          </w:rPr>
          <w:t>2</w:t>
        </w:r>
        <w:r w:rsidR="00275FD3" w:rsidRPr="00B778AD">
          <w:rPr>
            <w:rFonts w:ascii="Arial" w:hAnsi="Arial" w:cs="Arial"/>
            <w:sz w:val="24"/>
            <w:szCs w:val="24"/>
            <w:shd w:val="clear" w:color="auto" w:fill="FFFFFF"/>
          </w:rPr>
          <w:t xml:space="preserve">): </w:t>
        </w:r>
      </w:hyperlink>
      <w:r w:rsidRPr="00B778AD">
        <w:rPr>
          <w:rFonts w:ascii="Arial" w:hAnsi="Arial" w:cs="Arial"/>
          <w:sz w:val="24"/>
          <w:szCs w:val="24"/>
          <w:shd w:val="clear" w:color="auto" w:fill="FFFFFF"/>
        </w:rPr>
        <w:t>120-123. DOI: </w:t>
      </w:r>
      <w:hyperlink r:id="rId19" w:history="1">
        <w:r w:rsidRPr="00B778AD">
          <w:rPr>
            <w:rFonts w:ascii="Arial" w:hAnsi="Arial" w:cs="Arial"/>
            <w:sz w:val="24"/>
            <w:szCs w:val="24"/>
            <w:shd w:val="clear" w:color="auto" w:fill="FFFFFF"/>
          </w:rPr>
          <w:t>10.1016/j.rca.2013.12.001</w:t>
        </w:r>
      </w:hyperlink>
      <w:r w:rsidRPr="00B778AD">
        <w:rPr>
          <w:rFonts w:ascii="Arial" w:hAnsi="Arial" w:cs="Arial"/>
          <w:sz w:val="24"/>
          <w:szCs w:val="24"/>
          <w:shd w:val="clear" w:color="auto" w:fill="FFFFFF"/>
        </w:rPr>
        <w:t xml:space="preserve">.. </w:t>
      </w:r>
    </w:p>
    <w:p w14:paraId="25A5AD87" w14:textId="36CE8398" w:rsidR="00A462D5" w:rsidRPr="00B778AD" w:rsidRDefault="00A462D5" w:rsidP="00275FD3">
      <w:pPr>
        <w:spacing w:line="360" w:lineRule="auto"/>
        <w:jc w:val="both"/>
        <w:rPr>
          <w:rStyle w:val="Hipervnculo"/>
          <w:rFonts w:ascii="Arial" w:hAnsi="Arial" w:cs="Arial"/>
          <w:color w:val="auto"/>
          <w:sz w:val="24"/>
          <w:szCs w:val="24"/>
          <w:u w:val="none"/>
        </w:rPr>
      </w:pPr>
      <w:r w:rsidRPr="00B778AD">
        <w:rPr>
          <w:rFonts w:ascii="Arial" w:hAnsi="Arial" w:cs="Arial"/>
          <w:sz w:val="24"/>
          <w:szCs w:val="24"/>
        </w:rPr>
        <w:t>3. Investigación en América Latina. </w:t>
      </w:r>
      <w:proofErr w:type="spellStart"/>
      <w:r w:rsidRPr="00B778AD">
        <w:rPr>
          <w:rFonts w:ascii="Arial" w:hAnsi="Arial" w:cs="Arial"/>
          <w:sz w:val="24"/>
          <w:szCs w:val="24"/>
        </w:rPr>
        <w:t>Inf</w:t>
      </w:r>
      <w:proofErr w:type="spellEnd"/>
      <w:r w:rsidRPr="00B778AD">
        <w:rPr>
          <w:rFonts w:ascii="Arial" w:hAnsi="Arial" w:cs="Arial"/>
          <w:sz w:val="24"/>
          <w:szCs w:val="24"/>
        </w:rPr>
        <w:t xml:space="preserve">. </w:t>
      </w:r>
      <w:proofErr w:type="spellStart"/>
      <w:r w:rsidR="0044223D" w:rsidRPr="00B778AD">
        <w:rPr>
          <w:rFonts w:ascii="Arial" w:hAnsi="Arial" w:cs="Arial"/>
          <w:sz w:val="24"/>
          <w:szCs w:val="24"/>
        </w:rPr>
        <w:t>T</w:t>
      </w:r>
      <w:r w:rsidRPr="00B778AD">
        <w:rPr>
          <w:rFonts w:ascii="Arial" w:hAnsi="Arial" w:cs="Arial"/>
          <w:sz w:val="24"/>
          <w:szCs w:val="24"/>
        </w:rPr>
        <w:t>ecnol</w:t>
      </w:r>
      <w:proofErr w:type="spellEnd"/>
      <w:r w:rsidR="0044223D" w:rsidRPr="00B778AD">
        <w:rPr>
          <w:rFonts w:ascii="Arial" w:hAnsi="Arial" w:cs="Arial"/>
          <w:sz w:val="24"/>
          <w:szCs w:val="24"/>
        </w:rPr>
        <w:t xml:space="preserve"> </w:t>
      </w:r>
      <w:r w:rsidR="0044223D" w:rsidRPr="00B778AD">
        <w:rPr>
          <w:rFonts w:ascii="Arial" w:hAnsi="Arial" w:cs="Arial"/>
          <w:bCs/>
          <w:sz w:val="24"/>
          <w:szCs w:val="24"/>
        </w:rPr>
        <w:t xml:space="preserve">[Internet]. 2011[citado 18 Abr 2023]; </w:t>
      </w:r>
      <w:r w:rsidRPr="00B778AD">
        <w:rPr>
          <w:rFonts w:ascii="Arial" w:hAnsi="Arial" w:cs="Arial"/>
          <w:sz w:val="24"/>
          <w:szCs w:val="24"/>
        </w:rPr>
        <w:t>22</w:t>
      </w:r>
      <w:r w:rsidR="0044223D" w:rsidRPr="00B778AD">
        <w:rPr>
          <w:rFonts w:ascii="Arial" w:hAnsi="Arial" w:cs="Arial"/>
          <w:sz w:val="24"/>
          <w:szCs w:val="24"/>
        </w:rPr>
        <w:t>(</w:t>
      </w:r>
      <w:r w:rsidRPr="00B778AD">
        <w:rPr>
          <w:rFonts w:ascii="Arial" w:hAnsi="Arial" w:cs="Arial"/>
          <w:sz w:val="24"/>
          <w:szCs w:val="24"/>
        </w:rPr>
        <w:t>3</w:t>
      </w:r>
      <w:r w:rsidR="0044223D" w:rsidRPr="00B778AD">
        <w:rPr>
          <w:rFonts w:ascii="Arial" w:hAnsi="Arial" w:cs="Arial"/>
          <w:sz w:val="24"/>
          <w:szCs w:val="24"/>
        </w:rPr>
        <w:t>):</w:t>
      </w:r>
      <w:r w:rsidRPr="00B778AD">
        <w:rPr>
          <w:rFonts w:ascii="Arial" w:hAnsi="Arial" w:cs="Arial"/>
          <w:sz w:val="24"/>
          <w:szCs w:val="24"/>
        </w:rPr>
        <w:t> 1. Disponible en</w:t>
      </w:r>
      <w:r w:rsidR="0044223D" w:rsidRPr="00B778AD">
        <w:rPr>
          <w:rFonts w:ascii="Arial" w:hAnsi="Arial" w:cs="Arial"/>
          <w:sz w:val="24"/>
          <w:szCs w:val="24"/>
        </w:rPr>
        <w:t xml:space="preserve">: </w:t>
      </w:r>
      <w:hyperlink r:id="rId20" w:history="1">
        <w:r w:rsidRPr="00B778AD">
          <w:rPr>
            <w:rStyle w:val="Hipervnculo"/>
            <w:rFonts w:ascii="Arial" w:hAnsi="Arial" w:cs="Arial"/>
            <w:color w:val="auto"/>
            <w:sz w:val="24"/>
            <w:szCs w:val="24"/>
          </w:rPr>
          <w:t>http://dx.doi.org/10.4067/S0718-07642011000300001</w:t>
        </w:r>
      </w:hyperlink>
    </w:p>
    <w:p w14:paraId="5FFEE4F7" w14:textId="5C56E928" w:rsidR="00A462D5" w:rsidRPr="00B778AD" w:rsidRDefault="00A462D5" w:rsidP="00275FD3">
      <w:pPr>
        <w:spacing w:line="360" w:lineRule="auto"/>
        <w:jc w:val="both"/>
        <w:rPr>
          <w:rFonts w:ascii="Arial" w:hAnsi="Arial" w:cs="Arial"/>
          <w:sz w:val="24"/>
          <w:szCs w:val="24"/>
          <w:shd w:val="clear" w:color="auto" w:fill="FFFFFF"/>
          <w:lang w:val="en-US"/>
        </w:rPr>
      </w:pPr>
      <w:r w:rsidRPr="00B778AD">
        <w:rPr>
          <w:rFonts w:ascii="Arial" w:hAnsi="Arial" w:cs="Arial"/>
          <w:sz w:val="24"/>
          <w:szCs w:val="24"/>
          <w:lang w:val="en-US"/>
        </w:rPr>
        <w:t>4.</w:t>
      </w:r>
      <w:bookmarkStart w:id="11" w:name="_Hlk132150172"/>
      <w:r w:rsidRPr="00B778AD">
        <w:rPr>
          <w:rFonts w:ascii="Arial" w:hAnsi="Arial" w:cs="Arial"/>
          <w:sz w:val="24"/>
          <w:szCs w:val="24"/>
          <w:shd w:val="clear" w:color="auto" w:fill="FCFCFC"/>
          <w:lang w:val="en-US"/>
        </w:rPr>
        <w:t xml:space="preserve"> </w:t>
      </w:r>
      <w:bookmarkEnd w:id="11"/>
      <w:r w:rsidR="00573595" w:rsidRPr="00B778AD">
        <w:rPr>
          <w:rFonts w:ascii="Arial" w:hAnsi="Arial" w:cs="Arial"/>
          <w:sz w:val="24"/>
          <w:szCs w:val="24"/>
          <w:shd w:val="clear" w:color="auto" w:fill="FFFFFF"/>
          <w:lang w:val="en-US"/>
        </w:rPr>
        <w:t xml:space="preserve">Chen L, Li N, Zhang Y. High-impact papers in the field of anesthesiology: a 10-year cross-sectional study. Can J </w:t>
      </w:r>
      <w:proofErr w:type="spellStart"/>
      <w:r w:rsidR="00573595" w:rsidRPr="00B778AD">
        <w:rPr>
          <w:rFonts w:ascii="Arial" w:hAnsi="Arial" w:cs="Arial"/>
          <w:sz w:val="24"/>
          <w:szCs w:val="24"/>
          <w:shd w:val="clear" w:color="auto" w:fill="FFFFFF"/>
          <w:lang w:val="en-US"/>
        </w:rPr>
        <w:t>Anaesth</w:t>
      </w:r>
      <w:proofErr w:type="spellEnd"/>
      <w:r w:rsidR="00573595" w:rsidRPr="00B778AD">
        <w:rPr>
          <w:rFonts w:ascii="Arial" w:hAnsi="Arial" w:cs="Arial"/>
          <w:bCs/>
          <w:sz w:val="24"/>
          <w:szCs w:val="24"/>
          <w:lang w:val="en-US"/>
        </w:rPr>
        <w:t>[Internet]</w:t>
      </w:r>
      <w:r w:rsidR="00573595" w:rsidRPr="00B778AD">
        <w:rPr>
          <w:rFonts w:ascii="Arial" w:hAnsi="Arial" w:cs="Arial"/>
          <w:sz w:val="24"/>
          <w:szCs w:val="24"/>
          <w:shd w:val="clear" w:color="auto" w:fill="FFFFFF"/>
          <w:lang w:val="en-US"/>
        </w:rPr>
        <w:t>. 2023</w:t>
      </w:r>
      <w:r w:rsidR="00573595" w:rsidRPr="00B778AD">
        <w:rPr>
          <w:rFonts w:ascii="Arial" w:hAnsi="Arial" w:cs="Arial"/>
          <w:bCs/>
          <w:sz w:val="24"/>
          <w:szCs w:val="24"/>
          <w:lang w:val="en-US"/>
        </w:rPr>
        <w:t xml:space="preserve">[citado 18 </w:t>
      </w:r>
      <w:proofErr w:type="spellStart"/>
      <w:r w:rsidR="00573595" w:rsidRPr="00B778AD">
        <w:rPr>
          <w:rFonts w:ascii="Arial" w:hAnsi="Arial" w:cs="Arial"/>
          <w:bCs/>
          <w:sz w:val="24"/>
          <w:szCs w:val="24"/>
          <w:lang w:val="en-US"/>
        </w:rPr>
        <w:t>Abr</w:t>
      </w:r>
      <w:proofErr w:type="spellEnd"/>
      <w:r w:rsidR="00573595" w:rsidRPr="00B778AD">
        <w:rPr>
          <w:rFonts w:ascii="Arial" w:hAnsi="Arial" w:cs="Arial"/>
          <w:bCs/>
          <w:sz w:val="24"/>
          <w:szCs w:val="24"/>
          <w:lang w:val="en-US"/>
        </w:rPr>
        <w:t xml:space="preserve"> 2023]</w:t>
      </w:r>
      <w:r w:rsidR="00573595" w:rsidRPr="00B778AD">
        <w:rPr>
          <w:rFonts w:ascii="Arial" w:hAnsi="Arial" w:cs="Arial"/>
          <w:sz w:val="24"/>
          <w:szCs w:val="24"/>
          <w:shd w:val="clear" w:color="auto" w:fill="FFFFFF"/>
          <w:lang w:val="en-US"/>
        </w:rPr>
        <w:t>;70(2):183-190. DOI: 10.1007/s12630-022-02363-5.</w:t>
      </w:r>
    </w:p>
    <w:p w14:paraId="50A2B82A" w14:textId="5BD8F6C0"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lang w:val="en-US"/>
        </w:rPr>
        <w:t xml:space="preserve">5. </w:t>
      </w:r>
      <w:r w:rsidR="00470EEF" w:rsidRPr="00B778AD">
        <w:rPr>
          <w:rFonts w:ascii="Arial" w:hAnsi="Arial" w:cs="Arial"/>
          <w:sz w:val="24"/>
          <w:szCs w:val="24"/>
          <w:shd w:val="clear" w:color="auto" w:fill="FFFFFF"/>
          <w:lang w:val="en-US"/>
        </w:rPr>
        <w:t xml:space="preserve">Doğan G, </w:t>
      </w:r>
      <w:proofErr w:type="spellStart"/>
      <w:r w:rsidR="00470EEF" w:rsidRPr="00B778AD">
        <w:rPr>
          <w:rFonts w:ascii="Arial" w:hAnsi="Arial" w:cs="Arial"/>
          <w:sz w:val="24"/>
          <w:szCs w:val="24"/>
          <w:shd w:val="clear" w:color="auto" w:fill="FFFFFF"/>
          <w:lang w:val="en-US"/>
        </w:rPr>
        <w:t>Karaca</w:t>
      </w:r>
      <w:proofErr w:type="spellEnd"/>
      <w:r w:rsidR="00470EEF" w:rsidRPr="00B778AD">
        <w:rPr>
          <w:rFonts w:ascii="Arial" w:hAnsi="Arial" w:cs="Arial"/>
          <w:sz w:val="24"/>
          <w:szCs w:val="24"/>
          <w:shd w:val="clear" w:color="auto" w:fill="FFFFFF"/>
          <w:lang w:val="en-US"/>
        </w:rPr>
        <w:t xml:space="preserve"> O.</w:t>
      </w:r>
      <w:r w:rsidR="00470EEF" w:rsidRPr="00B778AD">
        <w:rPr>
          <w:rFonts w:ascii="Segoe UI" w:hAnsi="Segoe UI" w:cs="Segoe UI"/>
          <w:shd w:val="clear" w:color="auto" w:fill="FFFFFF"/>
          <w:lang w:val="en-US"/>
        </w:rPr>
        <w:t xml:space="preserve"> </w:t>
      </w:r>
      <w:r w:rsidRPr="00B778AD">
        <w:rPr>
          <w:rFonts w:ascii="Arial" w:hAnsi="Arial" w:cs="Arial"/>
          <w:sz w:val="24"/>
          <w:szCs w:val="24"/>
          <w:lang w:val="en-US"/>
        </w:rPr>
        <w:t xml:space="preserve">A bibliometric analysis of the </w:t>
      </w:r>
      <w:proofErr w:type="spellStart"/>
      <w:r w:rsidRPr="00B778AD">
        <w:rPr>
          <w:rFonts w:ascii="Arial" w:hAnsi="Arial" w:cs="Arial"/>
          <w:sz w:val="24"/>
          <w:szCs w:val="24"/>
          <w:lang w:val="en-US"/>
        </w:rPr>
        <w:t>fifield</w:t>
      </w:r>
      <w:proofErr w:type="spellEnd"/>
      <w:r w:rsidRPr="00B778AD">
        <w:rPr>
          <w:rFonts w:ascii="Arial" w:hAnsi="Arial" w:cs="Arial"/>
          <w:sz w:val="24"/>
          <w:szCs w:val="24"/>
          <w:lang w:val="en-US"/>
        </w:rPr>
        <w:t xml:space="preserve"> of anesthesia during 2009---2018. </w:t>
      </w:r>
      <w:r w:rsidRPr="00B778AD">
        <w:rPr>
          <w:rFonts w:ascii="Arial" w:hAnsi="Arial" w:cs="Arial"/>
          <w:sz w:val="24"/>
          <w:szCs w:val="24"/>
        </w:rPr>
        <w:t xml:space="preserve">Rev </w:t>
      </w:r>
      <w:proofErr w:type="spellStart"/>
      <w:r w:rsidRPr="00B778AD">
        <w:rPr>
          <w:rFonts w:ascii="Arial" w:hAnsi="Arial" w:cs="Arial"/>
          <w:sz w:val="24"/>
          <w:szCs w:val="24"/>
        </w:rPr>
        <w:t>Bras</w:t>
      </w:r>
      <w:proofErr w:type="spellEnd"/>
      <w:r w:rsidRPr="00B778AD">
        <w:rPr>
          <w:rFonts w:ascii="Arial" w:hAnsi="Arial" w:cs="Arial"/>
          <w:sz w:val="24"/>
          <w:szCs w:val="24"/>
        </w:rPr>
        <w:t xml:space="preserve"> </w:t>
      </w:r>
      <w:proofErr w:type="spellStart"/>
      <w:r w:rsidRPr="00B778AD">
        <w:rPr>
          <w:rFonts w:ascii="Arial" w:hAnsi="Arial" w:cs="Arial"/>
          <w:sz w:val="24"/>
          <w:szCs w:val="24"/>
        </w:rPr>
        <w:t>Anestesiol</w:t>
      </w:r>
      <w:proofErr w:type="spellEnd"/>
      <w:r w:rsidR="00470EEF" w:rsidRPr="00B778AD">
        <w:rPr>
          <w:rFonts w:ascii="Arial" w:hAnsi="Arial" w:cs="Arial"/>
          <w:bCs/>
          <w:sz w:val="24"/>
          <w:szCs w:val="24"/>
        </w:rPr>
        <w:t>[Internet]</w:t>
      </w:r>
      <w:r w:rsidRPr="00B778AD">
        <w:rPr>
          <w:rFonts w:ascii="Arial" w:hAnsi="Arial" w:cs="Arial"/>
          <w:sz w:val="24"/>
          <w:szCs w:val="24"/>
        </w:rPr>
        <w:t>. 2020</w:t>
      </w:r>
      <w:r w:rsidR="00470EEF" w:rsidRPr="00B778AD">
        <w:rPr>
          <w:rFonts w:ascii="Arial" w:hAnsi="Arial" w:cs="Arial"/>
          <w:bCs/>
          <w:sz w:val="24"/>
          <w:szCs w:val="24"/>
        </w:rPr>
        <w:t>[citado 18 Abr 2023]</w:t>
      </w:r>
      <w:r w:rsidRPr="00B778AD">
        <w:rPr>
          <w:rFonts w:ascii="Arial" w:hAnsi="Arial" w:cs="Arial"/>
          <w:sz w:val="24"/>
          <w:szCs w:val="24"/>
        </w:rPr>
        <w:t xml:space="preserve">;70(2):140-152. </w:t>
      </w:r>
      <w:r w:rsidR="00470EEF" w:rsidRPr="00B778AD">
        <w:rPr>
          <w:rFonts w:ascii="Arial" w:hAnsi="Arial" w:cs="Arial"/>
          <w:sz w:val="24"/>
          <w:szCs w:val="24"/>
        </w:rPr>
        <w:t xml:space="preserve">Disponible en: </w:t>
      </w:r>
      <w:hyperlink r:id="rId21" w:history="1">
        <w:r w:rsidRPr="00B778AD">
          <w:rPr>
            <w:rStyle w:val="Hipervnculo"/>
            <w:rFonts w:ascii="Arial" w:hAnsi="Arial" w:cs="Arial"/>
            <w:color w:val="auto"/>
            <w:sz w:val="24"/>
            <w:szCs w:val="24"/>
          </w:rPr>
          <w:t>https://doi.org/10.1016/j.bjane.2020.04.013</w:t>
        </w:r>
      </w:hyperlink>
    </w:p>
    <w:p w14:paraId="0D7FF455" w14:textId="6D5C24B3" w:rsidR="00A462D5" w:rsidRPr="00B778AD" w:rsidRDefault="00A462D5" w:rsidP="00275FD3">
      <w:pPr>
        <w:shd w:val="clear" w:color="auto" w:fill="FFFFFF"/>
        <w:spacing w:before="100" w:beforeAutospacing="1" w:after="100" w:afterAutospacing="1" w:line="360" w:lineRule="auto"/>
        <w:jc w:val="both"/>
        <w:textAlignment w:val="baseline"/>
        <w:rPr>
          <w:rFonts w:ascii="Arial" w:hAnsi="Arial" w:cs="Arial"/>
          <w:sz w:val="24"/>
          <w:szCs w:val="24"/>
          <w:shd w:val="clear" w:color="auto" w:fill="FFFFFF"/>
        </w:rPr>
      </w:pPr>
      <w:r w:rsidRPr="00B778AD">
        <w:rPr>
          <w:rFonts w:ascii="Arial" w:hAnsi="Arial" w:cs="Arial"/>
          <w:sz w:val="24"/>
          <w:szCs w:val="24"/>
        </w:rPr>
        <w:t>6.</w:t>
      </w:r>
      <w:r w:rsidRPr="00B778AD">
        <w:rPr>
          <w:rFonts w:ascii="Arial" w:eastAsia="Times New Roman" w:hAnsi="Arial" w:cs="Arial"/>
          <w:sz w:val="24"/>
          <w:szCs w:val="24"/>
          <w:lang w:eastAsia="es-ES"/>
        </w:rPr>
        <w:t xml:space="preserve"> </w:t>
      </w:r>
      <w:r w:rsidR="00470EEF" w:rsidRPr="00B778AD">
        <w:rPr>
          <w:rFonts w:ascii="Arial" w:hAnsi="Arial" w:cs="Arial"/>
          <w:sz w:val="24"/>
          <w:szCs w:val="24"/>
        </w:rPr>
        <w:t>Varela Maldonado I.</w:t>
      </w:r>
      <w:r w:rsidR="00470EEF" w:rsidRPr="00B778AD">
        <w:rPr>
          <w:rFonts w:ascii="Arial" w:eastAsia="Times New Roman" w:hAnsi="Arial" w:cs="Arial"/>
          <w:sz w:val="24"/>
          <w:szCs w:val="24"/>
          <w:lang w:eastAsia="es-ES"/>
        </w:rPr>
        <w:t xml:space="preserve"> </w:t>
      </w:r>
      <w:r w:rsidRPr="00B778AD">
        <w:rPr>
          <w:rFonts w:ascii="Arial" w:eastAsia="Times New Roman" w:hAnsi="Arial" w:cs="Arial"/>
          <w:sz w:val="24"/>
          <w:szCs w:val="24"/>
          <w:lang w:eastAsia="es-ES"/>
        </w:rPr>
        <w:t xml:space="preserve">La Anestesiología Latinoamericana y su importancia como factor de desarrollo social. </w:t>
      </w:r>
      <w:r w:rsidRPr="00B778AD">
        <w:rPr>
          <w:rFonts w:ascii="Arial" w:hAnsi="Arial" w:cs="Arial"/>
          <w:sz w:val="24"/>
          <w:szCs w:val="24"/>
          <w:shd w:val="clear" w:color="auto" w:fill="FFFFFF"/>
        </w:rPr>
        <w:t xml:space="preserve">Rev </w:t>
      </w:r>
      <w:proofErr w:type="spellStart"/>
      <w:r w:rsidRPr="00B778AD">
        <w:rPr>
          <w:rFonts w:ascii="Arial" w:hAnsi="Arial" w:cs="Arial"/>
          <w:sz w:val="24"/>
          <w:szCs w:val="24"/>
          <w:shd w:val="clear" w:color="auto" w:fill="FFFFFF"/>
        </w:rPr>
        <w:t>Chil</w:t>
      </w:r>
      <w:proofErr w:type="spellEnd"/>
      <w:r w:rsidRPr="00B778AD">
        <w:rPr>
          <w:rFonts w:ascii="Arial" w:hAnsi="Arial" w:cs="Arial"/>
          <w:sz w:val="24"/>
          <w:szCs w:val="24"/>
          <w:shd w:val="clear" w:color="auto" w:fill="FFFFFF"/>
        </w:rPr>
        <w:t xml:space="preserve"> </w:t>
      </w:r>
      <w:proofErr w:type="spellStart"/>
      <w:r w:rsidRPr="00B778AD">
        <w:rPr>
          <w:rFonts w:ascii="Arial" w:hAnsi="Arial" w:cs="Arial"/>
          <w:sz w:val="24"/>
          <w:szCs w:val="24"/>
          <w:shd w:val="clear" w:color="auto" w:fill="FFFFFF"/>
        </w:rPr>
        <w:t>Anest</w:t>
      </w:r>
      <w:proofErr w:type="spellEnd"/>
      <w:r w:rsidR="00470EEF" w:rsidRPr="00B778AD">
        <w:rPr>
          <w:rFonts w:ascii="Arial" w:hAnsi="Arial" w:cs="Arial"/>
          <w:bCs/>
          <w:sz w:val="24"/>
          <w:szCs w:val="24"/>
        </w:rPr>
        <w:t>[Internet]</w:t>
      </w:r>
      <w:r w:rsidR="00470EEF" w:rsidRPr="00B778AD">
        <w:rPr>
          <w:rFonts w:ascii="Arial" w:hAnsi="Arial" w:cs="Arial"/>
          <w:sz w:val="24"/>
          <w:szCs w:val="24"/>
        </w:rPr>
        <w:t>. 2018</w:t>
      </w:r>
      <w:r w:rsidRPr="00B778AD">
        <w:rPr>
          <w:rFonts w:ascii="Arial" w:hAnsi="Arial" w:cs="Arial"/>
          <w:sz w:val="24"/>
          <w:szCs w:val="24"/>
          <w:shd w:val="clear" w:color="auto" w:fill="FFFFFF"/>
        </w:rPr>
        <w:t xml:space="preserve"> </w:t>
      </w:r>
      <w:r w:rsidR="00470EEF" w:rsidRPr="00B778AD">
        <w:rPr>
          <w:rFonts w:ascii="Arial" w:hAnsi="Arial" w:cs="Arial"/>
          <w:bCs/>
          <w:sz w:val="24"/>
          <w:szCs w:val="24"/>
        </w:rPr>
        <w:t>[citado 18 Abr 2023]</w:t>
      </w:r>
      <w:r w:rsidR="00470EEF" w:rsidRPr="00B778AD">
        <w:rPr>
          <w:rFonts w:ascii="Arial" w:hAnsi="Arial" w:cs="Arial"/>
          <w:sz w:val="24"/>
          <w:szCs w:val="24"/>
        </w:rPr>
        <w:t>;</w:t>
      </w:r>
      <w:r w:rsidRPr="00B778AD">
        <w:rPr>
          <w:rFonts w:ascii="Arial" w:hAnsi="Arial" w:cs="Arial"/>
          <w:sz w:val="24"/>
          <w:szCs w:val="24"/>
          <w:shd w:val="clear" w:color="auto" w:fill="FFFFFF"/>
        </w:rPr>
        <w:t>47</w:t>
      </w:r>
      <w:r w:rsidR="00470EEF" w:rsidRPr="00B778AD">
        <w:rPr>
          <w:rFonts w:ascii="Arial" w:hAnsi="Arial" w:cs="Arial"/>
          <w:sz w:val="24"/>
          <w:szCs w:val="24"/>
          <w:shd w:val="clear" w:color="auto" w:fill="FFFFFF"/>
        </w:rPr>
        <w:t>(</w:t>
      </w:r>
      <w:r w:rsidRPr="00B778AD">
        <w:rPr>
          <w:rFonts w:ascii="Arial" w:hAnsi="Arial" w:cs="Arial"/>
          <w:sz w:val="24"/>
          <w:szCs w:val="24"/>
          <w:shd w:val="clear" w:color="auto" w:fill="FFFFFF"/>
        </w:rPr>
        <w:t>1</w:t>
      </w:r>
      <w:r w:rsidR="00470EEF" w:rsidRPr="00B778AD">
        <w:rPr>
          <w:rFonts w:ascii="Arial" w:hAnsi="Arial" w:cs="Arial"/>
          <w:sz w:val="24"/>
          <w:szCs w:val="24"/>
          <w:shd w:val="clear" w:color="auto" w:fill="FFFFFF"/>
        </w:rPr>
        <w:t>):</w:t>
      </w:r>
      <w:r w:rsidRPr="00B778AD">
        <w:rPr>
          <w:rFonts w:ascii="Arial" w:hAnsi="Arial" w:cs="Arial"/>
          <w:sz w:val="24"/>
          <w:szCs w:val="24"/>
          <w:shd w:val="clear" w:color="auto" w:fill="FFFFFF"/>
        </w:rPr>
        <w:t>9-14</w:t>
      </w:r>
      <w:r w:rsidR="00470EEF" w:rsidRPr="00B778AD">
        <w:rPr>
          <w:rFonts w:ascii="Arial" w:hAnsi="Arial" w:cs="Arial"/>
          <w:sz w:val="24"/>
          <w:szCs w:val="24"/>
          <w:shd w:val="clear" w:color="auto" w:fill="FFFFFF"/>
        </w:rPr>
        <w:t xml:space="preserve">. </w:t>
      </w:r>
      <w:r w:rsidR="00470EEF" w:rsidRPr="00B778AD">
        <w:rPr>
          <w:rFonts w:ascii="Arial" w:hAnsi="Arial" w:cs="Arial"/>
          <w:sz w:val="24"/>
          <w:szCs w:val="24"/>
        </w:rPr>
        <w:t xml:space="preserve">Disponible en: </w:t>
      </w:r>
      <w:r w:rsidRPr="00B778AD">
        <w:rPr>
          <w:rFonts w:ascii="Arial" w:hAnsi="Arial" w:cs="Arial"/>
          <w:sz w:val="24"/>
          <w:szCs w:val="24"/>
          <w:shd w:val="clear" w:color="auto" w:fill="FFFFFF"/>
        </w:rPr>
        <w:t xml:space="preserve">https://doi.org/10.25237/revchilanestv47n01.02 </w:t>
      </w:r>
    </w:p>
    <w:p w14:paraId="00CD28E4" w14:textId="64BB3901"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7.</w:t>
      </w:r>
      <w:bookmarkStart w:id="12" w:name="_Hlk132151947"/>
      <w:r w:rsidRPr="00B778AD">
        <w:rPr>
          <w:rFonts w:ascii="Arial" w:hAnsi="Arial" w:cs="Arial"/>
          <w:sz w:val="24"/>
          <w:szCs w:val="24"/>
          <w:shd w:val="clear" w:color="auto" w:fill="FFFFFF"/>
        </w:rPr>
        <w:t xml:space="preserve"> García-Aroca</w:t>
      </w:r>
      <w:bookmarkEnd w:id="12"/>
      <w:r w:rsidRPr="00B778AD">
        <w:rPr>
          <w:rFonts w:ascii="Arial" w:hAnsi="Arial" w:cs="Arial"/>
          <w:sz w:val="24"/>
          <w:szCs w:val="24"/>
          <w:shd w:val="clear" w:color="auto" w:fill="FFFFFF"/>
        </w:rPr>
        <w:t xml:space="preserve"> MÁ, </w:t>
      </w:r>
      <w:proofErr w:type="spellStart"/>
      <w:r w:rsidRPr="00B778AD">
        <w:rPr>
          <w:rFonts w:ascii="Arial" w:hAnsi="Arial" w:cs="Arial"/>
          <w:sz w:val="24"/>
          <w:szCs w:val="24"/>
          <w:shd w:val="clear" w:color="auto" w:fill="FFFFFF"/>
        </w:rPr>
        <w:t>Pandiella</w:t>
      </w:r>
      <w:proofErr w:type="spellEnd"/>
      <w:r w:rsidRPr="00B778AD">
        <w:rPr>
          <w:rFonts w:ascii="Arial" w:hAnsi="Arial" w:cs="Arial"/>
          <w:sz w:val="24"/>
          <w:szCs w:val="24"/>
          <w:shd w:val="clear" w:color="auto" w:fill="FFFFFF"/>
        </w:rPr>
        <w:t>-Dominique A, Navarro-</w:t>
      </w:r>
      <w:proofErr w:type="spellStart"/>
      <w:r w:rsidRPr="00B778AD">
        <w:rPr>
          <w:rFonts w:ascii="Arial" w:hAnsi="Arial" w:cs="Arial"/>
          <w:sz w:val="24"/>
          <w:szCs w:val="24"/>
          <w:shd w:val="clear" w:color="auto" w:fill="FFFFFF"/>
        </w:rPr>
        <w:t>Suay</w:t>
      </w:r>
      <w:proofErr w:type="spellEnd"/>
      <w:r w:rsidR="00955546" w:rsidRPr="00B778AD">
        <w:rPr>
          <w:rFonts w:ascii="Arial" w:hAnsi="Arial" w:cs="Arial"/>
          <w:sz w:val="24"/>
          <w:szCs w:val="24"/>
          <w:shd w:val="clear" w:color="auto" w:fill="FFFFFF"/>
        </w:rPr>
        <w:t xml:space="preserve"> </w:t>
      </w:r>
      <w:r w:rsidRPr="00B778AD">
        <w:rPr>
          <w:rFonts w:ascii="Arial" w:hAnsi="Arial" w:cs="Arial"/>
          <w:sz w:val="24"/>
          <w:szCs w:val="24"/>
          <w:shd w:val="clear" w:color="auto" w:fill="FFFFFF"/>
        </w:rPr>
        <w:t xml:space="preserve">R, Alonso-Arroyo A, Granda-Orive JI, Anguita-Rodríguez F, </w:t>
      </w:r>
      <w:r w:rsidR="00955546" w:rsidRPr="00B778AD">
        <w:rPr>
          <w:rFonts w:ascii="Arial" w:hAnsi="Arial" w:cs="Arial"/>
          <w:sz w:val="24"/>
          <w:szCs w:val="24"/>
          <w:shd w:val="clear" w:color="auto" w:fill="FFFFFF"/>
        </w:rPr>
        <w:t>et al</w:t>
      </w:r>
      <w:r w:rsidRPr="00B778AD">
        <w:rPr>
          <w:rFonts w:ascii="Arial" w:hAnsi="Arial" w:cs="Arial"/>
          <w:sz w:val="24"/>
          <w:szCs w:val="24"/>
          <w:shd w:val="clear" w:color="auto" w:fill="FFFFFF"/>
        </w:rPr>
        <w:t xml:space="preserve">. </w:t>
      </w:r>
      <w:r w:rsidR="00955546" w:rsidRPr="00B778AD">
        <w:rPr>
          <w:rFonts w:ascii="Arial" w:hAnsi="Arial" w:cs="Arial"/>
          <w:sz w:val="24"/>
          <w:szCs w:val="24"/>
          <w:shd w:val="clear" w:color="auto" w:fill="FFFFFF"/>
          <w:lang w:val="en-US"/>
        </w:rPr>
        <w:t xml:space="preserve">Analysis of production, impact, and scientific collaboration on difficult airway through the web of science and </w:t>
      </w:r>
      <w:proofErr w:type="spellStart"/>
      <w:r w:rsidR="00955546" w:rsidRPr="00B778AD">
        <w:rPr>
          <w:rFonts w:ascii="Arial" w:hAnsi="Arial" w:cs="Arial"/>
          <w:sz w:val="24"/>
          <w:szCs w:val="24"/>
          <w:shd w:val="clear" w:color="auto" w:fill="FFFFFF"/>
          <w:lang w:val="en-US"/>
        </w:rPr>
        <w:t>scopus</w:t>
      </w:r>
      <w:proofErr w:type="spellEnd"/>
      <w:r w:rsidR="00955546" w:rsidRPr="00B778AD">
        <w:rPr>
          <w:rFonts w:ascii="Arial" w:hAnsi="Arial" w:cs="Arial"/>
          <w:sz w:val="24"/>
          <w:szCs w:val="24"/>
          <w:shd w:val="clear" w:color="auto" w:fill="FFFFFF"/>
          <w:lang w:val="en-US"/>
        </w:rPr>
        <w:t xml:space="preserve"> (1981–2013). </w:t>
      </w:r>
      <w:r w:rsidR="00955546" w:rsidRPr="00B778AD">
        <w:rPr>
          <w:rFonts w:ascii="Arial" w:hAnsi="Arial" w:cs="Arial"/>
          <w:iCs/>
          <w:sz w:val="24"/>
          <w:szCs w:val="24"/>
          <w:shd w:val="clear" w:color="auto" w:fill="FFFFFF"/>
        </w:rPr>
        <w:t>Anesthesia &amp; Analgesia</w:t>
      </w:r>
      <w:r w:rsidR="00955546" w:rsidRPr="00B778AD">
        <w:rPr>
          <w:rFonts w:ascii="Arial" w:hAnsi="Arial" w:cs="Arial"/>
          <w:bCs/>
          <w:sz w:val="24"/>
          <w:szCs w:val="24"/>
        </w:rPr>
        <w:t>[Internet]</w:t>
      </w:r>
      <w:r w:rsidR="00955546" w:rsidRPr="00B778AD">
        <w:rPr>
          <w:rFonts w:ascii="Arial" w:hAnsi="Arial" w:cs="Arial"/>
          <w:sz w:val="24"/>
          <w:szCs w:val="24"/>
        </w:rPr>
        <w:t xml:space="preserve">. </w:t>
      </w:r>
      <w:r w:rsidRPr="00B778AD">
        <w:rPr>
          <w:rFonts w:ascii="Arial" w:hAnsi="Arial" w:cs="Arial"/>
          <w:sz w:val="24"/>
          <w:szCs w:val="24"/>
          <w:shd w:val="clear" w:color="auto" w:fill="FFFFFF"/>
        </w:rPr>
        <w:t>2017</w:t>
      </w:r>
      <w:r w:rsidR="00955546" w:rsidRPr="00B778AD">
        <w:rPr>
          <w:rFonts w:ascii="Arial" w:hAnsi="Arial" w:cs="Arial"/>
          <w:bCs/>
          <w:sz w:val="24"/>
          <w:szCs w:val="24"/>
        </w:rPr>
        <w:t xml:space="preserve"> [citado 18 Abr 2023]</w:t>
      </w:r>
      <w:r w:rsidR="00955546" w:rsidRPr="00B778AD">
        <w:rPr>
          <w:rFonts w:ascii="Arial" w:hAnsi="Arial" w:cs="Arial"/>
          <w:sz w:val="24"/>
          <w:szCs w:val="24"/>
        </w:rPr>
        <w:t>;</w:t>
      </w:r>
      <w:r w:rsidRPr="00B778AD">
        <w:rPr>
          <w:rFonts w:ascii="Arial" w:hAnsi="Arial" w:cs="Arial"/>
          <w:sz w:val="24"/>
          <w:szCs w:val="24"/>
          <w:shd w:val="clear" w:color="auto" w:fill="FFFFFF"/>
        </w:rPr>
        <w:t> </w:t>
      </w:r>
      <w:r w:rsidRPr="00B778AD">
        <w:rPr>
          <w:rFonts w:ascii="Arial" w:hAnsi="Arial" w:cs="Arial"/>
          <w:iCs/>
          <w:sz w:val="24"/>
          <w:szCs w:val="24"/>
          <w:shd w:val="clear" w:color="auto" w:fill="FFFFFF"/>
        </w:rPr>
        <w:t>124</w:t>
      </w:r>
      <w:r w:rsidRPr="00B778AD">
        <w:rPr>
          <w:rFonts w:ascii="Arial" w:hAnsi="Arial" w:cs="Arial"/>
          <w:sz w:val="24"/>
          <w:szCs w:val="24"/>
          <w:shd w:val="clear" w:color="auto" w:fill="FFFFFF"/>
        </w:rPr>
        <w:t>(6)</w:t>
      </w:r>
      <w:r w:rsidR="00955546" w:rsidRPr="00B778AD">
        <w:rPr>
          <w:rFonts w:ascii="Arial" w:hAnsi="Arial" w:cs="Arial"/>
          <w:sz w:val="24"/>
          <w:szCs w:val="24"/>
          <w:shd w:val="clear" w:color="auto" w:fill="FFFFFF"/>
        </w:rPr>
        <w:t>:</w:t>
      </w:r>
      <w:r w:rsidRPr="00B778AD">
        <w:rPr>
          <w:rFonts w:ascii="Arial" w:hAnsi="Arial" w:cs="Arial"/>
          <w:sz w:val="24"/>
          <w:szCs w:val="24"/>
          <w:shd w:val="clear" w:color="auto" w:fill="FFFFFF"/>
        </w:rPr>
        <w:t xml:space="preserve"> 1886-1896. </w:t>
      </w:r>
      <w:r w:rsidRPr="00B778AD">
        <w:rPr>
          <w:rStyle w:val="ej-journal-doi"/>
          <w:rFonts w:ascii="Arial" w:hAnsi="Arial" w:cs="Arial"/>
          <w:iCs/>
          <w:sz w:val="24"/>
          <w:szCs w:val="24"/>
          <w:shd w:val="clear" w:color="auto" w:fill="FFFFFF"/>
        </w:rPr>
        <w:t>DOI: </w:t>
      </w:r>
      <w:r w:rsidRPr="00B778AD">
        <w:rPr>
          <w:rFonts w:ascii="Arial" w:hAnsi="Arial" w:cs="Arial"/>
          <w:sz w:val="24"/>
          <w:szCs w:val="24"/>
          <w:shd w:val="clear" w:color="auto" w:fill="FFFFFF"/>
        </w:rPr>
        <w:t xml:space="preserve">10.1213/ANE.0000000000002058 </w:t>
      </w:r>
    </w:p>
    <w:p w14:paraId="3DE25DB4" w14:textId="7D86D0B3" w:rsidR="00955546" w:rsidRPr="00B778AD" w:rsidRDefault="00A462D5" w:rsidP="00955546">
      <w:pPr>
        <w:spacing w:line="360" w:lineRule="auto"/>
        <w:jc w:val="both"/>
        <w:rPr>
          <w:rFonts w:ascii="Arial" w:hAnsi="Arial" w:cs="Arial"/>
          <w:sz w:val="24"/>
          <w:szCs w:val="24"/>
          <w:shd w:val="clear" w:color="auto" w:fill="FFFFFF"/>
        </w:rPr>
      </w:pPr>
      <w:r w:rsidRPr="00B778AD">
        <w:rPr>
          <w:rFonts w:ascii="Arial" w:hAnsi="Arial" w:cs="Arial"/>
          <w:sz w:val="24"/>
          <w:szCs w:val="24"/>
        </w:rPr>
        <w:t>8.</w:t>
      </w:r>
      <w:r w:rsidRPr="00B778AD">
        <w:rPr>
          <w:rFonts w:ascii="Arial" w:eastAsia="Times New Roman" w:hAnsi="Arial" w:cs="Arial"/>
          <w:sz w:val="24"/>
          <w:szCs w:val="24"/>
        </w:rPr>
        <w:t xml:space="preserve"> </w:t>
      </w:r>
      <w:proofErr w:type="spellStart"/>
      <w:r w:rsidR="00955546" w:rsidRPr="00B778AD">
        <w:rPr>
          <w:rFonts w:ascii="Arial" w:eastAsia="Times New Roman" w:hAnsi="Arial" w:cs="Arial"/>
          <w:sz w:val="24"/>
          <w:szCs w:val="24"/>
        </w:rPr>
        <w:t>Pranckutė</w:t>
      </w:r>
      <w:proofErr w:type="spellEnd"/>
      <w:r w:rsidR="00955546" w:rsidRPr="00B778AD">
        <w:rPr>
          <w:rFonts w:ascii="Arial" w:eastAsia="Times New Roman" w:hAnsi="Arial" w:cs="Arial"/>
          <w:sz w:val="24"/>
          <w:szCs w:val="24"/>
        </w:rPr>
        <w:t xml:space="preserve"> R</w:t>
      </w:r>
      <w:r w:rsidR="00955546" w:rsidRPr="00B778AD">
        <w:rPr>
          <w:rFonts w:ascii="Arial" w:hAnsi="Arial" w:cs="Arial"/>
          <w:sz w:val="24"/>
          <w:szCs w:val="24"/>
        </w:rPr>
        <w:t xml:space="preserve">. </w:t>
      </w:r>
      <w:r w:rsidRPr="00B778AD">
        <w:rPr>
          <w:rFonts w:ascii="Arial" w:eastAsia="Times New Roman" w:hAnsi="Arial" w:cs="Arial"/>
          <w:sz w:val="24"/>
          <w:szCs w:val="24"/>
        </w:rPr>
        <w:t>Web of Science (WoS) y Scopus: los titanes de la información bibliográfica en el mundo académico actual</w:t>
      </w:r>
      <w:r w:rsidR="00955546" w:rsidRPr="00B778AD">
        <w:rPr>
          <w:rFonts w:ascii="Arial" w:hAnsi="Arial" w:cs="Arial"/>
          <w:iCs/>
          <w:sz w:val="24"/>
          <w:szCs w:val="24"/>
        </w:rPr>
        <w:t xml:space="preserve">. </w:t>
      </w:r>
      <w:proofErr w:type="spellStart"/>
      <w:r w:rsidR="00955546" w:rsidRPr="00B778AD">
        <w:rPr>
          <w:rFonts w:ascii="Arial" w:hAnsi="Arial" w:cs="Arial"/>
          <w:iCs/>
          <w:sz w:val="24"/>
          <w:szCs w:val="24"/>
        </w:rPr>
        <w:t>Publications</w:t>
      </w:r>
      <w:proofErr w:type="spellEnd"/>
      <w:r w:rsidR="00955546" w:rsidRPr="00B778AD">
        <w:rPr>
          <w:rFonts w:ascii="Arial" w:hAnsi="Arial" w:cs="Arial"/>
          <w:bCs/>
          <w:sz w:val="24"/>
          <w:szCs w:val="24"/>
        </w:rPr>
        <w:t xml:space="preserve"> [Internet</w:t>
      </w:r>
      <w:r w:rsidR="00955546" w:rsidRPr="00B778AD">
        <w:rPr>
          <w:rFonts w:ascii="Arial" w:hAnsi="Arial" w:cs="Arial"/>
          <w:sz w:val="24"/>
          <w:szCs w:val="24"/>
          <w:shd w:val="clear" w:color="auto" w:fill="FFFFFF"/>
        </w:rPr>
        <w:t>]</w:t>
      </w:r>
      <w:r w:rsidRPr="00B778AD">
        <w:rPr>
          <w:rFonts w:ascii="Arial" w:hAnsi="Arial" w:cs="Arial"/>
          <w:sz w:val="24"/>
          <w:szCs w:val="24"/>
          <w:shd w:val="clear" w:color="auto" w:fill="FFFFFF"/>
        </w:rPr>
        <w:t>.</w:t>
      </w:r>
      <w:r w:rsidR="00955546" w:rsidRPr="00B778AD">
        <w:rPr>
          <w:rFonts w:ascii="Arial" w:hAnsi="Arial" w:cs="Arial"/>
          <w:sz w:val="24"/>
          <w:szCs w:val="24"/>
          <w:shd w:val="clear" w:color="auto" w:fill="FFFFFF"/>
        </w:rPr>
        <w:t xml:space="preserve"> 2021</w:t>
      </w:r>
      <w:r w:rsidR="00955546" w:rsidRPr="00B778AD">
        <w:rPr>
          <w:rFonts w:ascii="Arial" w:hAnsi="Arial" w:cs="Arial"/>
          <w:bCs/>
          <w:sz w:val="24"/>
          <w:szCs w:val="24"/>
        </w:rPr>
        <w:t>[citado 18 Abr 2023]</w:t>
      </w:r>
      <w:r w:rsidR="00955546" w:rsidRPr="00B778AD">
        <w:rPr>
          <w:rFonts w:ascii="Arial" w:hAnsi="Arial" w:cs="Arial"/>
          <w:sz w:val="24"/>
          <w:szCs w:val="24"/>
          <w:shd w:val="clear" w:color="auto" w:fill="FFFFFF"/>
        </w:rPr>
        <w:t xml:space="preserve">; 9(1):12. https://doi.org/10.3390/publications9010012 </w:t>
      </w:r>
    </w:p>
    <w:p w14:paraId="5D230D5D" w14:textId="5C5A247F" w:rsidR="00A462D5" w:rsidRPr="00B778AD" w:rsidRDefault="00A462D5" w:rsidP="00955546">
      <w:pPr>
        <w:spacing w:line="360" w:lineRule="auto"/>
        <w:jc w:val="both"/>
        <w:rPr>
          <w:rFonts w:ascii="Arial" w:hAnsi="Arial" w:cs="Arial"/>
          <w:sz w:val="24"/>
          <w:szCs w:val="24"/>
          <w:shd w:val="clear" w:color="auto" w:fill="FFFFFF"/>
        </w:rPr>
      </w:pPr>
      <w:r w:rsidRPr="00B778AD">
        <w:rPr>
          <w:rFonts w:ascii="Arial" w:hAnsi="Arial" w:cs="Arial"/>
          <w:sz w:val="24"/>
          <w:szCs w:val="24"/>
        </w:rPr>
        <w:t>9.</w:t>
      </w:r>
      <w:r w:rsidRPr="00B778AD">
        <w:rPr>
          <w:rFonts w:ascii="Arial" w:hAnsi="Arial" w:cs="Arial"/>
          <w:sz w:val="24"/>
          <w:szCs w:val="24"/>
          <w:shd w:val="clear" w:color="auto" w:fill="FFFFFF"/>
        </w:rPr>
        <w:t xml:space="preserve"> Velásquez </w:t>
      </w:r>
      <w:r w:rsidR="00A55D90" w:rsidRPr="00B778AD">
        <w:rPr>
          <w:rFonts w:ascii="Arial" w:hAnsi="Arial" w:cs="Arial"/>
          <w:sz w:val="24"/>
          <w:szCs w:val="24"/>
          <w:shd w:val="clear" w:color="auto" w:fill="FFFFFF"/>
        </w:rPr>
        <w:t>TM</w:t>
      </w:r>
      <w:r w:rsidRPr="00B778AD">
        <w:rPr>
          <w:rFonts w:ascii="Arial" w:hAnsi="Arial" w:cs="Arial"/>
          <w:sz w:val="24"/>
          <w:szCs w:val="24"/>
          <w:shd w:val="clear" w:color="auto" w:fill="FFFFFF"/>
        </w:rPr>
        <w:t xml:space="preserve">, </w:t>
      </w:r>
      <w:proofErr w:type="spellStart"/>
      <w:r w:rsidRPr="00B778AD">
        <w:rPr>
          <w:rFonts w:ascii="Arial" w:hAnsi="Arial" w:cs="Arial"/>
          <w:sz w:val="24"/>
          <w:szCs w:val="24"/>
          <w:shd w:val="clear" w:color="auto" w:fill="FFFFFF"/>
        </w:rPr>
        <w:t>Arriojas</w:t>
      </w:r>
      <w:proofErr w:type="spellEnd"/>
      <w:r w:rsidRPr="00B778AD">
        <w:rPr>
          <w:rFonts w:ascii="Arial" w:hAnsi="Arial" w:cs="Arial"/>
          <w:sz w:val="24"/>
          <w:szCs w:val="24"/>
          <w:shd w:val="clear" w:color="auto" w:fill="FFFFFF"/>
        </w:rPr>
        <w:t xml:space="preserve"> Tocuyo</w:t>
      </w:r>
      <w:r w:rsidR="00A55D90" w:rsidRPr="00B778AD">
        <w:rPr>
          <w:rFonts w:ascii="Arial" w:hAnsi="Arial" w:cs="Arial"/>
          <w:sz w:val="24"/>
          <w:szCs w:val="24"/>
          <w:shd w:val="clear" w:color="auto" w:fill="FFFFFF"/>
        </w:rPr>
        <w:t xml:space="preserve"> DDJ</w:t>
      </w:r>
      <w:r w:rsidRPr="00B778AD">
        <w:rPr>
          <w:rFonts w:ascii="Arial" w:hAnsi="Arial" w:cs="Arial"/>
          <w:sz w:val="24"/>
          <w:szCs w:val="24"/>
          <w:shd w:val="clear" w:color="auto" w:fill="FFFFFF"/>
        </w:rPr>
        <w:t>. Ubicación de revistas científicas en cuartiles según SJR: predicción a partir de estadística multivariante. </w:t>
      </w:r>
      <w:r w:rsidRPr="00B778AD">
        <w:rPr>
          <w:rFonts w:ascii="Arial" w:hAnsi="Arial" w:cs="Arial"/>
          <w:iCs/>
          <w:sz w:val="24"/>
          <w:szCs w:val="24"/>
          <w:shd w:val="clear" w:color="auto" w:fill="FFFFFF"/>
        </w:rPr>
        <w:t>Anales de Documentación</w:t>
      </w:r>
      <w:r w:rsidR="00A55D90" w:rsidRPr="00B778AD">
        <w:rPr>
          <w:rFonts w:ascii="Arial" w:hAnsi="Arial" w:cs="Arial"/>
          <w:sz w:val="24"/>
          <w:szCs w:val="24"/>
          <w:shd w:val="clear" w:color="auto" w:fill="FFFFFF"/>
        </w:rPr>
        <w:t xml:space="preserve"> </w:t>
      </w:r>
      <w:r w:rsidR="00A55D90" w:rsidRPr="00B778AD">
        <w:rPr>
          <w:rFonts w:ascii="Arial" w:hAnsi="Arial" w:cs="Arial"/>
          <w:bCs/>
          <w:sz w:val="24"/>
          <w:szCs w:val="24"/>
        </w:rPr>
        <w:t>[Internet</w:t>
      </w:r>
      <w:r w:rsidR="00A55D90" w:rsidRPr="00B778AD">
        <w:rPr>
          <w:rFonts w:ascii="Arial" w:hAnsi="Arial" w:cs="Arial"/>
          <w:sz w:val="24"/>
          <w:szCs w:val="24"/>
          <w:shd w:val="clear" w:color="auto" w:fill="FFFFFF"/>
        </w:rPr>
        <w:t>]. 2021</w:t>
      </w:r>
      <w:r w:rsidR="00A55D90" w:rsidRPr="00B778AD">
        <w:rPr>
          <w:rFonts w:ascii="Arial" w:hAnsi="Arial" w:cs="Arial"/>
          <w:bCs/>
          <w:sz w:val="24"/>
          <w:szCs w:val="24"/>
        </w:rPr>
        <w:t>[citado 18 Abr 2023]</w:t>
      </w:r>
      <w:r w:rsidR="00A55D90" w:rsidRPr="00B778AD">
        <w:rPr>
          <w:rFonts w:ascii="Arial" w:hAnsi="Arial" w:cs="Arial"/>
          <w:sz w:val="24"/>
          <w:szCs w:val="24"/>
          <w:shd w:val="clear" w:color="auto" w:fill="FFFFFF"/>
        </w:rPr>
        <w:t>; 2</w:t>
      </w:r>
      <w:r w:rsidRPr="00B778AD">
        <w:rPr>
          <w:rFonts w:ascii="Arial" w:hAnsi="Arial" w:cs="Arial"/>
          <w:sz w:val="24"/>
          <w:szCs w:val="24"/>
          <w:shd w:val="clear" w:color="auto" w:fill="FFFFFF"/>
        </w:rPr>
        <w:t>4</w:t>
      </w:r>
      <w:r w:rsidR="00A55D90" w:rsidRPr="00B778AD">
        <w:rPr>
          <w:rFonts w:ascii="Arial" w:hAnsi="Arial" w:cs="Arial"/>
          <w:sz w:val="24"/>
          <w:szCs w:val="24"/>
          <w:shd w:val="clear" w:color="auto" w:fill="FFFFFF"/>
        </w:rPr>
        <w:t>(</w:t>
      </w:r>
      <w:r w:rsidRPr="00B778AD">
        <w:rPr>
          <w:rFonts w:ascii="Arial" w:hAnsi="Arial" w:cs="Arial"/>
          <w:sz w:val="24"/>
          <w:szCs w:val="24"/>
          <w:shd w:val="clear" w:color="auto" w:fill="FFFFFF"/>
        </w:rPr>
        <w:t>1</w:t>
      </w:r>
      <w:r w:rsidR="00A55D90" w:rsidRPr="00B778AD">
        <w:rPr>
          <w:rFonts w:ascii="Arial" w:hAnsi="Arial" w:cs="Arial"/>
          <w:sz w:val="24"/>
          <w:szCs w:val="24"/>
          <w:shd w:val="clear" w:color="auto" w:fill="FFFFFF"/>
        </w:rPr>
        <w:t xml:space="preserve">). </w:t>
      </w:r>
      <w:r w:rsidR="00A55D90" w:rsidRPr="00B778AD">
        <w:rPr>
          <w:rFonts w:ascii="Arial" w:hAnsi="Arial" w:cs="Arial"/>
          <w:sz w:val="24"/>
          <w:szCs w:val="24"/>
        </w:rPr>
        <w:t xml:space="preserve">Disponible en: </w:t>
      </w:r>
      <w:r w:rsidR="00A55D90" w:rsidRPr="00B778AD">
        <w:rPr>
          <w:rFonts w:ascii="Arial" w:hAnsi="Arial" w:cs="Arial"/>
          <w:sz w:val="24"/>
          <w:szCs w:val="24"/>
          <w:shd w:val="clear" w:color="auto" w:fill="FFFFFF"/>
        </w:rPr>
        <w:t>https://doi.org/10.6018/analesdoc.455951</w:t>
      </w:r>
    </w:p>
    <w:p w14:paraId="24C49C67" w14:textId="4B0D11EC" w:rsidR="00A462D5" w:rsidRPr="00B778AD" w:rsidRDefault="00A462D5" w:rsidP="00275FD3">
      <w:pPr>
        <w:spacing w:line="360" w:lineRule="auto"/>
        <w:jc w:val="both"/>
        <w:rPr>
          <w:rFonts w:ascii="Arial" w:hAnsi="Arial" w:cs="Arial"/>
          <w:sz w:val="24"/>
          <w:szCs w:val="24"/>
          <w:lang w:val="en-US"/>
        </w:rPr>
      </w:pPr>
      <w:r w:rsidRPr="00B778AD">
        <w:rPr>
          <w:rFonts w:ascii="Arial" w:hAnsi="Arial" w:cs="Arial"/>
          <w:sz w:val="24"/>
          <w:szCs w:val="24"/>
          <w:lang w:val="en-US"/>
        </w:rPr>
        <w:t>10</w:t>
      </w:r>
      <w:r w:rsidRPr="00B778AD">
        <w:rPr>
          <w:rFonts w:ascii="Arial" w:hAnsi="Arial" w:cs="Arial"/>
          <w:sz w:val="24"/>
          <w:szCs w:val="24"/>
          <w:shd w:val="clear" w:color="auto" w:fill="FFFFFF"/>
          <w:lang w:val="en-US"/>
        </w:rPr>
        <w:t xml:space="preserve"> </w:t>
      </w:r>
      <w:proofErr w:type="spellStart"/>
      <w:r w:rsidRPr="00B778AD">
        <w:rPr>
          <w:rFonts w:ascii="Arial" w:hAnsi="Arial" w:cs="Arial"/>
          <w:sz w:val="24"/>
          <w:szCs w:val="24"/>
          <w:shd w:val="clear" w:color="auto" w:fill="FFFFFF"/>
          <w:lang w:val="en-US"/>
        </w:rPr>
        <w:t>Sezer</w:t>
      </w:r>
      <w:proofErr w:type="spellEnd"/>
      <w:r w:rsidRPr="00B778AD">
        <w:rPr>
          <w:rFonts w:ascii="Arial" w:hAnsi="Arial" w:cs="Arial"/>
          <w:sz w:val="24"/>
          <w:szCs w:val="24"/>
          <w:shd w:val="clear" w:color="auto" w:fill="FFFFFF"/>
          <w:lang w:val="en-US"/>
        </w:rPr>
        <w:t xml:space="preserve"> </w:t>
      </w:r>
      <w:proofErr w:type="spellStart"/>
      <w:r w:rsidRPr="00B778AD">
        <w:rPr>
          <w:rFonts w:ascii="Arial" w:hAnsi="Arial" w:cs="Arial"/>
          <w:sz w:val="24"/>
          <w:szCs w:val="24"/>
          <w:shd w:val="clear" w:color="auto" w:fill="FFFFFF"/>
          <w:lang w:val="en-US"/>
        </w:rPr>
        <w:t>Öner</w:t>
      </w:r>
      <w:proofErr w:type="spellEnd"/>
      <w:r w:rsidR="00A55D90" w:rsidRPr="00B778AD">
        <w:rPr>
          <w:rFonts w:ascii="Arial" w:hAnsi="Arial" w:cs="Arial"/>
          <w:sz w:val="24"/>
          <w:szCs w:val="24"/>
          <w:shd w:val="clear" w:color="auto" w:fill="FFFFFF"/>
          <w:lang w:val="en-US"/>
        </w:rPr>
        <w:t xml:space="preserve"> B</w:t>
      </w:r>
      <w:r w:rsidRPr="00B778AD">
        <w:rPr>
          <w:rFonts w:ascii="Arial" w:hAnsi="Arial" w:cs="Arial"/>
          <w:sz w:val="24"/>
          <w:szCs w:val="24"/>
          <w:shd w:val="clear" w:color="auto" w:fill="FFFFFF"/>
          <w:lang w:val="en-US"/>
        </w:rPr>
        <w:t xml:space="preserve">, </w:t>
      </w:r>
      <w:proofErr w:type="spellStart"/>
      <w:r w:rsidRPr="00B778AD">
        <w:rPr>
          <w:rFonts w:ascii="Arial" w:hAnsi="Arial" w:cs="Arial"/>
          <w:sz w:val="24"/>
          <w:szCs w:val="24"/>
          <w:shd w:val="clear" w:color="auto" w:fill="FFFFFF"/>
          <w:lang w:val="en-US"/>
        </w:rPr>
        <w:t>Orbay</w:t>
      </w:r>
      <w:proofErr w:type="spellEnd"/>
      <w:r w:rsidR="00A55D90" w:rsidRPr="00B778AD">
        <w:rPr>
          <w:rFonts w:ascii="Arial" w:hAnsi="Arial" w:cs="Arial"/>
          <w:sz w:val="24"/>
          <w:szCs w:val="24"/>
          <w:shd w:val="clear" w:color="auto" w:fill="FFFFFF"/>
          <w:lang w:val="en-US"/>
        </w:rPr>
        <w:t xml:space="preserve"> M.</w:t>
      </w:r>
      <w:r w:rsidRPr="00B778AD">
        <w:rPr>
          <w:rFonts w:ascii="Arial" w:hAnsi="Arial" w:cs="Arial"/>
          <w:sz w:val="24"/>
          <w:szCs w:val="24"/>
          <w:shd w:val="clear" w:color="auto" w:fill="FFFFFF"/>
          <w:lang w:val="en-US"/>
        </w:rPr>
        <w:t xml:space="preserve"> Assessing the Publication Output in the Field of Forensic Science and Legal Medicine using Web of Science Database from 2011 </w:t>
      </w:r>
      <w:r w:rsidRPr="00B778AD">
        <w:rPr>
          <w:rFonts w:ascii="Arial" w:hAnsi="Arial" w:cs="Arial"/>
          <w:sz w:val="24"/>
          <w:szCs w:val="24"/>
          <w:shd w:val="clear" w:color="auto" w:fill="FFFFFF"/>
          <w:lang w:val="en-US"/>
        </w:rPr>
        <w:lastRenderedPageBreak/>
        <w:t>to 2020</w:t>
      </w:r>
      <w:r w:rsidR="00A55D90" w:rsidRPr="00B778AD">
        <w:rPr>
          <w:rFonts w:ascii="Arial" w:hAnsi="Arial" w:cs="Arial"/>
          <w:sz w:val="24"/>
          <w:szCs w:val="24"/>
          <w:shd w:val="clear" w:color="auto" w:fill="FFFFFF"/>
          <w:lang w:val="en-US"/>
        </w:rPr>
        <w:t xml:space="preserve">. </w:t>
      </w:r>
      <w:r w:rsidRPr="00B778AD">
        <w:rPr>
          <w:rStyle w:val="nfasis"/>
          <w:rFonts w:ascii="Arial" w:hAnsi="Arial" w:cs="Arial"/>
          <w:i w:val="0"/>
          <w:sz w:val="24"/>
          <w:szCs w:val="24"/>
          <w:bdr w:val="none" w:sz="0" w:space="0" w:color="auto" w:frame="1"/>
          <w:shd w:val="clear" w:color="auto" w:fill="FFFFFF"/>
          <w:lang w:val="en-US"/>
        </w:rPr>
        <w:t>Forensic Sciences Research</w:t>
      </w:r>
      <w:r w:rsidR="00A55D90" w:rsidRPr="00B778AD">
        <w:rPr>
          <w:rFonts w:ascii="Arial" w:hAnsi="Arial" w:cs="Arial"/>
          <w:bCs/>
          <w:sz w:val="24"/>
          <w:szCs w:val="24"/>
          <w:lang w:val="en-US"/>
        </w:rPr>
        <w:t>[Internet</w:t>
      </w:r>
      <w:r w:rsidR="00A55D90" w:rsidRPr="00B778AD">
        <w:rPr>
          <w:rFonts w:ascii="Arial" w:hAnsi="Arial" w:cs="Arial"/>
          <w:sz w:val="24"/>
          <w:szCs w:val="24"/>
          <w:shd w:val="clear" w:color="auto" w:fill="FFFFFF"/>
          <w:lang w:val="en-US"/>
        </w:rPr>
        <w:t>]. 2022</w:t>
      </w:r>
      <w:r w:rsidR="00A55D90" w:rsidRPr="00B778AD">
        <w:rPr>
          <w:rFonts w:ascii="Arial" w:hAnsi="Arial" w:cs="Arial"/>
          <w:bCs/>
          <w:sz w:val="24"/>
          <w:szCs w:val="24"/>
          <w:lang w:val="en-US"/>
        </w:rPr>
        <w:t xml:space="preserve">[citado 18 </w:t>
      </w:r>
      <w:proofErr w:type="spellStart"/>
      <w:r w:rsidR="00A55D90" w:rsidRPr="00B778AD">
        <w:rPr>
          <w:rFonts w:ascii="Arial" w:hAnsi="Arial" w:cs="Arial"/>
          <w:bCs/>
          <w:sz w:val="24"/>
          <w:szCs w:val="24"/>
          <w:lang w:val="en-US"/>
        </w:rPr>
        <w:t>Abr</w:t>
      </w:r>
      <w:proofErr w:type="spellEnd"/>
      <w:r w:rsidR="00A55D90" w:rsidRPr="00B778AD">
        <w:rPr>
          <w:rFonts w:ascii="Arial" w:hAnsi="Arial" w:cs="Arial"/>
          <w:bCs/>
          <w:sz w:val="24"/>
          <w:szCs w:val="24"/>
          <w:lang w:val="en-US"/>
        </w:rPr>
        <w:t xml:space="preserve"> 2023]</w:t>
      </w:r>
      <w:r w:rsidR="00A55D90" w:rsidRPr="00B778AD">
        <w:rPr>
          <w:rFonts w:ascii="Arial" w:hAnsi="Arial" w:cs="Arial"/>
          <w:sz w:val="24"/>
          <w:szCs w:val="24"/>
          <w:shd w:val="clear" w:color="auto" w:fill="FFFFFF"/>
          <w:lang w:val="en-US"/>
        </w:rPr>
        <w:t>;</w:t>
      </w:r>
      <w:r w:rsidRPr="00B778AD">
        <w:rPr>
          <w:rFonts w:ascii="Arial" w:hAnsi="Arial" w:cs="Arial"/>
          <w:sz w:val="24"/>
          <w:szCs w:val="24"/>
          <w:shd w:val="clear" w:color="auto" w:fill="FFFFFF"/>
          <w:lang w:val="en-US"/>
        </w:rPr>
        <w:t xml:space="preserve"> 7</w:t>
      </w:r>
      <w:r w:rsidR="00A55D90" w:rsidRPr="00B778AD">
        <w:rPr>
          <w:rFonts w:ascii="Arial" w:hAnsi="Arial" w:cs="Arial"/>
          <w:sz w:val="24"/>
          <w:szCs w:val="24"/>
          <w:shd w:val="clear" w:color="auto" w:fill="FFFFFF"/>
          <w:lang w:val="en-US"/>
        </w:rPr>
        <w:t>(</w:t>
      </w:r>
      <w:r w:rsidRPr="00B778AD">
        <w:rPr>
          <w:rFonts w:ascii="Arial" w:hAnsi="Arial" w:cs="Arial"/>
          <w:sz w:val="24"/>
          <w:szCs w:val="24"/>
          <w:shd w:val="clear" w:color="auto" w:fill="FFFFFF"/>
          <w:lang w:val="en-US"/>
        </w:rPr>
        <w:t>4</w:t>
      </w:r>
      <w:r w:rsidR="00A55D90" w:rsidRPr="00B778AD">
        <w:rPr>
          <w:rFonts w:ascii="Arial" w:hAnsi="Arial" w:cs="Arial"/>
          <w:sz w:val="24"/>
          <w:szCs w:val="24"/>
          <w:shd w:val="clear" w:color="auto" w:fill="FFFFFF"/>
          <w:lang w:val="en-US"/>
        </w:rPr>
        <w:t>):</w:t>
      </w:r>
      <w:r w:rsidRPr="00B778AD">
        <w:rPr>
          <w:rFonts w:ascii="Arial" w:hAnsi="Arial" w:cs="Arial"/>
          <w:sz w:val="24"/>
          <w:szCs w:val="24"/>
          <w:shd w:val="clear" w:color="auto" w:fill="FFFFFF"/>
          <w:lang w:val="en-US"/>
        </w:rPr>
        <w:t xml:space="preserve"> 748–760</w:t>
      </w:r>
      <w:r w:rsidR="00A55D90" w:rsidRPr="00B778AD">
        <w:rPr>
          <w:rFonts w:ascii="Arial" w:hAnsi="Arial" w:cs="Arial"/>
          <w:sz w:val="24"/>
          <w:szCs w:val="24"/>
          <w:shd w:val="clear" w:color="auto" w:fill="FFFFFF"/>
          <w:lang w:val="en-US"/>
        </w:rPr>
        <w:t>. Disponible en:</w:t>
      </w:r>
      <w:r w:rsidRPr="00B778AD">
        <w:rPr>
          <w:rFonts w:ascii="Arial" w:hAnsi="Arial" w:cs="Arial"/>
          <w:sz w:val="24"/>
          <w:szCs w:val="24"/>
          <w:shd w:val="clear" w:color="auto" w:fill="FFFFFF"/>
          <w:lang w:val="en-US"/>
        </w:rPr>
        <w:t> </w:t>
      </w:r>
      <w:hyperlink r:id="rId22" w:history="1">
        <w:r w:rsidRPr="00B778AD">
          <w:rPr>
            <w:rStyle w:val="Hipervnculo"/>
            <w:rFonts w:ascii="Arial" w:hAnsi="Arial" w:cs="Arial"/>
            <w:color w:val="auto"/>
            <w:sz w:val="24"/>
            <w:szCs w:val="24"/>
            <w:bdr w:val="none" w:sz="0" w:space="0" w:color="auto" w:frame="1"/>
            <w:shd w:val="clear" w:color="auto" w:fill="FFFFFF"/>
            <w:lang w:val="en-US"/>
          </w:rPr>
          <w:t>https://doi.org/10.1080/20961790.2021.2002525</w:t>
        </w:r>
      </w:hyperlink>
    </w:p>
    <w:p w14:paraId="0653E316" w14:textId="63A5EF06" w:rsidR="00A55D90" w:rsidRPr="00B778AD" w:rsidRDefault="00A462D5" w:rsidP="00275FD3">
      <w:pPr>
        <w:spacing w:line="360" w:lineRule="auto"/>
        <w:jc w:val="both"/>
        <w:rPr>
          <w:rStyle w:val="nfasis"/>
          <w:rFonts w:ascii="Arial" w:hAnsi="Arial" w:cs="Arial"/>
          <w:i w:val="0"/>
          <w:sz w:val="24"/>
          <w:szCs w:val="24"/>
          <w:shd w:val="clear" w:color="auto" w:fill="FFFFFF"/>
        </w:rPr>
      </w:pPr>
      <w:r w:rsidRPr="00B778AD">
        <w:rPr>
          <w:rFonts w:ascii="Arial" w:hAnsi="Arial" w:cs="Arial"/>
          <w:sz w:val="24"/>
          <w:szCs w:val="24"/>
          <w:lang w:val="en-US"/>
        </w:rPr>
        <w:t>11.</w:t>
      </w:r>
      <w:r w:rsidRPr="00B778AD">
        <w:rPr>
          <w:rStyle w:val="nfasis"/>
          <w:rFonts w:ascii="Arial" w:hAnsi="Arial" w:cs="Arial"/>
          <w:i w:val="0"/>
          <w:sz w:val="24"/>
          <w:szCs w:val="24"/>
          <w:shd w:val="clear" w:color="auto" w:fill="FFFFFF"/>
          <w:lang w:val="en-US"/>
        </w:rPr>
        <w:t xml:space="preserve"> </w:t>
      </w:r>
      <w:r w:rsidR="00A55D90" w:rsidRPr="00B778AD">
        <w:rPr>
          <w:rStyle w:val="nfasis"/>
          <w:rFonts w:ascii="Arial" w:hAnsi="Arial" w:cs="Arial"/>
          <w:i w:val="0"/>
          <w:sz w:val="24"/>
          <w:szCs w:val="24"/>
          <w:shd w:val="clear" w:color="auto" w:fill="FFFFFF"/>
          <w:lang w:val="en-US"/>
        </w:rPr>
        <w:t xml:space="preserve">Garcia JBS, de </w:t>
      </w:r>
      <w:proofErr w:type="spellStart"/>
      <w:r w:rsidR="00A55D90" w:rsidRPr="00B778AD">
        <w:rPr>
          <w:rStyle w:val="nfasis"/>
          <w:rFonts w:ascii="Arial" w:hAnsi="Arial" w:cs="Arial"/>
          <w:i w:val="0"/>
          <w:sz w:val="24"/>
          <w:szCs w:val="24"/>
          <w:shd w:val="clear" w:color="auto" w:fill="FFFFFF"/>
          <w:lang w:val="en-US"/>
        </w:rPr>
        <w:t>Moraes</w:t>
      </w:r>
      <w:proofErr w:type="spellEnd"/>
      <w:r w:rsidR="00A55D90" w:rsidRPr="00B778AD">
        <w:rPr>
          <w:rStyle w:val="nfasis"/>
          <w:rFonts w:ascii="Arial" w:hAnsi="Arial" w:cs="Arial"/>
          <w:i w:val="0"/>
          <w:sz w:val="24"/>
          <w:szCs w:val="24"/>
          <w:shd w:val="clear" w:color="auto" w:fill="FFFFFF"/>
          <w:lang w:val="en-US"/>
        </w:rPr>
        <w:t xml:space="preserve"> ÉB, </w:t>
      </w:r>
      <w:proofErr w:type="spellStart"/>
      <w:r w:rsidR="00A55D90" w:rsidRPr="00B778AD">
        <w:rPr>
          <w:rStyle w:val="nfasis"/>
          <w:rFonts w:ascii="Arial" w:hAnsi="Arial" w:cs="Arial"/>
          <w:i w:val="0"/>
          <w:sz w:val="24"/>
          <w:szCs w:val="24"/>
          <w:shd w:val="clear" w:color="auto" w:fill="FFFFFF"/>
          <w:lang w:val="en-US"/>
        </w:rPr>
        <w:t>Neto</w:t>
      </w:r>
      <w:proofErr w:type="spellEnd"/>
      <w:r w:rsidR="00A55D90" w:rsidRPr="00B778AD">
        <w:rPr>
          <w:rStyle w:val="nfasis"/>
          <w:rFonts w:ascii="Arial" w:hAnsi="Arial" w:cs="Arial"/>
          <w:i w:val="0"/>
          <w:sz w:val="24"/>
          <w:szCs w:val="24"/>
          <w:shd w:val="clear" w:color="auto" w:fill="FFFFFF"/>
          <w:lang w:val="en-US"/>
        </w:rPr>
        <w:t xml:space="preserve"> JOB. A Bibliometric Analysis of Published Literature in Postoperative Pain in Elderly Patients in Low- and Middle-Income Countries. </w:t>
      </w:r>
      <w:r w:rsidR="00A55D90" w:rsidRPr="00B778AD">
        <w:rPr>
          <w:rStyle w:val="nfasis"/>
          <w:rFonts w:ascii="Arial" w:hAnsi="Arial" w:cs="Arial"/>
          <w:i w:val="0"/>
          <w:sz w:val="24"/>
          <w:szCs w:val="24"/>
          <w:shd w:val="clear" w:color="auto" w:fill="FFFFFF"/>
        </w:rPr>
        <w:t xml:space="preserve">Journal of </w:t>
      </w:r>
      <w:proofErr w:type="spellStart"/>
      <w:r w:rsidR="00A55D90" w:rsidRPr="00B778AD">
        <w:rPr>
          <w:rStyle w:val="nfasis"/>
          <w:rFonts w:ascii="Arial" w:hAnsi="Arial" w:cs="Arial"/>
          <w:i w:val="0"/>
          <w:sz w:val="24"/>
          <w:szCs w:val="24"/>
          <w:shd w:val="clear" w:color="auto" w:fill="FFFFFF"/>
        </w:rPr>
        <w:t>Clinical</w:t>
      </w:r>
      <w:proofErr w:type="spellEnd"/>
      <w:r w:rsidR="00A55D90" w:rsidRPr="00B778AD">
        <w:rPr>
          <w:rStyle w:val="nfasis"/>
          <w:rFonts w:ascii="Arial" w:hAnsi="Arial" w:cs="Arial"/>
          <w:i w:val="0"/>
          <w:sz w:val="24"/>
          <w:szCs w:val="24"/>
          <w:shd w:val="clear" w:color="auto" w:fill="FFFFFF"/>
        </w:rPr>
        <w:t xml:space="preserve"> Medicine</w:t>
      </w:r>
      <w:r w:rsidR="00A55D90" w:rsidRPr="00B778AD">
        <w:rPr>
          <w:rFonts w:ascii="Arial" w:hAnsi="Arial" w:cs="Arial"/>
          <w:bCs/>
          <w:sz w:val="24"/>
          <w:szCs w:val="24"/>
        </w:rPr>
        <w:t>[Internet</w:t>
      </w:r>
      <w:r w:rsidR="00A55D90" w:rsidRPr="00B778AD">
        <w:rPr>
          <w:rFonts w:ascii="Arial" w:hAnsi="Arial" w:cs="Arial"/>
          <w:sz w:val="24"/>
          <w:szCs w:val="24"/>
          <w:shd w:val="clear" w:color="auto" w:fill="FFFFFF"/>
        </w:rPr>
        <w:t>]</w:t>
      </w:r>
      <w:r w:rsidR="00A55D90" w:rsidRPr="00B778AD">
        <w:rPr>
          <w:rStyle w:val="nfasis"/>
          <w:rFonts w:ascii="Arial" w:hAnsi="Arial" w:cs="Arial"/>
          <w:i w:val="0"/>
          <w:sz w:val="24"/>
          <w:szCs w:val="24"/>
          <w:shd w:val="clear" w:color="auto" w:fill="FFFFFF"/>
        </w:rPr>
        <w:t>. 2021</w:t>
      </w:r>
      <w:r w:rsidR="00A55D90" w:rsidRPr="00B778AD">
        <w:rPr>
          <w:rFonts w:ascii="Arial" w:hAnsi="Arial" w:cs="Arial"/>
          <w:bCs/>
          <w:sz w:val="24"/>
          <w:szCs w:val="24"/>
        </w:rPr>
        <w:t>[citado 18 Abr 2023]</w:t>
      </w:r>
      <w:r w:rsidR="00A55D90" w:rsidRPr="00B778AD">
        <w:rPr>
          <w:rStyle w:val="nfasis"/>
          <w:rFonts w:ascii="Arial" w:hAnsi="Arial" w:cs="Arial"/>
          <w:i w:val="0"/>
          <w:sz w:val="24"/>
          <w:szCs w:val="24"/>
          <w:shd w:val="clear" w:color="auto" w:fill="FFFFFF"/>
        </w:rPr>
        <w:t>; 10(11):2334.</w:t>
      </w:r>
      <w:r w:rsidR="00A55D90" w:rsidRPr="00B778AD">
        <w:rPr>
          <w:rFonts w:ascii="Arial" w:hAnsi="Arial" w:cs="Arial"/>
          <w:sz w:val="24"/>
          <w:szCs w:val="24"/>
          <w:shd w:val="clear" w:color="auto" w:fill="FFFFFF"/>
        </w:rPr>
        <w:t xml:space="preserve"> Disponible en:</w:t>
      </w:r>
      <w:r w:rsidR="00A55D90" w:rsidRPr="00B778AD">
        <w:rPr>
          <w:rStyle w:val="nfasis"/>
          <w:rFonts w:ascii="Arial" w:hAnsi="Arial" w:cs="Arial"/>
          <w:i w:val="0"/>
          <w:sz w:val="24"/>
          <w:szCs w:val="24"/>
          <w:shd w:val="clear" w:color="auto" w:fill="FFFFFF"/>
        </w:rPr>
        <w:t xml:space="preserve"> </w:t>
      </w:r>
      <w:hyperlink r:id="rId23" w:history="1">
        <w:r w:rsidR="00A55D90" w:rsidRPr="00B778AD">
          <w:rPr>
            <w:rStyle w:val="Hipervnculo"/>
            <w:rFonts w:ascii="Arial" w:hAnsi="Arial" w:cs="Arial"/>
            <w:color w:val="auto"/>
            <w:sz w:val="24"/>
            <w:szCs w:val="24"/>
            <w:shd w:val="clear" w:color="auto" w:fill="FFFFFF"/>
          </w:rPr>
          <w:t>https://doi.org/10.3390/jcm10112334</w:t>
        </w:r>
      </w:hyperlink>
    </w:p>
    <w:p w14:paraId="2C7C8E7A" w14:textId="7C643D37"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12.</w:t>
      </w:r>
      <w:r w:rsidRPr="00B778AD">
        <w:rPr>
          <w:rFonts w:ascii="Arial" w:eastAsia="Times New Roman" w:hAnsi="Arial" w:cs="Arial"/>
          <w:sz w:val="24"/>
          <w:szCs w:val="24"/>
        </w:rPr>
        <w:t xml:space="preserve"> González-Parias CH</w:t>
      </w:r>
      <w:r w:rsidR="00A55D90" w:rsidRPr="00B778AD">
        <w:rPr>
          <w:rFonts w:ascii="Arial" w:eastAsia="Times New Roman" w:hAnsi="Arial" w:cs="Arial"/>
          <w:sz w:val="24"/>
          <w:szCs w:val="24"/>
        </w:rPr>
        <w:t>,</w:t>
      </w:r>
      <w:r w:rsidRPr="00B778AD">
        <w:rPr>
          <w:rFonts w:ascii="Arial" w:eastAsia="Times New Roman" w:hAnsi="Arial" w:cs="Arial"/>
          <w:sz w:val="24"/>
          <w:szCs w:val="24"/>
        </w:rPr>
        <w:t xml:space="preserve"> Londoño-Aria JA</w:t>
      </w:r>
      <w:r w:rsidR="00A55D90" w:rsidRPr="00B778AD">
        <w:rPr>
          <w:rFonts w:ascii="Arial" w:eastAsia="Times New Roman" w:hAnsi="Arial" w:cs="Arial"/>
          <w:sz w:val="24"/>
          <w:szCs w:val="24"/>
        </w:rPr>
        <w:t>,</w:t>
      </w:r>
      <w:r w:rsidRPr="00B778AD">
        <w:rPr>
          <w:rFonts w:ascii="Arial" w:eastAsia="Times New Roman" w:hAnsi="Arial" w:cs="Arial"/>
          <w:sz w:val="24"/>
          <w:szCs w:val="24"/>
        </w:rPr>
        <w:t xml:space="preserve"> Giraldo-Mejía WA</w:t>
      </w:r>
      <w:r w:rsidR="00A55D90" w:rsidRPr="00B778AD">
        <w:rPr>
          <w:rFonts w:ascii="Arial" w:eastAsia="Times New Roman" w:hAnsi="Arial" w:cs="Arial"/>
          <w:sz w:val="24"/>
          <w:szCs w:val="24"/>
        </w:rPr>
        <w:t>.</w:t>
      </w:r>
      <w:r w:rsidRPr="00B778AD">
        <w:rPr>
          <w:rFonts w:ascii="Arial" w:eastAsia="Times New Roman" w:hAnsi="Arial" w:cs="Arial"/>
          <w:sz w:val="24"/>
          <w:szCs w:val="24"/>
        </w:rPr>
        <w:t xml:space="preserve"> </w:t>
      </w:r>
      <w:bookmarkStart w:id="13" w:name="_Hlk132152138"/>
      <w:r w:rsidR="00A55D90" w:rsidRPr="00B778AD">
        <w:rPr>
          <w:rFonts w:ascii="Arial" w:eastAsia="Times New Roman" w:hAnsi="Arial" w:cs="Arial"/>
          <w:sz w:val="24"/>
          <w:szCs w:val="24"/>
        </w:rPr>
        <w:t>Evolución de la producción científica en América Latina indexada en Scopus. 2010-2021</w:t>
      </w:r>
      <w:bookmarkEnd w:id="13"/>
      <w:r w:rsidR="00A55D90" w:rsidRPr="00B778AD">
        <w:rPr>
          <w:rFonts w:ascii="Arial" w:eastAsia="Times New Roman" w:hAnsi="Arial" w:cs="Arial"/>
          <w:sz w:val="24"/>
          <w:szCs w:val="24"/>
        </w:rPr>
        <w:t>. Bibliotecas. Anales de Investigación</w:t>
      </w:r>
      <w:r w:rsidR="00A55D90" w:rsidRPr="00B778AD">
        <w:rPr>
          <w:rFonts w:ascii="Arial" w:hAnsi="Arial" w:cs="Arial"/>
          <w:bCs/>
          <w:sz w:val="24"/>
          <w:szCs w:val="24"/>
        </w:rPr>
        <w:t>[Internet</w:t>
      </w:r>
      <w:r w:rsidR="00A55D90" w:rsidRPr="00B778AD">
        <w:rPr>
          <w:rFonts w:ascii="Arial" w:hAnsi="Arial" w:cs="Arial"/>
          <w:sz w:val="24"/>
          <w:szCs w:val="24"/>
          <w:shd w:val="clear" w:color="auto" w:fill="FFFFFF"/>
        </w:rPr>
        <w:t>]. 2022</w:t>
      </w:r>
      <w:r w:rsidR="00A55D90" w:rsidRPr="00B778AD">
        <w:rPr>
          <w:rFonts w:ascii="Arial" w:hAnsi="Arial" w:cs="Arial"/>
          <w:bCs/>
          <w:sz w:val="24"/>
          <w:szCs w:val="24"/>
        </w:rPr>
        <w:t>[citado 18 Abr 2023]</w:t>
      </w:r>
      <w:r w:rsidR="00A55D90" w:rsidRPr="00B778AD">
        <w:rPr>
          <w:rFonts w:ascii="Arial" w:hAnsi="Arial" w:cs="Arial"/>
          <w:sz w:val="24"/>
          <w:szCs w:val="24"/>
          <w:shd w:val="clear" w:color="auto" w:fill="FFFFFF"/>
        </w:rPr>
        <w:t>;</w:t>
      </w:r>
      <w:r w:rsidRPr="00B778AD">
        <w:rPr>
          <w:rFonts w:ascii="Arial" w:eastAsia="Times New Roman" w:hAnsi="Arial" w:cs="Arial"/>
          <w:sz w:val="24"/>
          <w:szCs w:val="24"/>
        </w:rPr>
        <w:t xml:space="preserve">18(3), 1-14. </w:t>
      </w:r>
      <w:r w:rsidR="00A747F0" w:rsidRPr="00B778AD">
        <w:rPr>
          <w:rFonts w:ascii="Arial" w:hAnsi="Arial" w:cs="Arial"/>
          <w:sz w:val="24"/>
          <w:szCs w:val="24"/>
          <w:shd w:val="clear" w:color="auto" w:fill="FFFFFF"/>
        </w:rPr>
        <w:t>Disponible en:</w:t>
      </w:r>
      <w:r w:rsidR="00A747F0" w:rsidRPr="00B778AD">
        <w:rPr>
          <w:rStyle w:val="nfasis"/>
          <w:rFonts w:ascii="Arial" w:hAnsi="Arial" w:cs="Arial"/>
          <w:i w:val="0"/>
          <w:sz w:val="24"/>
          <w:szCs w:val="24"/>
          <w:shd w:val="clear" w:color="auto" w:fill="FFFFFF"/>
        </w:rPr>
        <w:t xml:space="preserve"> </w:t>
      </w:r>
      <w:hyperlink r:id="rId24" w:history="1">
        <w:r w:rsidRPr="00B778AD">
          <w:rPr>
            <w:rStyle w:val="Hipervnculo"/>
            <w:rFonts w:ascii="Arial" w:hAnsi="Arial" w:cs="Arial"/>
            <w:color w:val="auto"/>
            <w:sz w:val="24"/>
            <w:szCs w:val="24"/>
          </w:rPr>
          <w:t>http://revistas.bnjm.cu/index.php/BAI/article/view/507/507</w:t>
        </w:r>
      </w:hyperlink>
      <w:r w:rsidRPr="00B778AD">
        <w:rPr>
          <w:rFonts w:ascii="Arial" w:eastAsia="Times New Roman" w:hAnsi="Arial" w:cs="Arial"/>
          <w:sz w:val="24"/>
          <w:szCs w:val="24"/>
        </w:rPr>
        <w:t>.</w:t>
      </w:r>
    </w:p>
    <w:p w14:paraId="4172BA42" w14:textId="6204BCCE"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 xml:space="preserve">13. </w:t>
      </w:r>
      <w:proofErr w:type="spellStart"/>
      <w:r w:rsidR="00A747F0" w:rsidRPr="00B778AD">
        <w:rPr>
          <w:rFonts w:ascii="Arial" w:hAnsi="Arial" w:cs="Arial"/>
          <w:sz w:val="24"/>
          <w:szCs w:val="24"/>
        </w:rPr>
        <w:t>Gonzalez</w:t>
      </w:r>
      <w:proofErr w:type="spellEnd"/>
      <w:r w:rsidR="00A747F0" w:rsidRPr="00B778AD">
        <w:rPr>
          <w:rFonts w:ascii="Arial" w:hAnsi="Arial" w:cs="Arial"/>
          <w:sz w:val="24"/>
          <w:szCs w:val="24"/>
        </w:rPr>
        <w:t xml:space="preserve">-Argote J. La producción científica latinoamericana sobre historia clínica digital: un análisis desde </w:t>
      </w:r>
      <w:proofErr w:type="spellStart"/>
      <w:r w:rsidR="00A747F0" w:rsidRPr="00B778AD">
        <w:rPr>
          <w:rFonts w:ascii="Arial" w:hAnsi="Arial" w:cs="Arial"/>
          <w:sz w:val="24"/>
          <w:szCs w:val="24"/>
        </w:rPr>
        <w:t>Scopusa</w:t>
      </w:r>
      <w:proofErr w:type="spellEnd"/>
      <w:r w:rsidR="00A747F0" w:rsidRPr="00B778AD">
        <w:rPr>
          <w:rFonts w:ascii="Arial" w:hAnsi="Arial" w:cs="Arial"/>
          <w:sz w:val="24"/>
          <w:szCs w:val="24"/>
        </w:rPr>
        <w:t xml:space="preserve">. Rev Cubana Salud Pública  [Internet]. 2019  </w:t>
      </w:r>
      <w:proofErr w:type="spellStart"/>
      <w:r w:rsidR="00A747F0" w:rsidRPr="00B778AD">
        <w:rPr>
          <w:rFonts w:ascii="Arial" w:hAnsi="Arial" w:cs="Arial"/>
          <w:sz w:val="24"/>
          <w:szCs w:val="24"/>
        </w:rPr>
        <w:t>Sep</w:t>
      </w:r>
      <w:proofErr w:type="spellEnd"/>
      <w:r w:rsidR="00A747F0" w:rsidRPr="00B778AD">
        <w:rPr>
          <w:rFonts w:ascii="Arial" w:hAnsi="Arial" w:cs="Arial"/>
          <w:sz w:val="24"/>
          <w:szCs w:val="24"/>
        </w:rPr>
        <w:t xml:space="preserve"> [citado  2023  Abr  18] ;  45( 3 ): e1312. Disponible en: http://scielo.sld.cu/scielo.php?script=sci_arttext&amp;pid=S0864-34662019000300009&amp;lng=es.</w:t>
      </w:r>
    </w:p>
    <w:p w14:paraId="69604AF1" w14:textId="6ACC1874"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14.</w:t>
      </w:r>
      <w:r w:rsidRPr="00B778AD">
        <w:rPr>
          <w:rFonts w:ascii="Arial" w:hAnsi="Arial" w:cs="Arial"/>
          <w:sz w:val="24"/>
          <w:szCs w:val="24"/>
          <w:shd w:val="clear" w:color="auto" w:fill="FFFFFF"/>
        </w:rPr>
        <w:t xml:space="preserve"> Martelo Gómez RJ, Brito Carrillo CJ, Franco Borré DA. Análisis bibliométrico de la producción científica sobre Covid-19 en Latinoamérica. </w:t>
      </w:r>
      <w:proofErr w:type="spellStart"/>
      <w:r w:rsidRPr="00B778AD">
        <w:rPr>
          <w:rFonts w:ascii="Arial" w:hAnsi="Arial" w:cs="Arial"/>
          <w:sz w:val="24"/>
          <w:szCs w:val="24"/>
          <w:shd w:val="clear" w:color="auto" w:fill="FFFFFF"/>
        </w:rPr>
        <w:t>bol.redipe</w:t>
      </w:r>
      <w:proofErr w:type="spellEnd"/>
      <w:r w:rsidRPr="00B778AD">
        <w:rPr>
          <w:rFonts w:ascii="Arial" w:hAnsi="Arial" w:cs="Arial"/>
          <w:sz w:val="24"/>
          <w:szCs w:val="24"/>
          <w:shd w:val="clear" w:color="auto" w:fill="FFFFFF"/>
        </w:rPr>
        <w:t xml:space="preserve"> [Internet]. 2022 [citado 6 de abril de 2023];11(1):223-3. Disponible en: </w:t>
      </w:r>
      <w:hyperlink r:id="rId25" w:history="1">
        <w:r w:rsidRPr="00B778AD">
          <w:rPr>
            <w:rStyle w:val="Hipervnculo"/>
            <w:rFonts w:ascii="Arial" w:hAnsi="Arial" w:cs="Arial"/>
            <w:color w:val="auto"/>
            <w:sz w:val="24"/>
            <w:szCs w:val="24"/>
            <w:shd w:val="clear" w:color="auto" w:fill="FFFFFF"/>
          </w:rPr>
          <w:t>https://revista.redipe.org/index.php/1/article/view/1638</w:t>
        </w:r>
      </w:hyperlink>
    </w:p>
    <w:p w14:paraId="2E27FF01" w14:textId="0EC64EC0"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15.</w:t>
      </w:r>
      <w:r w:rsidRPr="00B778AD">
        <w:rPr>
          <w:rFonts w:ascii="Arial" w:hAnsi="Arial" w:cs="Arial"/>
          <w:sz w:val="24"/>
          <w:szCs w:val="24"/>
          <w:shd w:val="clear" w:color="auto" w:fill="FCFCFC"/>
        </w:rPr>
        <w:t xml:space="preserve"> Collazo-Reyes, F. </w:t>
      </w:r>
      <w:bookmarkStart w:id="14" w:name="_Hlk132229771"/>
      <w:r w:rsidRPr="00B778AD">
        <w:rPr>
          <w:rFonts w:ascii="Arial" w:hAnsi="Arial" w:cs="Arial"/>
          <w:sz w:val="24"/>
          <w:szCs w:val="24"/>
          <w:shd w:val="clear" w:color="auto" w:fill="FCFCFC"/>
        </w:rPr>
        <w:t>Crecimiento del número de revistas indexadas de América Latina y el Caribe: el efecto en el impacto de cada país. </w:t>
      </w:r>
      <w:r w:rsidRPr="00B778AD">
        <w:rPr>
          <w:rFonts w:ascii="Arial" w:hAnsi="Arial" w:cs="Arial"/>
          <w:iCs/>
          <w:sz w:val="24"/>
          <w:szCs w:val="24"/>
          <w:shd w:val="clear" w:color="auto" w:fill="FCFCFC"/>
        </w:rPr>
        <w:t>Cienciometría</w:t>
      </w:r>
      <w:r w:rsidR="00A747F0" w:rsidRPr="00B778AD">
        <w:rPr>
          <w:rFonts w:ascii="Arial" w:hAnsi="Arial" w:cs="Arial"/>
          <w:sz w:val="24"/>
          <w:szCs w:val="24"/>
          <w:shd w:val="clear" w:color="auto" w:fill="FFFFFF"/>
        </w:rPr>
        <w:t>[Internet].2014</w:t>
      </w:r>
      <w:r w:rsidR="00A747F0" w:rsidRPr="00B778AD">
        <w:rPr>
          <w:rFonts w:ascii="Arial" w:hAnsi="Arial" w:cs="Arial"/>
          <w:sz w:val="24"/>
          <w:szCs w:val="24"/>
        </w:rPr>
        <w:t>[citado  2023  Abr  18];</w:t>
      </w:r>
      <w:r w:rsidRPr="00B778AD">
        <w:rPr>
          <w:rFonts w:ascii="Arial" w:hAnsi="Arial" w:cs="Arial"/>
          <w:bCs/>
          <w:sz w:val="24"/>
          <w:szCs w:val="24"/>
          <w:shd w:val="clear" w:color="auto" w:fill="FCFCFC"/>
        </w:rPr>
        <w:t>98</w:t>
      </w:r>
      <w:r w:rsidR="00A747F0" w:rsidRPr="00B778AD">
        <w:rPr>
          <w:rFonts w:ascii="Arial" w:hAnsi="Arial" w:cs="Arial"/>
          <w:sz w:val="24"/>
          <w:szCs w:val="24"/>
          <w:shd w:val="clear" w:color="auto" w:fill="FCFCFC"/>
        </w:rPr>
        <w:t>:</w:t>
      </w:r>
      <w:r w:rsidRPr="00B778AD">
        <w:rPr>
          <w:rFonts w:ascii="Arial" w:hAnsi="Arial" w:cs="Arial"/>
          <w:sz w:val="24"/>
          <w:szCs w:val="24"/>
          <w:shd w:val="clear" w:color="auto" w:fill="FCFCFC"/>
        </w:rPr>
        <w:t>197–209</w:t>
      </w:r>
      <w:r w:rsidR="00A747F0" w:rsidRPr="00B778AD">
        <w:rPr>
          <w:rFonts w:ascii="Arial" w:hAnsi="Arial" w:cs="Arial"/>
          <w:sz w:val="24"/>
          <w:szCs w:val="24"/>
          <w:shd w:val="clear" w:color="auto" w:fill="FCFCFC"/>
        </w:rPr>
        <w:t>.</w:t>
      </w:r>
      <w:r w:rsidRPr="00B778AD">
        <w:rPr>
          <w:rFonts w:ascii="Arial" w:hAnsi="Arial" w:cs="Arial"/>
          <w:sz w:val="24"/>
          <w:szCs w:val="24"/>
          <w:shd w:val="clear" w:color="auto" w:fill="FCFCFC"/>
        </w:rPr>
        <w:t> </w:t>
      </w:r>
      <w:r w:rsidR="00A747F0" w:rsidRPr="00B778AD">
        <w:rPr>
          <w:rFonts w:ascii="Arial" w:hAnsi="Arial" w:cs="Arial"/>
          <w:sz w:val="24"/>
          <w:szCs w:val="24"/>
          <w:shd w:val="clear" w:color="auto" w:fill="FFFFFF"/>
        </w:rPr>
        <w:t xml:space="preserve">Disponible en: </w:t>
      </w:r>
      <w:hyperlink r:id="rId26" w:history="1">
        <w:r w:rsidRPr="00B778AD">
          <w:rPr>
            <w:rStyle w:val="Hipervnculo"/>
            <w:rFonts w:ascii="Arial" w:hAnsi="Arial" w:cs="Arial"/>
            <w:color w:val="auto"/>
            <w:sz w:val="24"/>
            <w:szCs w:val="24"/>
            <w:shd w:val="clear" w:color="auto" w:fill="FCFCFC"/>
          </w:rPr>
          <w:t>https://doi.org/10.1007/s11192-013-1036-2</w:t>
        </w:r>
        <w:bookmarkEnd w:id="14"/>
      </w:hyperlink>
    </w:p>
    <w:p w14:paraId="5F80B7A2" w14:textId="56FED001" w:rsidR="00CA7EE5" w:rsidRPr="00B778AD" w:rsidRDefault="00A462D5" w:rsidP="00CA7EE5">
      <w:pPr>
        <w:spacing w:line="360" w:lineRule="auto"/>
        <w:jc w:val="both"/>
        <w:rPr>
          <w:rFonts w:ascii="Arial" w:hAnsi="Arial" w:cs="Arial"/>
          <w:sz w:val="24"/>
          <w:szCs w:val="24"/>
        </w:rPr>
      </w:pPr>
      <w:r w:rsidRPr="00B778AD">
        <w:rPr>
          <w:rFonts w:ascii="Arial" w:hAnsi="Arial" w:cs="Arial"/>
          <w:sz w:val="24"/>
          <w:szCs w:val="24"/>
          <w:lang w:val="en-US"/>
        </w:rPr>
        <w:t xml:space="preserve">16. </w:t>
      </w:r>
      <w:proofErr w:type="spellStart"/>
      <w:r w:rsidR="00CA7EE5" w:rsidRPr="00B778AD">
        <w:rPr>
          <w:rFonts w:ascii="Arial" w:hAnsi="Arial" w:cs="Arial"/>
          <w:sz w:val="24"/>
          <w:szCs w:val="24"/>
          <w:lang w:val="en-US"/>
        </w:rPr>
        <w:t>Kayir</w:t>
      </w:r>
      <w:proofErr w:type="spellEnd"/>
      <w:r w:rsidR="00CA7EE5" w:rsidRPr="00B778AD">
        <w:rPr>
          <w:rFonts w:ascii="Arial" w:hAnsi="Arial" w:cs="Arial"/>
          <w:sz w:val="24"/>
          <w:szCs w:val="24"/>
          <w:lang w:val="en-US"/>
        </w:rPr>
        <w:t xml:space="preserve"> S, </w:t>
      </w:r>
      <w:proofErr w:type="spellStart"/>
      <w:r w:rsidR="00CA7EE5" w:rsidRPr="00B778AD">
        <w:rPr>
          <w:rFonts w:ascii="Arial" w:hAnsi="Arial" w:cs="Arial"/>
          <w:sz w:val="24"/>
          <w:szCs w:val="24"/>
          <w:lang w:val="en-US"/>
        </w:rPr>
        <w:t>Kisa</w:t>
      </w:r>
      <w:proofErr w:type="spellEnd"/>
      <w:r w:rsidR="00CA7EE5" w:rsidRPr="00B778AD">
        <w:rPr>
          <w:rFonts w:ascii="Arial" w:hAnsi="Arial" w:cs="Arial"/>
          <w:sz w:val="24"/>
          <w:szCs w:val="24"/>
          <w:lang w:val="en-US"/>
        </w:rPr>
        <w:t xml:space="preserve"> A. The evolution of the regional anesthesia: a holistic investigation of global outputs with bibliometric analysis between 1980-2019. </w:t>
      </w:r>
      <w:proofErr w:type="spellStart"/>
      <w:r w:rsidR="00CA7EE5" w:rsidRPr="00B778AD">
        <w:rPr>
          <w:rFonts w:ascii="Arial" w:hAnsi="Arial" w:cs="Arial"/>
          <w:sz w:val="24"/>
          <w:szCs w:val="24"/>
        </w:rPr>
        <w:t>Korean</w:t>
      </w:r>
      <w:proofErr w:type="spellEnd"/>
      <w:r w:rsidR="00CA7EE5" w:rsidRPr="00B778AD">
        <w:rPr>
          <w:rFonts w:ascii="Arial" w:hAnsi="Arial" w:cs="Arial"/>
          <w:sz w:val="24"/>
          <w:szCs w:val="24"/>
        </w:rPr>
        <w:t xml:space="preserve"> J Pain</w:t>
      </w:r>
      <w:r w:rsidR="00CA7EE5" w:rsidRPr="00B778AD">
        <w:rPr>
          <w:rFonts w:ascii="Arial" w:hAnsi="Arial" w:cs="Arial"/>
          <w:sz w:val="24"/>
          <w:szCs w:val="24"/>
          <w:shd w:val="clear" w:color="auto" w:fill="FFFFFF"/>
        </w:rPr>
        <w:t>[Internet]</w:t>
      </w:r>
      <w:r w:rsidR="00CA7EE5" w:rsidRPr="00B778AD">
        <w:rPr>
          <w:rFonts w:ascii="Arial" w:hAnsi="Arial" w:cs="Arial"/>
          <w:sz w:val="24"/>
          <w:szCs w:val="24"/>
        </w:rPr>
        <w:t xml:space="preserve">. 2021[citado  2023  Abr  18]; 34(1):82-93. </w:t>
      </w:r>
      <w:proofErr w:type="spellStart"/>
      <w:r w:rsidR="00CA7EE5" w:rsidRPr="00B778AD">
        <w:rPr>
          <w:rFonts w:ascii="Arial" w:hAnsi="Arial" w:cs="Arial"/>
          <w:sz w:val="24"/>
          <w:szCs w:val="24"/>
        </w:rPr>
        <w:t>doi</w:t>
      </w:r>
      <w:proofErr w:type="spellEnd"/>
      <w:r w:rsidR="00CA7EE5" w:rsidRPr="00B778AD">
        <w:rPr>
          <w:rFonts w:ascii="Arial" w:hAnsi="Arial" w:cs="Arial"/>
          <w:sz w:val="24"/>
          <w:szCs w:val="24"/>
        </w:rPr>
        <w:t xml:space="preserve">: 10.3344/kjp.2021.34.1.82. </w:t>
      </w:r>
    </w:p>
    <w:p w14:paraId="624CB580" w14:textId="47032E2A" w:rsidR="00A462D5" w:rsidRPr="00B778AD" w:rsidRDefault="00A462D5" w:rsidP="00CA7EE5">
      <w:pPr>
        <w:spacing w:line="360" w:lineRule="auto"/>
        <w:jc w:val="both"/>
        <w:rPr>
          <w:rFonts w:ascii="Arial" w:hAnsi="Arial" w:cs="Arial"/>
          <w:sz w:val="24"/>
          <w:szCs w:val="24"/>
        </w:rPr>
      </w:pPr>
      <w:r w:rsidRPr="00B778AD">
        <w:rPr>
          <w:rFonts w:ascii="Arial" w:hAnsi="Arial" w:cs="Arial"/>
          <w:sz w:val="24"/>
          <w:szCs w:val="24"/>
        </w:rPr>
        <w:t xml:space="preserve">17. </w:t>
      </w:r>
      <w:r w:rsidR="005E2EAB" w:rsidRPr="00B778AD">
        <w:rPr>
          <w:rFonts w:ascii="Arial" w:hAnsi="Arial" w:cs="Arial"/>
          <w:sz w:val="24"/>
          <w:szCs w:val="24"/>
        </w:rPr>
        <w:t xml:space="preserve">Parra Huerta G, Ugarte Pineda E. </w:t>
      </w:r>
      <w:r w:rsidRPr="00B778AD">
        <w:rPr>
          <w:rFonts w:ascii="Arial" w:hAnsi="Arial" w:cs="Arial"/>
          <w:sz w:val="24"/>
          <w:szCs w:val="24"/>
        </w:rPr>
        <w:t>Producción científica de los investigadores mexicanos sobre el covid-19.</w:t>
      </w:r>
      <w:r w:rsidR="005E2EAB" w:rsidRPr="00B778AD">
        <w:rPr>
          <w:rFonts w:ascii="Arial" w:hAnsi="Arial" w:cs="Arial"/>
          <w:sz w:val="24"/>
          <w:szCs w:val="24"/>
        </w:rPr>
        <w:t xml:space="preserve"> DOSSIER</w:t>
      </w:r>
      <w:r w:rsidR="005E2EAB" w:rsidRPr="00B778AD">
        <w:rPr>
          <w:rFonts w:ascii="Arial" w:hAnsi="Arial" w:cs="Arial"/>
          <w:sz w:val="24"/>
          <w:szCs w:val="24"/>
          <w:shd w:val="clear" w:color="auto" w:fill="FFFFFF"/>
        </w:rPr>
        <w:t>[Internet]</w:t>
      </w:r>
      <w:r w:rsidR="005E2EAB" w:rsidRPr="00B778AD">
        <w:rPr>
          <w:rFonts w:ascii="Arial" w:hAnsi="Arial" w:cs="Arial"/>
          <w:sz w:val="24"/>
          <w:szCs w:val="24"/>
        </w:rPr>
        <w:t>. 2021[citado  2023  Abr  18]; 34(96)</w:t>
      </w:r>
      <w:r w:rsidRPr="00B778AD">
        <w:rPr>
          <w:rFonts w:ascii="Arial" w:hAnsi="Arial" w:cs="Arial"/>
          <w:sz w:val="24"/>
          <w:szCs w:val="24"/>
        </w:rPr>
        <w:t xml:space="preserve">: </w:t>
      </w:r>
      <w:r w:rsidR="005E2EAB" w:rsidRPr="00B778AD">
        <w:rPr>
          <w:rFonts w:ascii="Arial" w:hAnsi="Arial" w:cs="Arial"/>
          <w:sz w:val="24"/>
          <w:szCs w:val="24"/>
        </w:rPr>
        <w:t xml:space="preserve">65-83 . Disponible en: </w:t>
      </w:r>
      <w:hyperlink r:id="rId27" w:history="1">
        <w:r w:rsidR="005E2EAB" w:rsidRPr="00B778AD">
          <w:rPr>
            <w:rStyle w:val="Hipervnculo"/>
            <w:rFonts w:ascii="Arial" w:hAnsi="Arial" w:cs="Arial"/>
            <w:color w:val="auto"/>
            <w:sz w:val="24"/>
            <w:szCs w:val="24"/>
          </w:rPr>
          <w:t>https://www.doi.org/10.24275/uamxoc-dcsh/argumentos/2021962-03AR</w:t>
        </w:r>
      </w:hyperlink>
      <w:r w:rsidRPr="00B778AD">
        <w:rPr>
          <w:rFonts w:ascii="Arial" w:hAnsi="Arial" w:cs="Arial"/>
          <w:sz w:val="24"/>
          <w:szCs w:val="24"/>
        </w:rPr>
        <w:t xml:space="preserve"> </w:t>
      </w:r>
    </w:p>
    <w:p w14:paraId="33DBE058" w14:textId="6DB13483"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lastRenderedPageBreak/>
        <w:t>18.</w:t>
      </w:r>
      <w:r w:rsidRPr="00B778AD">
        <w:rPr>
          <w:rFonts w:ascii="Arial" w:hAnsi="Arial" w:cs="Arial"/>
          <w:sz w:val="24"/>
          <w:szCs w:val="24"/>
          <w:shd w:val="clear" w:color="auto" w:fill="FFFFFF"/>
        </w:rPr>
        <w:t xml:space="preserve"> Carrillo-Esper R. La Revista Mexicana de Anestesiología con paso firme y adecuado a la modernidad. Rev Mex </w:t>
      </w:r>
      <w:proofErr w:type="spellStart"/>
      <w:r w:rsidRPr="00B778AD">
        <w:rPr>
          <w:rFonts w:ascii="Arial" w:hAnsi="Arial" w:cs="Arial"/>
          <w:sz w:val="24"/>
          <w:szCs w:val="24"/>
          <w:shd w:val="clear" w:color="auto" w:fill="FFFFFF"/>
        </w:rPr>
        <w:t>Anest</w:t>
      </w:r>
      <w:proofErr w:type="spellEnd"/>
      <w:r w:rsidR="00375F2C" w:rsidRPr="00B778AD">
        <w:rPr>
          <w:rFonts w:ascii="Arial" w:hAnsi="Arial" w:cs="Arial"/>
          <w:sz w:val="24"/>
          <w:szCs w:val="24"/>
          <w:shd w:val="clear" w:color="auto" w:fill="FFFFFF"/>
        </w:rPr>
        <w:t>[Internet]</w:t>
      </w:r>
      <w:r w:rsidRPr="00B778AD">
        <w:rPr>
          <w:rFonts w:ascii="Arial" w:hAnsi="Arial" w:cs="Arial"/>
          <w:sz w:val="24"/>
          <w:szCs w:val="24"/>
          <w:shd w:val="clear" w:color="auto" w:fill="FFFFFF"/>
        </w:rPr>
        <w:t>. 2022</w:t>
      </w:r>
      <w:r w:rsidR="00375F2C" w:rsidRPr="00B778AD">
        <w:rPr>
          <w:rFonts w:ascii="Arial" w:hAnsi="Arial" w:cs="Arial"/>
          <w:sz w:val="24"/>
          <w:szCs w:val="24"/>
        </w:rPr>
        <w:t>[citado  2023  Abr  18]</w:t>
      </w:r>
      <w:r w:rsidRPr="00B778AD">
        <w:rPr>
          <w:rFonts w:ascii="Arial" w:hAnsi="Arial" w:cs="Arial"/>
          <w:sz w:val="24"/>
          <w:szCs w:val="24"/>
          <w:shd w:val="clear" w:color="auto" w:fill="FFFFFF"/>
        </w:rPr>
        <w:t xml:space="preserve">;45(1):7-8. doi:10.35366/102895, </w:t>
      </w:r>
    </w:p>
    <w:p w14:paraId="153A5894" w14:textId="2F8F17AD"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19.</w:t>
      </w:r>
      <w:r w:rsidRPr="00B778AD">
        <w:rPr>
          <w:rFonts w:ascii="Arial" w:hAnsi="Arial" w:cs="Arial"/>
          <w:sz w:val="24"/>
          <w:szCs w:val="24"/>
          <w:shd w:val="clear" w:color="auto" w:fill="FFFFFF"/>
        </w:rPr>
        <w:t xml:space="preserve"> La necesidad de ser fuertes: la Revista Mexicana de Anestesiología como eje de las sociedades de subespecialidades de la anestesiología. Rev Mex </w:t>
      </w:r>
      <w:proofErr w:type="spellStart"/>
      <w:r w:rsidRPr="00B778AD">
        <w:rPr>
          <w:rFonts w:ascii="Arial" w:hAnsi="Arial" w:cs="Arial"/>
          <w:sz w:val="24"/>
          <w:szCs w:val="24"/>
          <w:shd w:val="clear" w:color="auto" w:fill="FFFFFF"/>
        </w:rPr>
        <w:t>Anest</w:t>
      </w:r>
      <w:proofErr w:type="spellEnd"/>
      <w:r w:rsidR="00375F2C" w:rsidRPr="00B778AD">
        <w:rPr>
          <w:rFonts w:ascii="Arial" w:hAnsi="Arial" w:cs="Arial"/>
          <w:sz w:val="24"/>
          <w:szCs w:val="24"/>
          <w:shd w:val="clear" w:color="auto" w:fill="FFFFFF"/>
        </w:rPr>
        <w:t>[Internet]</w:t>
      </w:r>
      <w:r w:rsidRPr="00B778AD">
        <w:rPr>
          <w:rFonts w:ascii="Arial" w:hAnsi="Arial" w:cs="Arial"/>
          <w:sz w:val="24"/>
          <w:szCs w:val="24"/>
          <w:shd w:val="clear" w:color="auto" w:fill="FFFFFF"/>
        </w:rPr>
        <w:t>. 2013</w:t>
      </w:r>
      <w:r w:rsidR="00375F2C" w:rsidRPr="00B778AD">
        <w:rPr>
          <w:rFonts w:ascii="Arial" w:hAnsi="Arial" w:cs="Arial"/>
          <w:sz w:val="24"/>
          <w:szCs w:val="24"/>
        </w:rPr>
        <w:t>[citado  2023  Abr  18]</w:t>
      </w:r>
      <w:r w:rsidRPr="00B778AD">
        <w:rPr>
          <w:rFonts w:ascii="Arial" w:hAnsi="Arial" w:cs="Arial"/>
          <w:sz w:val="24"/>
          <w:szCs w:val="24"/>
          <w:shd w:val="clear" w:color="auto" w:fill="FFFFFF"/>
        </w:rPr>
        <w:t xml:space="preserve">;36(2):81-82. </w:t>
      </w:r>
      <w:r w:rsidR="00375F2C" w:rsidRPr="00B778AD">
        <w:rPr>
          <w:rFonts w:ascii="Arial" w:hAnsi="Arial" w:cs="Arial"/>
          <w:sz w:val="24"/>
          <w:szCs w:val="24"/>
          <w:shd w:val="clear" w:color="auto" w:fill="FFFFFF"/>
        </w:rPr>
        <w:t xml:space="preserve">Disponible en: </w:t>
      </w:r>
      <w:hyperlink r:id="rId28" w:history="1">
        <w:r w:rsidR="00375F2C" w:rsidRPr="00B778AD">
          <w:rPr>
            <w:rStyle w:val="Hipervnculo"/>
            <w:rFonts w:ascii="Arial" w:hAnsi="Arial" w:cs="Arial"/>
            <w:color w:val="auto"/>
            <w:sz w:val="24"/>
            <w:szCs w:val="24"/>
            <w:shd w:val="clear" w:color="auto" w:fill="FFFFFF"/>
          </w:rPr>
          <w:t>https://www.medigraphic.com/cgi-bin/new/resumen.cgi?IDARTICULO=42152</w:t>
        </w:r>
      </w:hyperlink>
    </w:p>
    <w:p w14:paraId="7A64D99D" w14:textId="77777777"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 xml:space="preserve">20. Cordero-Escobar I, </w:t>
      </w:r>
      <w:proofErr w:type="spellStart"/>
      <w:r w:rsidRPr="00B778AD">
        <w:rPr>
          <w:rFonts w:ascii="Arial" w:hAnsi="Arial" w:cs="Arial"/>
          <w:sz w:val="24"/>
          <w:szCs w:val="24"/>
        </w:rPr>
        <w:t>Haylok-Lorr</w:t>
      </w:r>
      <w:proofErr w:type="spellEnd"/>
      <w:r w:rsidRPr="00B778AD">
        <w:rPr>
          <w:rFonts w:ascii="Arial" w:hAnsi="Arial" w:cs="Arial"/>
          <w:sz w:val="24"/>
          <w:szCs w:val="24"/>
        </w:rPr>
        <w:t xml:space="preserve"> C, Quesada-Peña S. Diferencia de género en tres revistas de anestesiología: Colombiana, Mexicana y Cubana. Rev. </w:t>
      </w:r>
      <w:proofErr w:type="spellStart"/>
      <w:r w:rsidRPr="00B778AD">
        <w:rPr>
          <w:rFonts w:ascii="Arial" w:hAnsi="Arial" w:cs="Arial"/>
          <w:sz w:val="24"/>
          <w:szCs w:val="24"/>
        </w:rPr>
        <w:t>mex</w:t>
      </w:r>
      <w:proofErr w:type="spellEnd"/>
      <w:r w:rsidRPr="00B778AD">
        <w:rPr>
          <w:rFonts w:ascii="Arial" w:hAnsi="Arial" w:cs="Arial"/>
          <w:sz w:val="24"/>
          <w:szCs w:val="24"/>
        </w:rPr>
        <w:t xml:space="preserve">. </w:t>
      </w:r>
      <w:proofErr w:type="spellStart"/>
      <w:r w:rsidRPr="00B778AD">
        <w:rPr>
          <w:rFonts w:ascii="Arial" w:hAnsi="Arial" w:cs="Arial"/>
          <w:sz w:val="24"/>
          <w:szCs w:val="24"/>
        </w:rPr>
        <w:t>anestesiol</w:t>
      </w:r>
      <w:proofErr w:type="spellEnd"/>
      <w:r w:rsidRPr="00B778AD">
        <w:rPr>
          <w:rFonts w:ascii="Arial" w:hAnsi="Arial" w:cs="Arial"/>
          <w:sz w:val="24"/>
          <w:szCs w:val="24"/>
        </w:rPr>
        <w:t xml:space="preserve">.  [Internet]. 2022 [citado  6/1/2023] ;  45( 3 ): 156-162. Disponible en: </w:t>
      </w:r>
      <w:hyperlink r:id="rId29" w:history="1">
        <w:r w:rsidRPr="00B778AD">
          <w:rPr>
            <w:rStyle w:val="Hipervnculo"/>
            <w:rFonts w:ascii="Arial" w:hAnsi="Arial" w:cs="Arial"/>
            <w:color w:val="auto"/>
            <w:sz w:val="24"/>
            <w:szCs w:val="24"/>
          </w:rPr>
          <w:t>http://www.scielo.org.mx/scielo.php?script=sci_arttext&amp;pid=S0484-79032022000300156&amp;lng=es</w:t>
        </w:r>
      </w:hyperlink>
    </w:p>
    <w:p w14:paraId="09FD508D" w14:textId="77777777"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 xml:space="preserve">21. Cordero Escobar I, Quesada Peña S. La actividad investigativa en los residentes de Anestesiología y Reanimación. Rev cuba </w:t>
      </w:r>
      <w:proofErr w:type="spellStart"/>
      <w:r w:rsidRPr="00B778AD">
        <w:rPr>
          <w:rFonts w:ascii="Arial" w:hAnsi="Arial" w:cs="Arial"/>
          <w:sz w:val="24"/>
          <w:szCs w:val="24"/>
        </w:rPr>
        <w:t>anestesiol</w:t>
      </w:r>
      <w:proofErr w:type="spellEnd"/>
      <w:r w:rsidRPr="00B778AD">
        <w:rPr>
          <w:rFonts w:ascii="Arial" w:hAnsi="Arial" w:cs="Arial"/>
          <w:sz w:val="24"/>
          <w:szCs w:val="24"/>
        </w:rPr>
        <w:t xml:space="preserve"> </w:t>
      </w:r>
      <w:proofErr w:type="spellStart"/>
      <w:r w:rsidRPr="00B778AD">
        <w:rPr>
          <w:rFonts w:ascii="Arial" w:hAnsi="Arial" w:cs="Arial"/>
          <w:sz w:val="24"/>
          <w:szCs w:val="24"/>
        </w:rPr>
        <w:t>reanim</w:t>
      </w:r>
      <w:proofErr w:type="spellEnd"/>
      <w:r w:rsidRPr="00B778AD">
        <w:rPr>
          <w:rFonts w:ascii="Arial" w:hAnsi="Arial" w:cs="Arial"/>
          <w:sz w:val="24"/>
          <w:szCs w:val="24"/>
        </w:rPr>
        <w:t xml:space="preserve">  [Internet]. 2020 [citado  6/1/2023] ;  19( 3 ): e617. Disponible en: </w:t>
      </w:r>
      <w:hyperlink r:id="rId30" w:history="1">
        <w:r w:rsidRPr="00B778AD">
          <w:rPr>
            <w:rStyle w:val="Hipervnculo"/>
            <w:rFonts w:ascii="Arial" w:hAnsi="Arial" w:cs="Arial"/>
            <w:color w:val="auto"/>
            <w:sz w:val="24"/>
            <w:szCs w:val="24"/>
          </w:rPr>
          <w:t>http://scielo.sld.cu/scielo.php?script=sci_arttext&amp;pid=S1726-67182020000300004&amp;lng=es</w:t>
        </w:r>
      </w:hyperlink>
    </w:p>
    <w:p w14:paraId="5607F615" w14:textId="77777777" w:rsidR="00A462D5" w:rsidRPr="00B778AD" w:rsidRDefault="00A462D5" w:rsidP="00275FD3">
      <w:pPr>
        <w:spacing w:line="360" w:lineRule="auto"/>
        <w:jc w:val="both"/>
        <w:rPr>
          <w:rFonts w:ascii="Arial" w:hAnsi="Arial" w:cs="Arial"/>
          <w:sz w:val="24"/>
          <w:szCs w:val="24"/>
        </w:rPr>
      </w:pPr>
      <w:r w:rsidRPr="00B778AD">
        <w:rPr>
          <w:rFonts w:ascii="Arial" w:hAnsi="Arial" w:cs="Arial"/>
          <w:sz w:val="24"/>
          <w:szCs w:val="24"/>
        </w:rPr>
        <w:t>22.</w:t>
      </w:r>
      <w:r w:rsidRPr="00B778AD">
        <w:rPr>
          <w:rFonts w:ascii="Arial" w:hAnsi="Arial" w:cs="Arial"/>
          <w:sz w:val="24"/>
          <w:szCs w:val="24"/>
          <w:shd w:val="clear" w:color="auto" w:fill="FFFFFF"/>
        </w:rPr>
        <w:t xml:space="preserve"> Torres-Pascual C, Rodríguez-Rodríguez A. Análisis bibliométrico de los 100 artículos más citados publicados en español de Latinoamérica y el Caribe sobre COVID-19. </w:t>
      </w:r>
      <w:r w:rsidRPr="00B778AD">
        <w:rPr>
          <w:rStyle w:val="Textoennegrita"/>
          <w:rFonts w:ascii="Arial" w:hAnsi="Arial" w:cs="Arial"/>
          <w:b w:val="0"/>
          <w:sz w:val="24"/>
          <w:szCs w:val="24"/>
        </w:rPr>
        <w:t>Revista Cubana de Información en Ciencias de la Salud</w:t>
      </w:r>
      <w:r w:rsidRPr="00B778AD">
        <w:rPr>
          <w:rFonts w:ascii="Arial" w:hAnsi="Arial" w:cs="Arial"/>
          <w:sz w:val="24"/>
          <w:szCs w:val="24"/>
        </w:rPr>
        <w:t> [Internet]. 2023 [citado 11 Abr 2023]; 34 Disponible en: </w:t>
      </w:r>
      <w:hyperlink r:id="rId31" w:history="1">
        <w:r w:rsidRPr="00B778AD">
          <w:rPr>
            <w:rStyle w:val="Hipervnculo"/>
            <w:rFonts w:ascii="Arial" w:hAnsi="Arial" w:cs="Arial"/>
            <w:color w:val="auto"/>
            <w:sz w:val="24"/>
            <w:szCs w:val="24"/>
            <w:shd w:val="clear" w:color="auto" w:fill="FFFFFF"/>
          </w:rPr>
          <w:t>https://acimed.sld.cu/index.php/acimed/article/view/2215</w:t>
        </w:r>
      </w:hyperlink>
    </w:p>
    <w:p w14:paraId="0A785AB3" w14:textId="7413BC27" w:rsidR="00A462D5" w:rsidRPr="00B778AD" w:rsidRDefault="00A462D5" w:rsidP="000257BD">
      <w:pPr>
        <w:spacing w:line="360" w:lineRule="auto"/>
        <w:jc w:val="both"/>
        <w:rPr>
          <w:rFonts w:ascii="Arial" w:hAnsi="Arial" w:cs="Arial"/>
          <w:sz w:val="24"/>
          <w:szCs w:val="24"/>
          <w:lang w:val="en-US"/>
        </w:rPr>
      </w:pPr>
      <w:r w:rsidRPr="00B778AD">
        <w:rPr>
          <w:rFonts w:ascii="Arial" w:hAnsi="Arial" w:cs="Arial"/>
          <w:sz w:val="24"/>
          <w:szCs w:val="24"/>
        </w:rPr>
        <w:t xml:space="preserve">23. </w:t>
      </w:r>
      <w:proofErr w:type="spellStart"/>
      <w:r w:rsidR="000257BD" w:rsidRPr="00B778AD">
        <w:rPr>
          <w:rFonts w:ascii="Arial" w:hAnsi="Arial" w:cs="Arial"/>
          <w:sz w:val="24"/>
          <w:szCs w:val="24"/>
        </w:rPr>
        <w:t>Cascella</w:t>
      </w:r>
      <w:proofErr w:type="spellEnd"/>
      <w:r w:rsidR="000257BD" w:rsidRPr="00B778AD">
        <w:rPr>
          <w:rFonts w:ascii="Arial" w:hAnsi="Arial" w:cs="Arial"/>
          <w:sz w:val="24"/>
          <w:szCs w:val="24"/>
        </w:rPr>
        <w:t xml:space="preserve"> M, </w:t>
      </w:r>
      <w:proofErr w:type="spellStart"/>
      <w:r w:rsidR="000257BD" w:rsidRPr="00B778AD">
        <w:rPr>
          <w:rFonts w:ascii="Arial" w:hAnsi="Arial" w:cs="Arial"/>
          <w:sz w:val="24"/>
          <w:szCs w:val="24"/>
        </w:rPr>
        <w:t>Monaco</w:t>
      </w:r>
      <w:proofErr w:type="spellEnd"/>
      <w:r w:rsidR="000257BD" w:rsidRPr="00B778AD">
        <w:rPr>
          <w:rFonts w:ascii="Arial" w:hAnsi="Arial" w:cs="Arial"/>
          <w:sz w:val="24"/>
          <w:szCs w:val="24"/>
        </w:rPr>
        <w:t xml:space="preserve"> F, </w:t>
      </w:r>
      <w:proofErr w:type="spellStart"/>
      <w:r w:rsidR="000257BD" w:rsidRPr="00B778AD">
        <w:rPr>
          <w:rFonts w:ascii="Arial" w:hAnsi="Arial" w:cs="Arial"/>
          <w:sz w:val="24"/>
          <w:szCs w:val="24"/>
        </w:rPr>
        <w:t>Nocerino</w:t>
      </w:r>
      <w:proofErr w:type="spellEnd"/>
      <w:r w:rsidR="000257BD" w:rsidRPr="00B778AD">
        <w:rPr>
          <w:rFonts w:ascii="Arial" w:hAnsi="Arial" w:cs="Arial"/>
          <w:sz w:val="24"/>
          <w:szCs w:val="24"/>
        </w:rPr>
        <w:t xml:space="preserve"> D, </w:t>
      </w:r>
      <w:proofErr w:type="spellStart"/>
      <w:r w:rsidR="000257BD" w:rsidRPr="00B778AD">
        <w:rPr>
          <w:rFonts w:ascii="Arial" w:hAnsi="Arial" w:cs="Arial"/>
          <w:sz w:val="24"/>
          <w:szCs w:val="24"/>
        </w:rPr>
        <w:t>Chinè</w:t>
      </w:r>
      <w:proofErr w:type="spellEnd"/>
      <w:r w:rsidR="000257BD" w:rsidRPr="00B778AD">
        <w:rPr>
          <w:rFonts w:ascii="Arial" w:hAnsi="Arial" w:cs="Arial"/>
          <w:sz w:val="24"/>
          <w:szCs w:val="24"/>
        </w:rPr>
        <w:t xml:space="preserve"> E, </w:t>
      </w:r>
      <w:proofErr w:type="spellStart"/>
      <w:r w:rsidR="000257BD" w:rsidRPr="00B778AD">
        <w:rPr>
          <w:rFonts w:ascii="Arial" w:hAnsi="Arial" w:cs="Arial"/>
          <w:sz w:val="24"/>
          <w:szCs w:val="24"/>
        </w:rPr>
        <w:t>Carpenedo</w:t>
      </w:r>
      <w:proofErr w:type="spellEnd"/>
      <w:r w:rsidR="000257BD" w:rsidRPr="00B778AD">
        <w:rPr>
          <w:rFonts w:ascii="Arial" w:hAnsi="Arial" w:cs="Arial"/>
          <w:sz w:val="24"/>
          <w:szCs w:val="24"/>
        </w:rPr>
        <w:t xml:space="preserve"> R, </w:t>
      </w:r>
      <w:proofErr w:type="spellStart"/>
      <w:r w:rsidR="000257BD" w:rsidRPr="00B778AD">
        <w:rPr>
          <w:rFonts w:ascii="Arial" w:hAnsi="Arial" w:cs="Arial"/>
          <w:sz w:val="24"/>
          <w:szCs w:val="24"/>
        </w:rPr>
        <w:t>Picerno</w:t>
      </w:r>
      <w:proofErr w:type="spellEnd"/>
      <w:r w:rsidR="000257BD" w:rsidRPr="00B778AD">
        <w:rPr>
          <w:rFonts w:ascii="Arial" w:hAnsi="Arial" w:cs="Arial"/>
          <w:sz w:val="24"/>
          <w:szCs w:val="24"/>
        </w:rPr>
        <w:t xml:space="preserve"> P, et al. </w:t>
      </w:r>
      <w:r w:rsidR="000257BD" w:rsidRPr="00B778AD">
        <w:rPr>
          <w:rFonts w:ascii="Arial" w:hAnsi="Arial" w:cs="Arial"/>
          <w:sz w:val="24"/>
          <w:szCs w:val="24"/>
          <w:lang w:val="en-US"/>
        </w:rPr>
        <w:t>Bibliometric Network Analysis on Rapid-Onset Opioids for Breakthrough Cancer Pain Treatment. Journal of Pain and Symptom Management</w:t>
      </w:r>
      <w:r w:rsidR="00A94926" w:rsidRPr="00B778AD">
        <w:rPr>
          <w:rFonts w:ascii="Arial" w:hAnsi="Arial" w:cs="Arial"/>
          <w:sz w:val="24"/>
          <w:szCs w:val="24"/>
          <w:lang w:val="en-US"/>
        </w:rPr>
        <w:t>[Internet]</w:t>
      </w:r>
      <w:r w:rsidR="000257BD" w:rsidRPr="00B778AD">
        <w:rPr>
          <w:rFonts w:ascii="Arial" w:hAnsi="Arial" w:cs="Arial"/>
          <w:sz w:val="24"/>
          <w:szCs w:val="24"/>
          <w:lang w:val="en-US"/>
        </w:rPr>
        <w:t>. 2022</w:t>
      </w:r>
      <w:r w:rsidR="00A94926" w:rsidRPr="00B778AD">
        <w:rPr>
          <w:rFonts w:ascii="Arial" w:hAnsi="Arial" w:cs="Arial"/>
          <w:sz w:val="24"/>
          <w:szCs w:val="24"/>
          <w:lang w:val="en-US"/>
        </w:rPr>
        <w:t xml:space="preserve">[citado 11 </w:t>
      </w:r>
      <w:proofErr w:type="spellStart"/>
      <w:r w:rsidR="00A94926" w:rsidRPr="00B778AD">
        <w:rPr>
          <w:rFonts w:ascii="Arial" w:hAnsi="Arial" w:cs="Arial"/>
          <w:sz w:val="24"/>
          <w:szCs w:val="24"/>
          <w:lang w:val="en-US"/>
        </w:rPr>
        <w:t>Abr</w:t>
      </w:r>
      <w:proofErr w:type="spellEnd"/>
      <w:r w:rsidR="00A94926" w:rsidRPr="00B778AD">
        <w:rPr>
          <w:rFonts w:ascii="Arial" w:hAnsi="Arial" w:cs="Arial"/>
          <w:sz w:val="24"/>
          <w:szCs w:val="24"/>
          <w:lang w:val="en-US"/>
        </w:rPr>
        <w:t xml:space="preserve"> 2023]</w:t>
      </w:r>
      <w:r w:rsidR="000257BD" w:rsidRPr="00B778AD">
        <w:rPr>
          <w:rFonts w:ascii="Arial" w:hAnsi="Arial" w:cs="Arial"/>
          <w:sz w:val="24"/>
          <w:szCs w:val="24"/>
          <w:lang w:val="en-US"/>
        </w:rPr>
        <w:t xml:space="preserve">; 63( 6): 1041-1050. </w:t>
      </w:r>
      <w:r w:rsidR="000257BD" w:rsidRPr="00B778AD">
        <w:rPr>
          <w:rFonts w:ascii="Arial" w:hAnsi="Arial" w:cs="Arial"/>
          <w:sz w:val="24"/>
          <w:szCs w:val="24"/>
        </w:rPr>
        <w:t>Disponible en: https://doi.org/10.1016/j.jpainsymman.2022.01.023.</w:t>
      </w:r>
    </w:p>
    <w:p w14:paraId="463C3B0D" w14:textId="5D3808A4" w:rsidR="00A462D5" w:rsidRPr="00B778AD" w:rsidRDefault="00A462D5" w:rsidP="00275FD3">
      <w:pPr>
        <w:spacing w:line="360" w:lineRule="auto"/>
        <w:jc w:val="both"/>
        <w:rPr>
          <w:rStyle w:val="Hipervnculo"/>
          <w:rFonts w:ascii="Arial" w:hAnsi="Arial" w:cs="Arial"/>
          <w:color w:val="auto"/>
          <w:sz w:val="24"/>
          <w:szCs w:val="24"/>
          <w:u w:val="none"/>
          <w:lang w:val="en-US"/>
        </w:rPr>
      </w:pPr>
      <w:r w:rsidRPr="00B778AD">
        <w:rPr>
          <w:rFonts w:ascii="Arial" w:hAnsi="Arial" w:cs="Arial"/>
          <w:sz w:val="24"/>
          <w:szCs w:val="24"/>
        </w:rPr>
        <w:t xml:space="preserve">24. </w:t>
      </w:r>
      <w:r w:rsidR="001C388B" w:rsidRPr="00B778AD">
        <w:rPr>
          <w:rFonts w:ascii="Arial" w:hAnsi="Arial" w:cs="Arial"/>
          <w:sz w:val="24"/>
          <w:szCs w:val="24"/>
        </w:rPr>
        <w:t xml:space="preserve">Corrales-Reyes IE, Hernández-García F, </w:t>
      </w:r>
      <w:proofErr w:type="spellStart"/>
      <w:r w:rsidR="001C388B" w:rsidRPr="00B778AD">
        <w:rPr>
          <w:rFonts w:ascii="Arial" w:hAnsi="Arial" w:cs="Arial"/>
          <w:sz w:val="24"/>
          <w:szCs w:val="24"/>
        </w:rPr>
        <w:t>Vitón</w:t>
      </w:r>
      <w:proofErr w:type="spellEnd"/>
      <w:r w:rsidR="001C388B" w:rsidRPr="00B778AD">
        <w:rPr>
          <w:rFonts w:ascii="Arial" w:hAnsi="Arial" w:cs="Arial"/>
          <w:sz w:val="24"/>
          <w:szCs w:val="24"/>
        </w:rPr>
        <w:t xml:space="preserve">-Castillo AA, </w:t>
      </w:r>
      <w:proofErr w:type="spellStart"/>
      <w:r w:rsidR="001C388B" w:rsidRPr="00B778AD">
        <w:rPr>
          <w:rFonts w:ascii="Arial" w:hAnsi="Arial" w:cs="Arial"/>
          <w:sz w:val="24"/>
          <w:szCs w:val="24"/>
        </w:rPr>
        <w:t>Mejia</w:t>
      </w:r>
      <w:proofErr w:type="spellEnd"/>
      <w:r w:rsidR="001C388B" w:rsidRPr="00B778AD">
        <w:rPr>
          <w:rFonts w:ascii="Arial" w:hAnsi="Arial" w:cs="Arial"/>
          <w:sz w:val="24"/>
          <w:szCs w:val="24"/>
        </w:rPr>
        <w:t xml:space="preserve"> CR. </w:t>
      </w:r>
      <w:r w:rsidR="001C388B" w:rsidRPr="00B778AD">
        <w:rPr>
          <w:rFonts w:ascii="Arial" w:hAnsi="Arial" w:cs="Arial"/>
          <w:sz w:val="24"/>
          <w:szCs w:val="24"/>
          <w:lang w:val="en-US"/>
        </w:rPr>
        <w:t xml:space="preserve">Visibility, collaboration and impact of the Cuban scientific output on COVID-19 in Scopus. </w:t>
      </w:r>
      <w:proofErr w:type="spellStart"/>
      <w:r w:rsidR="001C388B" w:rsidRPr="00B778AD">
        <w:rPr>
          <w:rFonts w:ascii="Arial" w:hAnsi="Arial" w:cs="Arial"/>
          <w:sz w:val="24"/>
          <w:szCs w:val="24"/>
          <w:lang w:val="en-US"/>
        </w:rPr>
        <w:t>Heliyon</w:t>
      </w:r>
      <w:proofErr w:type="spellEnd"/>
      <w:r w:rsidR="00A94926" w:rsidRPr="00B778AD">
        <w:rPr>
          <w:rFonts w:ascii="Arial" w:hAnsi="Arial" w:cs="Arial"/>
          <w:sz w:val="24"/>
          <w:szCs w:val="24"/>
          <w:lang w:val="en-US"/>
        </w:rPr>
        <w:t>[Internet]</w:t>
      </w:r>
      <w:r w:rsidR="001C388B" w:rsidRPr="00B778AD">
        <w:rPr>
          <w:rFonts w:ascii="Arial" w:hAnsi="Arial" w:cs="Arial"/>
          <w:sz w:val="24"/>
          <w:szCs w:val="24"/>
          <w:lang w:val="en-US"/>
        </w:rPr>
        <w:t xml:space="preserve">. 2021 </w:t>
      </w:r>
      <w:r w:rsidR="00A94926" w:rsidRPr="00B778AD">
        <w:rPr>
          <w:rFonts w:ascii="Arial" w:hAnsi="Arial" w:cs="Arial"/>
          <w:sz w:val="24"/>
          <w:szCs w:val="24"/>
          <w:lang w:val="en-US"/>
        </w:rPr>
        <w:t xml:space="preserve">[citado 11 </w:t>
      </w:r>
      <w:proofErr w:type="spellStart"/>
      <w:r w:rsidR="00A94926" w:rsidRPr="00B778AD">
        <w:rPr>
          <w:rFonts w:ascii="Arial" w:hAnsi="Arial" w:cs="Arial"/>
          <w:sz w:val="24"/>
          <w:szCs w:val="24"/>
          <w:lang w:val="en-US"/>
        </w:rPr>
        <w:t>Abr</w:t>
      </w:r>
      <w:proofErr w:type="spellEnd"/>
      <w:r w:rsidR="00A94926" w:rsidRPr="00B778AD">
        <w:rPr>
          <w:rFonts w:ascii="Arial" w:hAnsi="Arial" w:cs="Arial"/>
          <w:sz w:val="24"/>
          <w:szCs w:val="24"/>
          <w:lang w:val="en-US"/>
        </w:rPr>
        <w:t xml:space="preserve"> 2023]</w:t>
      </w:r>
      <w:r w:rsidR="001C388B" w:rsidRPr="00B778AD">
        <w:rPr>
          <w:rFonts w:ascii="Arial" w:hAnsi="Arial" w:cs="Arial"/>
          <w:sz w:val="24"/>
          <w:szCs w:val="24"/>
          <w:lang w:val="en-US"/>
        </w:rPr>
        <w:t xml:space="preserve">;7(11):e08258. </w:t>
      </w:r>
      <w:proofErr w:type="spellStart"/>
      <w:r w:rsidR="001C388B" w:rsidRPr="00B778AD">
        <w:rPr>
          <w:rFonts w:ascii="Arial" w:hAnsi="Arial" w:cs="Arial"/>
          <w:sz w:val="24"/>
          <w:szCs w:val="24"/>
          <w:lang w:val="en-US"/>
        </w:rPr>
        <w:t>doi</w:t>
      </w:r>
      <w:proofErr w:type="spellEnd"/>
      <w:r w:rsidR="001C388B" w:rsidRPr="00B778AD">
        <w:rPr>
          <w:rFonts w:ascii="Arial" w:hAnsi="Arial" w:cs="Arial"/>
          <w:sz w:val="24"/>
          <w:szCs w:val="24"/>
          <w:lang w:val="en-US"/>
        </w:rPr>
        <w:t>: 10.1016/j.heliyon.2021.e08258.</w:t>
      </w:r>
    </w:p>
    <w:p w14:paraId="0FB23A24" w14:textId="504FFB26" w:rsidR="00A462D5" w:rsidRPr="00B778AD" w:rsidRDefault="00A462D5" w:rsidP="00275FD3">
      <w:pPr>
        <w:spacing w:line="360" w:lineRule="auto"/>
        <w:jc w:val="both"/>
        <w:rPr>
          <w:rFonts w:ascii="Arial" w:hAnsi="Arial" w:cs="Arial"/>
          <w:sz w:val="24"/>
          <w:szCs w:val="24"/>
          <w:lang w:val="en-US"/>
        </w:rPr>
      </w:pPr>
      <w:r w:rsidRPr="00B778AD">
        <w:rPr>
          <w:rFonts w:ascii="Arial" w:hAnsi="Arial" w:cs="Arial"/>
          <w:sz w:val="24"/>
          <w:szCs w:val="24"/>
          <w:lang w:val="en-US"/>
        </w:rPr>
        <w:lastRenderedPageBreak/>
        <w:t>25.</w:t>
      </w:r>
      <w:r w:rsidRPr="00B778AD">
        <w:rPr>
          <w:rFonts w:ascii="Arial" w:hAnsi="Arial" w:cs="Arial"/>
          <w:sz w:val="24"/>
          <w:szCs w:val="24"/>
          <w:shd w:val="clear" w:color="auto" w:fill="FFFFFF"/>
          <w:lang w:val="en-US"/>
        </w:rPr>
        <w:t xml:space="preserve"> </w:t>
      </w:r>
      <w:r w:rsidR="00A94926" w:rsidRPr="00B778AD">
        <w:rPr>
          <w:rFonts w:ascii="Arial" w:hAnsi="Arial" w:cs="Arial"/>
          <w:sz w:val="24"/>
          <w:szCs w:val="24"/>
          <w:shd w:val="clear" w:color="auto" w:fill="FFFFFF"/>
          <w:lang w:val="en-US"/>
        </w:rPr>
        <w:t xml:space="preserve">Garces </w:t>
      </w:r>
      <w:proofErr w:type="spellStart"/>
      <w:r w:rsidR="00A94926" w:rsidRPr="00B778AD">
        <w:rPr>
          <w:rFonts w:ascii="Arial" w:hAnsi="Arial" w:cs="Arial"/>
          <w:sz w:val="24"/>
          <w:szCs w:val="24"/>
          <w:shd w:val="clear" w:color="auto" w:fill="FFFFFF"/>
          <w:lang w:val="en-US"/>
        </w:rPr>
        <w:t>Ginarte</w:t>
      </w:r>
      <w:proofErr w:type="spellEnd"/>
      <w:r w:rsidR="00A94926" w:rsidRPr="00B778AD">
        <w:rPr>
          <w:rFonts w:ascii="Arial" w:hAnsi="Arial" w:cs="Arial"/>
          <w:sz w:val="24"/>
          <w:szCs w:val="24"/>
          <w:shd w:val="clear" w:color="auto" w:fill="FFFFFF"/>
          <w:lang w:val="en-US"/>
        </w:rPr>
        <w:t xml:space="preserve"> MJ, </w:t>
      </w:r>
      <w:proofErr w:type="spellStart"/>
      <w:r w:rsidR="00A94926" w:rsidRPr="00B778AD">
        <w:rPr>
          <w:rFonts w:ascii="Arial" w:hAnsi="Arial" w:cs="Arial"/>
          <w:sz w:val="24"/>
          <w:szCs w:val="24"/>
          <w:shd w:val="clear" w:color="auto" w:fill="FFFFFF"/>
          <w:lang w:val="en-US"/>
        </w:rPr>
        <w:t>Landrove-Escalona</w:t>
      </w:r>
      <w:proofErr w:type="spellEnd"/>
      <w:r w:rsidR="00A94926" w:rsidRPr="00B778AD">
        <w:rPr>
          <w:rFonts w:ascii="Arial" w:hAnsi="Arial" w:cs="Arial"/>
          <w:sz w:val="24"/>
          <w:szCs w:val="24"/>
          <w:shd w:val="clear" w:color="auto" w:fill="FFFFFF"/>
          <w:lang w:val="en-US"/>
        </w:rPr>
        <w:t xml:space="preserve"> EA, Moreno-</w:t>
      </w:r>
      <w:proofErr w:type="spellStart"/>
      <w:r w:rsidR="00A94926" w:rsidRPr="00B778AD">
        <w:rPr>
          <w:rFonts w:ascii="Arial" w:hAnsi="Arial" w:cs="Arial"/>
          <w:sz w:val="24"/>
          <w:szCs w:val="24"/>
          <w:shd w:val="clear" w:color="auto" w:fill="FFFFFF"/>
          <w:lang w:val="en-US"/>
        </w:rPr>
        <w:t>Cubela</w:t>
      </w:r>
      <w:proofErr w:type="spellEnd"/>
      <w:r w:rsidR="00A94926" w:rsidRPr="00B778AD">
        <w:rPr>
          <w:rFonts w:ascii="Arial" w:hAnsi="Arial" w:cs="Arial"/>
          <w:sz w:val="24"/>
          <w:szCs w:val="24"/>
          <w:shd w:val="clear" w:color="auto" w:fill="FFFFFF"/>
          <w:lang w:val="en-US"/>
        </w:rPr>
        <w:t xml:space="preserve"> FJ, Toledo del Yano R. Visibility and impact of the scientific production on cranial nerve teaching and learning published in Scopus. Data Metadata [Internet]. 2022 [cited 2023 Apr. 18];1:4. Available from: https://dm.saludcyt.ar/index.php/dm/article/view/4</w:t>
      </w:r>
    </w:p>
    <w:p w14:paraId="4FF4C503" w14:textId="4A3FD9DC" w:rsidR="00A462D5" w:rsidRPr="00B778AD" w:rsidRDefault="00A462D5" w:rsidP="00275FD3">
      <w:pPr>
        <w:spacing w:line="360" w:lineRule="auto"/>
        <w:jc w:val="both"/>
        <w:rPr>
          <w:rFonts w:ascii="Arial" w:hAnsi="Arial" w:cs="Arial"/>
          <w:sz w:val="24"/>
          <w:szCs w:val="24"/>
          <w:lang w:val="en-US"/>
        </w:rPr>
      </w:pPr>
      <w:r w:rsidRPr="00B778AD">
        <w:rPr>
          <w:rFonts w:ascii="Arial" w:hAnsi="Arial" w:cs="Arial"/>
          <w:sz w:val="24"/>
          <w:szCs w:val="24"/>
        </w:rPr>
        <w:t>26.</w:t>
      </w:r>
      <w:r w:rsidRPr="00B778AD">
        <w:rPr>
          <w:rFonts w:ascii="Arial" w:hAnsi="Arial" w:cs="Arial"/>
          <w:sz w:val="24"/>
          <w:szCs w:val="24"/>
          <w:shd w:val="clear" w:color="auto" w:fill="FFFFFF"/>
        </w:rPr>
        <w:t xml:space="preserve"> </w:t>
      </w:r>
      <w:r w:rsidR="00A94926" w:rsidRPr="00B778AD">
        <w:rPr>
          <w:rFonts w:ascii="Arial" w:hAnsi="Arial" w:cs="Arial"/>
          <w:sz w:val="24"/>
          <w:szCs w:val="24"/>
          <w:shd w:val="clear" w:color="auto" w:fill="FFFFFF"/>
        </w:rPr>
        <w:t xml:space="preserve">Lima </w:t>
      </w:r>
      <w:proofErr w:type="spellStart"/>
      <w:r w:rsidR="00A94926" w:rsidRPr="00B778AD">
        <w:rPr>
          <w:rFonts w:ascii="Arial" w:hAnsi="Arial" w:cs="Arial"/>
          <w:sz w:val="24"/>
          <w:szCs w:val="24"/>
          <w:shd w:val="clear" w:color="auto" w:fill="FFFFFF"/>
        </w:rPr>
        <w:t>Rodriguez</w:t>
      </w:r>
      <w:proofErr w:type="spellEnd"/>
      <w:r w:rsidR="00A94926" w:rsidRPr="00B778AD">
        <w:rPr>
          <w:rFonts w:ascii="Arial" w:hAnsi="Arial" w:cs="Arial"/>
          <w:sz w:val="24"/>
          <w:szCs w:val="24"/>
          <w:shd w:val="clear" w:color="auto" w:fill="FFFFFF"/>
        </w:rPr>
        <w:t xml:space="preserve"> JM, Auza-</w:t>
      </w:r>
      <w:proofErr w:type="spellStart"/>
      <w:r w:rsidR="00A94926" w:rsidRPr="00B778AD">
        <w:rPr>
          <w:rFonts w:ascii="Arial" w:hAnsi="Arial" w:cs="Arial"/>
          <w:sz w:val="24"/>
          <w:szCs w:val="24"/>
          <w:shd w:val="clear" w:color="auto" w:fill="FFFFFF"/>
        </w:rPr>
        <w:t>Santiváñez</w:t>
      </w:r>
      <w:proofErr w:type="spellEnd"/>
      <w:r w:rsidR="00A94926" w:rsidRPr="00B778AD">
        <w:rPr>
          <w:rFonts w:ascii="Arial" w:hAnsi="Arial" w:cs="Arial"/>
          <w:sz w:val="24"/>
          <w:szCs w:val="24"/>
          <w:shd w:val="clear" w:color="auto" w:fill="FFFFFF"/>
        </w:rPr>
        <w:t xml:space="preserve"> JC, Guerra-</w:t>
      </w:r>
      <w:proofErr w:type="spellStart"/>
      <w:r w:rsidR="00A94926" w:rsidRPr="00B778AD">
        <w:rPr>
          <w:rFonts w:ascii="Arial" w:hAnsi="Arial" w:cs="Arial"/>
          <w:sz w:val="24"/>
          <w:szCs w:val="24"/>
          <w:shd w:val="clear" w:color="auto" w:fill="FFFFFF"/>
        </w:rPr>
        <w:t>Chagime</w:t>
      </w:r>
      <w:proofErr w:type="spellEnd"/>
      <w:r w:rsidR="00A94926" w:rsidRPr="00B778AD">
        <w:rPr>
          <w:rFonts w:ascii="Arial" w:hAnsi="Arial" w:cs="Arial"/>
          <w:sz w:val="24"/>
          <w:szCs w:val="24"/>
          <w:shd w:val="clear" w:color="auto" w:fill="FFFFFF"/>
        </w:rPr>
        <w:t xml:space="preserve"> R, Suárez López DE. </w:t>
      </w:r>
      <w:r w:rsidR="00A94926" w:rsidRPr="00B778AD">
        <w:rPr>
          <w:rFonts w:ascii="Arial" w:hAnsi="Arial" w:cs="Arial"/>
          <w:sz w:val="24"/>
          <w:szCs w:val="24"/>
          <w:shd w:val="clear" w:color="auto" w:fill="FFFFFF"/>
          <w:lang w:val="en-US"/>
        </w:rPr>
        <w:t>Cuban Scientific Production on Intensive Care and Emergency Medicine in Scopus (2019-2021). Data Metadata [Internet]. 2022 [cited 2023 Apr. 18];1:3. Available from: https://dm.saludcyt.ar/index.php/dm/article/view/3</w:t>
      </w:r>
    </w:p>
    <w:p w14:paraId="7C36F18F" w14:textId="1F4B35F8" w:rsidR="00A462D5" w:rsidRPr="00B778AD" w:rsidRDefault="00A462D5" w:rsidP="00275FD3">
      <w:pPr>
        <w:spacing w:line="360" w:lineRule="auto"/>
        <w:jc w:val="both"/>
        <w:rPr>
          <w:rFonts w:ascii="Arial" w:hAnsi="Arial" w:cs="Arial"/>
          <w:sz w:val="24"/>
          <w:szCs w:val="24"/>
          <w:lang w:val="en-US"/>
        </w:rPr>
      </w:pPr>
      <w:r w:rsidRPr="00B778AD">
        <w:rPr>
          <w:rFonts w:ascii="Arial" w:hAnsi="Arial" w:cs="Arial"/>
          <w:sz w:val="24"/>
          <w:szCs w:val="24"/>
        </w:rPr>
        <w:t>27.</w:t>
      </w:r>
      <w:r w:rsidRPr="00B778AD">
        <w:rPr>
          <w:rFonts w:ascii="Arial" w:hAnsi="Arial" w:cs="Arial"/>
          <w:sz w:val="24"/>
          <w:szCs w:val="24"/>
          <w:shd w:val="clear" w:color="auto" w:fill="FFFFFF"/>
        </w:rPr>
        <w:t xml:space="preserve"> </w:t>
      </w:r>
      <w:r w:rsidR="00A94926" w:rsidRPr="00B778AD">
        <w:rPr>
          <w:rFonts w:ascii="Arial" w:hAnsi="Arial" w:cs="Arial"/>
          <w:sz w:val="24"/>
          <w:szCs w:val="24"/>
          <w:shd w:val="clear" w:color="auto" w:fill="FFFFFF"/>
        </w:rPr>
        <w:t>Piñera-Castro HJ, Moreno-</w:t>
      </w:r>
      <w:proofErr w:type="spellStart"/>
      <w:r w:rsidR="00A94926" w:rsidRPr="00B778AD">
        <w:rPr>
          <w:rFonts w:ascii="Arial" w:hAnsi="Arial" w:cs="Arial"/>
          <w:sz w:val="24"/>
          <w:szCs w:val="24"/>
          <w:shd w:val="clear" w:color="auto" w:fill="FFFFFF"/>
        </w:rPr>
        <w:t>Cubela</w:t>
      </w:r>
      <w:proofErr w:type="spellEnd"/>
      <w:r w:rsidR="00A94926" w:rsidRPr="00B778AD">
        <w:rPr>
          <w:rFonts w:ascii="Arial" w:hAnsi="Arial" w:cs="Arial"/>
          <w:sz w:val="24"/>
          <w:szCs w:val="24"/>
          <w:shd w:val="clear" w:color="auto" w:fill="FFFFFF"/>
        </w:rPr>
        <w:t xml:space="preserve"> FJ. </w:t>
      </w:r>
      <w:r w:rsidR="00A94926" w:rsidRPr="00B778AD">
        <w:rPr>
          <w:rFonts w:ascii="Arial" w:hAnsi="Arial" w:cs="Arial"/>
          <w:sz w:val="24"/>
          <w:szCs w:val="24"/>
          <w:shd w:val="clear" w:color="auto" w:fill="FFFFFF"/>
          <w:lang w:val="en-US"/>
        </w:rPr>
        <w:t>Productivity, Collaboration and Impact of Cuban Scientific Research on Parkinson’s Disease in Scopus. Data Metadata [Internet]. 2022 Nov. 15 [cited 2023 Apr. 18];1:2. Available from: https://dm.saludcyt.ar/index.php/dm/article/view/2</w:t>
      </w:r>
    </w:p>
    <w:p w14:paraId="62DDE33F" w14:textId="7A25DF6F" w:rsidR="00A462D5" w:rsidRPr="00B778AD" w:rsidRDefault="00A462D5" w:rsidP="00275FD3">
      <w:pPr>
        <w:spacing w:line="360" w:lineRule="auto"/>
        <w:jc w:val="both"/>
        <w:rPr>
          <w:rStyle w:val="Hipervnculo"/>
          <w:rFonts w:ascii="Arial" w:hAnsi="Arial" w:cs="Arial"/>
          <w:color w:val="auto"/>
          <w:sz w:val="24"/>
          <w:szCs w:val="24"/>
          <w:u w:val="none"/>
        </w:rPr>
      </w:pPr>
      <w:r w:rsidRPr="00B778AD">
        <w:rPr>
          <w:rFonts w:ascii="Arial" w:hAnsi="Arial" w:cs="Arial"/>
          <w:sz w:val="24"/>
          <w:szCs w:val="24"/>
          <w:lang w:val="en-US"/>
        </w:rPr>
        <w:t>28.</w:t>
      </w:r>
      <w:bookmarkStart w:id="15" w:name="_Hlk132235603"/>
      <w:r w:rsidRPr="00B778AD">
        <w:rPr>
          <w:rFonts w:ascii="Arial" w:hAnsi="Arial" w:cs="Arial"/>
          <w:sz w:val="24"/>
          <w:szCs w:val="24"/>
          <w:shd w:val="clear" w:color="auto" w:fill="FCFCFC"/>
          <w:lang w:val="en-US"/>
        </w:rPr>
        <w:t xml:space="preserve"> Chen </w:t>
      </w:r>
      <w:proofErr w:type="spellStart"/>
      <w:r w:rsidRPr="00B778AD">
        <w:rPr>
          <w:rFonts w:ascii="Arial" w:hAnsi="Arial" w:cs="Arial"/>
          <w:sz w:val="24"/>
          <w:szCs w:val="24"/>
          <w:shd w:val="clear" w:color="auto" w:fill="FCFCFC"/>
          <w:lang w:val="en-US"/>
        </w:rPr>
        <w:t>Qb</w:t>
      </w:r>
      <w:bookmarkEnd w:id="15"/>
      <w:proofErr w:type="spellEnd"/>
      <w:r w:rsidRPr="00B778AD">
        <w:rPr>
          <w:rFonts w:ascii="Arial" w:hAnsi="Arial" w:cs="Arial"/>
          <w:sz w:val="24"/>
          <w:szCs w:val="24"/>
          <w:shd w:val="clear" w:color="auto" w:fill="FCFCFC"/>
          <w:lang w:val="en-US"/>
        </w:rPr>
        <w:t>, Yang Hy, Chen Ds.</w:t>
      </w:r>
      <w:bookmarkStart w:id="16" w:name="_Hlk132235615"/>
      <w:r w:rsidR="00A94926" w:rsidRPr="00B778AD">
        <w:rPr>
          <w:rFonts w:ascii="Arial" w:hAnsi="Arial" w:cs="Arial"/>
          <w:sz w:val="24"/>
          <w:szCs w:val="24"/>
          <w:shd w:val="clear" w:color="auto" w:fill="FCFCFC"/>
          <w:lang w:val="en-US"/>
        </w:rPr>
        <w:t xml:space="preserve"> </w:t>
      </w:r>
      <w:r w:rsidRPr="00B778AD">
        <w:rPr>
          <w:rFonts w:ascii="Arial" w:hAnsi="Arial" w:cs="Arial"/>
          <w:sz w:val="24"/>
          <w:szCs w:val="24"/>
          <w:shd w:val="clear" w:color="auto" w:fill="FCFCFC"/>
        </w:rPr>
        <w:t>Distribución mundial de publicaciones en anestesiología</w:t>
      </w:r>
      <w:bookmarkEnd w:id="16"/>
      <w:r w:rsidRPr="00B778AD">
        <w:rPr>
          <w:rFonts w:ascii="Arial" w:hAnsi="Arial" w:cs="Arial"/>
          <w:sz w:val="24"/>
          <w:szCs w:val="24"/>
          <w:shd w:val="clear" w:color="auto" w:fill="FCFCFC"/>
        </w:rPr>
        <w:t>. </w:t>
      </w:r>
      <w:r w:rsidRPr="00B778AD">
        <w:rPr>
          <w:rFonts w:ascii="Arial" w:hAnsi="Arial" w:cs="Arial"/>
          <w:iCs/>
          <w:sz w:val="24"/>
          <w:szCs w:val="24"/>
          <w:shd w:val="clear" w:color="auto" w:fill="FCFCFC"/>
        </w:rPr>
        <w:t>Anestesista </w:t>
      </w:r>
      <w:r w:rsidR="00A94926" w:rsidRPr="00B778AD">
        <w:rPr>
          <w:rFonts w:ascii="Arial" w:hAnsi="Arial" w:cs="Arial"/>
          <w:sz w:val="24"/>
          <w:szCs w:val="24"/>
          <w:shd w:val="clear" w:color="auto" w:fill="FFFFFF"/>
        </w:rPr>
        <w:t xml:space="preserve">[Internet]. 2021[citado 2023 </w:t>
      </w:r>
      <w:proofErr w:type="spellStart"/>
      <w:r w:rsidR="00A94926" w:rsidRPr="00B778AD">
        <w:rPr>
          <w:rFonts w:ascii="Arial" w:hAnsi="Arial" w:cs="Arial"/>
          <w:sz w:val="24"/>
          <w:szCs w:val="24"/>
          <w:shd w:val="clear" w:color="auto" w:fill="FFFFFF"/>
        </w:rPr>
        <w:t>Apr</w:t>
      </w:r>
      <w:proofErr w:type="spellEnd"/>
      <w:r w:rsidR="00A94926" w:rsidRPr="00B778AD">
        <w:rPr>
          <w:rFonts w:ascii="Arial" w:hAnsi="Arial" w:cs="Arial"/>
          <w:sz w:val="24"/>
          <w:szCs w:val="24"/>
          <w:shd w:val="clear" w:color="auto" w:fill="FFFFFF"/>
        </w:rPr>
        <w:t xml:space="preserve">. 18]; </w:t>
      </w:r>
      <w:r w:rsidRPr="00B778AD">
        <w:rPr>
          <w:rFonts w:ascii="Arial" w:hAnsi="Arial" w:cs="Arial"/>
          <w:bCs/>
          <w:sz w:val="24"/>
          <w:szCs w:val="24"/>
          <w:shd w:val="clear" w:color="auto" w:fill="FCFCFC"/>
        </w:rPr>
        <w:t>70</w:t>
      </w:r>
      <w:r w:rsidR="00A94926" w:rsidRPr="00B778AD">
        <w:rPr>
          <w:rFonts w:ascii="Arial" w:hAnsi="Arial" w:cs="Arial"/>
          <w:sz w:val="24"/>
          <w:szCs w:val="24"/>
          <w:shd w:val="clear" w:color="auto" w:fill="FCFCFC"/>
        </w:rPr>
        <w:t>:</w:t>
      </w:r>
      <w:r w:rsidRPr="00B778AD">
        <w:rPr>
          <w:rFonts w:ascii="Arial" w:hAnsi="Arial" w:cs="Arial"/>
          <w:sz w:val="24"/>
          <w:szCs w:val="24"/>
          <w:shd w:val="clear" w:color="auto" w:fill="FCFCFC"/>
        </w:rPr>
        <w:t xml:space="preserve"> 854–862. </w:t>
      </w:r>
      <w:r w:rsidR="00A94926" w:rsidRPr="00B778AD">
        <w:rPr>
          <w:rFonts w:ascii="Arial" w:hAnsi="Arial" w:cs="Arial"/>
          <w:sz w:val="24"/>
          <w:szCs w:val="24"/>
          <w:shd w:val="clear" w:color="auto" w:fill="FCFCFC"/>
        </w:rPr>
        <w:t>Disponible en:</w:t>
      </w:r>
      <w:r w:rsidR="003C54AE" w:rsidRPr="00B778AD">
        <w:rPr>
          <w:rFonts w:ascii="Arial" w:hAnsi="Arial" w:cs="Arial"/>
          <w:sz w:val="24"/>
          <w:szCs w:val="24"/>
          <w:shd w:val="clear" w:color="auto" w:fill="FCFCFC"/>
        </w:rPr>
        <w:t xml:space="preserve"> </w:t>
      </w:r>
      <w:hyperlink r:id="rId32" w:history="1">
        <w:r w:rsidR="003C54AE" w:rsidRPr="00B778AD">
          <w:rPr>
            <w:rStyle w:val="Hipervnculo"/>
            <w:rFonts w:ascii="Arial" w:eastAsiaTheme="majorEastAsia" w:hAnsi="Arial" w:cs="Arial"/>
            <w:color w:val="auto"/>
            <w:sz w:val="24"/>
            <w:szCs w:val="24"/>
            <w:shd w:val="clear" w:color="auto" w:fill="FCFCFC"/>
          </w:rPr>
          <w:t>https://doi.org/10.1007/s00101-021-00969-w</w:t>
        </w:r>
      </w:hyperlink>
    </w:p>
    <w:p w14:paraId="41ABAA29" w14:textId="175BD44C" w:rsidR="00E74AFC" w:rsidRPr="00B778AD" w:rsidRDefault="00A462D5" w:rsidP="00275FD3">
      <w:pPr>
        <w:spacing w:line="360" w:lineRule="auto"/>
        <w:jc w:val="both"/>
        <w:rPr>
          <w:rFonts w:ascii="Arial" w:hAnsi="Arial" w:cs="Arial"/>
          <w:bCs/>
          <w:sz w:val="24"/>
          <w:szCs w:val="24"/>
        </w:rPr>
      </w:pPr>
      <w:r w:rsidRPr="00B778AD">
        <w:rPr>
          <w:rFonts w:ascii="Arial" w:hAnsi="Arial" w:cs="Arial"/>
          <w:sz w:val="24"/>
          <w:szCs w:val="24"/>
        </w:rPr>
        <w:t>29.</w:t>
      </w:r>
      <w:bookmarkEnd w:id="8"/>
      <w:r w:rsidRPr="00B778AD">
        <w:rPr>
          <w:rFonts w:ascii="Arial" w:hAnsi="Arial" w:cs="Arial"/>
          <w:sz w:val="24"/>
          <w:szCs w:val="24"/>
        </w:rPr>
        <w:t xml:space="preserve"> </w:t>
      </w:r>
      <w:r w:rsidR="001D28C0" w:rsidRPr="00B778AD">
        <w:rPr>
          <w:rFonts w:ascii="Arial" w:hAnsi="Arial" w:cs="Arial"/>
          <w:sz w:val="24"/>
          <w:szCs w:val="24"/>
        </w:rPr>
        <w:t xml:space="preserve">Santiago Montes G. </w:t>
      </w:r>
      <w:r w:rsidRPr="00B778AD">
        <w:rPr>
          <w:rFonts w:ascii="Arial" w:hAnsi="Arial" w:cs="Arial"/>
          <w:sz w:val="24"/>
          <w:szCs w:val="24"/>
        </w:rPr>
        <w:t xml:space="preserve">Distribución de los recursos financieros de acuerdo con la productividad (determinada por bibliometría) en los Laboratorios de Investigación Médica del Hospital de Clínicas, de la Facultad de Medicina de la Universidad de San Pablo (Brasil). Rev. </w:t>
      </w:r>
      <w:proofErr w:type="spellStart"/>
      <w:r w:rsidRPr="00B778AD">
        <w:rPr>
          <w:rFonts w:ascii="Arial" w:hAnsi="Arial" w:cs="Arial"/>
          <w:sz w:val="24"/>
          <w:szCs w:val="24"/>
        </w:rPr>
        <w:t>méd</w:t>
      </w:r>
      <w:proofErr w:type="spellEnd"/>
      <w:r w:rsidRPr="00B778AD">
        <w:rPr>
          <w:rFonts w:ascii="Arial" w:hAnsi="Arial" w:cs="Arial"/>
          <w:sz w:val="24"/>
          <w:szCs w:val="24"/>
        </w:rPr>
        <w:t>. Chile  [Internet]. 2000 [citado  2023  Abr  11] ;  128( 4 ): 431-436. Disponible en: http://www.scielo.cl/scielo.php?script=sci_arttext&amp;pid=S0034-98872000000400011&amp;lng=es. </w:t>
      </w:r>
    </w:p>
    <w:bookmarkEnd w:id="9"/>
    <w:p w14:paraId="7A55D1D3" w14:textId="77777777" w:rsidR="00B778AD" w:rsidRPr="00275FD3" w:rsidRDefault="00B778AD" w:rsidP="00B778AD">
      <w:pPr>
        <w:tabs>
          <w:tab w:val="left" w:pos="0"/>
        </w:tabs>
        <w:spacing w:line="360" w:lineRule="auto"/>
        <w:jc w:val="both"/>
        <w:rPr>
          <w:rFonts w:ascii="Arial" w:hAnsi="Arial" w:cs="Arial"/>
          <w:b/>
          <w:bCs/>
          <w:sz w:val="24"/>
          <w:szCs w:val="24"/>
        </w:rPr>
      </w:pPr>
      <w:r w:rsidRPr="00275FD3">
        <w:rPr>
          <w:rFonts w:ascii="Arial" w:hAnsi="Arial" w:cs="Arial"/>
          <w:b/>
          <w:bCs/>
          <w:sz w:val="24"/>
          <w:szCs w:val="24"/>
        </w:rPr>
        <w:t>DECLARACIÓN DE CONFLICTO DE INTERÉSES</w:t>
      </w:r>
    </w:p>
    <w:p w14:paraId="495F8017"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Los autores declaran no tener conflicto de intereses</w:t>
      </w:r>
    </w:p>
    <w:p w14:paraId="6FC1D6AF" w14:textId="77777777" w:rsidR="00B778AD" w:rsidRPr="00275FD3" w:rsidRDefault="00B778AD" w:rsidP="00B778AD">
      <w:pPr>
        <w:tabs>
          <w:tab w:val="left" w:pos="0"/>
        </w:tabs>
        <w:spacing w:line="360" w:lineRule="auto"/>
        <w:jc w:val="both"/>
        <w:rPr>
          <w:rFonts w:ascii="Arial" w:hAnsi="Arial" w:cs="Arial"/>
          <w:b/>
          <w:bCs/>
          <w:sz w:val="24"/>
          <w:szCs w:val="24"/>
        </w:rPr>
      </w:pPr>
      <w:r w:rsidRPr="00275FD3">
        <w:rPr>
          <w:rFonts w:ascii="Arial" w:hAnsi="Arial" w:cs="Arial"/>
          <w:b/>
          <w:bCs/>
          <w:sz w:val="24"/>
          <w:szCs w:val="24"/>
        </w:rPr>
        <w:t>DECLARACIÓN DE AUTORÍA</w:t>
      </w:r>
    </w:p>
    <w:p w14:paraId="7A55D9BA"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Conceptualización: Claudia Díaz de la Rosa, Luis Enrique Jiménez Franco, Emilio Vega Cardulis, Ofelia Cardulis Cárdenas, </w:t>
      </w:r>
      <w:r>
        <w:rPr>
          <w:rFonts w:ascii="Arial" w:hAnsi="Arial" w:cs="Arial"/>
          <w:sz w:val="24"/>
          <w:szCs w:val="24"/>
        </w:rPr>
        <w:t>Roxana Toledo del Llano.</w:t>
      </w:r>
    </w:p>
    <w:p w14:paraId="4A8EB2F9"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Curación de datos: Claudia Díaz de la Rosa, Luis Enrique Jiménez Franco, </w:t>
      </w:r>
      <w:r>
        <w:rPr>
          <w:rFonts w:ascii="Arial" w:hAnsi="Arial" w:cs="Arial"/>
          <w:sz w:val="24"/>
          <w:szCs w:val="24"/>
        </w:rPr>
        <w:t>Roxana Toledo del Llano.</w:t>
      </w:r>
    </w:p>
    <w:p w14:paraId="5F74E4C7"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Análisis formal de los datos: Claudia Díaz de la Rosa </w:t>
      </w:r>
    </w:p>
    <w:p w14:paraId="22799CD5"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lastRenderedPageBreak/>
        <w:t>Investigación: Claudia Díaz de la Rosa, Luis Enrique Jiménez Franco, Emilio Vega Cardulis, Ofelia Cardulis Cárdenas</w:t>
      </w:r>
    </w:p>
    <w:p w14:paraId="2E82587E"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Metodología: Claudia Díaz de la Rosa, Luis Enrique Jiménez Franco, Emilio Vega Cardulis, Ofelia Cardulis Cárdenas, </w:t>
      </w:r>
      <w:r>
        <w:rPr>
          <w:rFonts w:ascii="Arial" w:hAnsi="Arial" w:cs="Arial"/>
          <w:sz w:val="24"/>
          <w:szCs w:val="24"/>
        </w:rPr>
        <w:t>Roxana Toledo del Llano.</w:t>
      </w:r>
    </w:p>
    <w:p w14:paraId="5989ADB1"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Administración de proyecto: Claudia Díaz de la Rosa, Luis Enrique Jiménez Franco </w:t>
      </w:r>
    </w:p>
    <w:p w14:paraId="11D949ED"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Visualización: Claudia Díaz de la Rosa, Luis Enrique Jiménez Franco, Emilio Vega Cardulis, Ofelia Cardulis Cárdenas </w:t>
      </w:r>
    </w:p>
    <w:p w14:paraId="57F5CEC8"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 xml:space="preserve">Redacción – borrador original: Claudia Díaz de la Rosa, Luis Enrique Jiménez Franco, </w:t>
      </w:r>
      <w:r>
        <w:rPr>
          <w:rFonts w:ascii="Arial" w:hAnsi="Arial" w:cs="Arial"/>
          <w:sz w:val="24"/>
          <w:szCs w:val="24"/>
        </w:rPr>
        <w:t>Roxana Toledo del Llano.</w:t>
      </w:r>
    </w:p>
    <w:p w14:paraId="0C0AA5A7"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Redacción – revisión y edición: Claudia Díaz de la Rosa, Luis Enrique Jiménez Franco, Emilio Vega Cardulis, Ofelia Cardulis Cárdenas</w:t>
      </w:r>
    </w:p>
    <w:p w14:paraId="0F81A6BA" w14:textId="77777777" w:rsidR="00B778AD" w:rsidRPr="00275FD3" w:rsidRDefault="00B778AD" w:rsidP="00B778AD">
      <w:pPr>
        <w:tabs>
          <w:tab w:val="left" w:pos="0"/>
        </w:tabs>
        <w:spacing w:line="360" w:lineRule="auto"/>
        <w:jc w:val="both"/>
        <w:rPr>
          <w:rFonts w:ascii="Arial" w:hAnsi="Arial" w:cs="Arial"/>
          <w:b/>
          <w:bCs/>
          <w:sz w:val="24"/>
          <w:szCs w:val="24"/>
        </w:rPr>
      </w:pPr>
      <w:r w:rsidRPr="00275FD3">
        <w:rPr>
          <w:rFonts w:ascii="Arial" w:hAnsi="Arial" w:cs="Arial"/>
          <w:b/>
          <w:bCs/>
          <w:sz w:val="24"/>
          <w:szCs w:val="24"/>
        </w:rPr>
        <w:t>DECLARACIÓN DE FUENTE DE FINANCIACIÓN</w:t>
      </w:r>
    </w:p>
    <w:p w14:paraId="7BE5E3BD" w14:textId="77777777" w:rsidR="00B778AD" w:rsidRPr="00275FD3" w:rsidRDefault="00B778AD" w:rsidP="00B778AD">
      <w:pPr>
        <w:tabs>
          <w:tab w:val="left" w:pos="0"/>
        </w:tabs>
        <w:spacing w:line="360" w:lineRule="auto"/>
        <w:jc w:val="both"/>
        <w:rPr>
          <w:rFonts w:ascii="Arial" w:hAnsi="Arial" w:cs="Arial"/>
          <w:sz w:val="24"/>
          <w:szCs w:val="24"/>
        </w:rPr>
      </w:pPr>
      <w:r w:rsidRPr="00275FD3">
        <w:rPr>
          <w:rFonts w:ascii="Arial" w:hAnsi="Arial" w:cs="Arial"/>
          <w:sz w:val="24"/>
          <w:szCs w:val="24"/>
        </w:rPr>
        <w:t>No se recibió financiación para la presente investigación.</w:t>
      </w:r>
    </w:p>
    <w:p w14:paraId="3D5ED660" w14:textId="77777777" w:rsidR="00B778AD" w:rsidRPr="00275FD3" w:rsidRDefault="00B778AD" w:rsidP="00B778AD">
      <w:pPr>
        <w:spacing w:line="360" w:lineRule="auto"/>
        <w:jc w:val="both"/>
        <w:rPr>
          <w:rFonts w:ascii="Arial" w:hAnsi="Arial" w:cs="Arial"/>
          <w:b/>
          <w:bCs/>
          <w:sz w:val="24"/>
          <w:szCs w:val="24"/>
        </w:rPr>
      </w:pPr>
    </w:p>
    <w:p w14:paraId="0CC64546" w14:textId="77777777" w:rsidR="00C62413" w:rsidRPr="00B778AD" w:rsidRDefault="00C62413" w:rsidP="00B778AD">
      <w:pPr>
        <w:tabs>
          <w:tab w:val="left" w:pos="0"/>
        </w:tabs>
        <w:spacing w:line="360" w:lineRule="auto"/>
        <w:jc w:val="both"/>
        <w:rPr>
          <w:rFonts w:ascii="Arial" w:hAnsi="Arial" w:cs="Arial"/>
          <w:bCs/>
          <w:sz w:val="24"/>
          <w:szCs w:val="24"/>
        </w:rPr>
      </w:pPr>
    </w:p>
    <w:sectPr w:rsidR="00C62413" w:rsidRPr="00B778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210"/>
    <w:multiLevelType w:val="hybridMultilevel"/>
    <w:tmpl w:val="45CE53C0"/>
    <w:lvl w:ilvl="0" w:tplc="6B12F8D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6530D"/>
    <w:multiLevelType w:val="hybridMultilevel"/>
    <w:tmpl w:val="6876D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586384"/>
    <w:multiLevelType w:val="hybridMultilevel"/>
    <w:tmpl w:val="FDCAC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C0616E"/>
    <w:multiLevelType w:val="multilevel"/>
    <w:tmpl w:val="0EAE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705A3"/>
    <w:multiLevelType w:val="hybridMultilevel"/>
    <w:tmpl w:val="D9AAF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403439"/>
    <w:multiLevelType w:val="hybridMultilevel"/>
    <w:tmpl w:val="6E3AF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093F3E"/>
    <w:multiLevelType w:val="hybridMultilevel"/>
    <w:tmpl w:val="C938E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847854"/>
    <w:multiLevelType w:val="multilevel"/>
    <w:tmpl w:val="E43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F6DEE"/>
    <w:multiLevelType w:val="hybridMultilevel"/>
    <w:tmpl w:val="3DEC0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20458A"/>
    <w:multiLevelType w:val="hybridMultilevel"/>
    <w:tmpl w:val="C526BB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1"/>
  </w:num>
  <w:num w:numId="6">
    <w:abstractNumId w:val="3"/>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1"/>
    <w:rsid w:val="00003985"/>
    <w:rsid w:val="00003D1C"/>
    <w:rsid w:val="0000470C"/>
    <w:rsid w:val="000078CC"/>
    <w:rsid w:val="00007BB1"/>
    <w:rsid w:val="0001052C"/>
    <w:rsid w:val="00010F49"/>
    <w:rsid w:val="0001131F"/>
    <w:rsid w:val="00013D12"/>
    <w:rsid w:val="00017152"/>
    <w:rsid w:val="00022241"/>
    <w:rsid w:val="000228D2"/>
    <w:rsid w:val="000235EC"/>
    <w:rsid w:val="000257BD"/>
    <w:rsid w:val="000303F1"/>
    <w:rsid w:val="00031911"/>
    <w:rsid w:val="00031F72"/>
    <w:rsid w:val="00034E90"/>
    <w:rsid w:val="00041EC3"/>
    <w:rsid w:val="00042A15"/>
    <w:rsid w:val="00047595"/>
    <w:rsid w:val="0005710B"/>
    <w:rsid w:val="00057320"/>
    <w:rsid w:val="00064F33"/>
    <w:rsid w:val="00073D60"/>
    <w:rsid w:val="00076E93"/>
    <w:rsid w:val="00080785"/>
    <w:rsid w:val="000808C2"/>
    <w:rsid w:val="00080DDD"/>
    <w:rsid w:val="000828CF"/>
    <w:rsid w:val="00083234"/>
    <w:rsid w:val="000864C7"/>
    <w:rsid w:val="00096A77"/>
    <w:rsid w:val="000A1767"/>
    <w:rsid w:val="000A1D30"/>
    <w:rsid w:val="000A2758"/>
    <w:rsid w:val="000A76BE"/>
    <w:rsid w:val="000B21E4"/>
    <w:rsid w:val="000B4024"/>
    <w:rsid w:val="000B48F2"/>
    <w:rsid w:val="000B56E2"/>
    <w:rsid w:val="000B647B"/>
    <w:rsid w:val="000C53DA"/>
    <w:rsid w:val="000D0B76"/>
    <w:rsid w:val="000D0CCA"/>
    <w:rsid w:val="000D23C1"/>
    <w:rsid w:val="000D3162"/>
    <w:rsid w:val="000D3527"/>
    <w:rsid w:val="000D4331"/>
    <w:rsid w:val="000D578D"/>
    <w:rsid w:val="000D57F1"/>
    <w:rsid w:val="000D5B77"/>
    <w:rsid w:val="000D6F6E"/>
    <w:rsid w:val="000E2B92"/>
    <w:rsid w:val="000E7122"/>
    <w:rsid w:val="000F0482"/>
    <w:rsid w:val="000F0A46"/>
    <w:rsid w:val="000F3331"/>
    <w:rsid w:val="000F41A7"/>
    <w:rsid w:val="000F6B71"/>
    <w:rsid w:val="00105898"/>
    <w:rsid w:val="0010675D"/>
    <w:rsid w:val="001076FA"/>
    <w:rsid w:val="00114579"/>
    <w:rsid w:val="00115788"/>
    <w:rsid w:val="00117E05"/>
    <w:rsid w:val="001248C3"/>
    <w:rsid w:val="00134081"/>
    <w:rsid w:val="0014246D"/>
    <w:rsid w:val="001424AD"/>
    <w:rsid w:val="001428C9"/>
    <w:rsid w:val="001435A9"/>
    <w:rsid w:val="00147964"/>
    <w:rsid w:val="00147BB6"/>
    <w:rsid w:val="00150A00"/>
    <w:rsid w:val="0015336F"/>
    <w:rsid w:val="00154660"/>
    <w:rsid w:val="00156376"/>
    <w:rsid w:val="00156B68"/>
    <w:rsid w:val="001726C8"/>
    <w:rsid w:val="001727FB"/>
    <w:rsid w:val="00176983"/>
    <w:rsid w:val="001769FC"/>
    <w:rsid w:val="00177378"/>
    <w:rsid w:val="00184826"/>
    <w:rsid w:val="0018602C"/>
    <w:rsid w:val="00192F3E"/>
    <w:rsid w:val="00196046"/>
    <w:rsid w:val="001962E9"/>
    <w:rsid w:val="001A1AB5"/>
    <w:rsid w:val="001B35E3"/>
    <w:rsid w:val="001B3CAB"/>
    <w:rsid w:val="001B63B5"/>
    <w:rsid w:val="001B73A6"/>
    <w:rsid w:val="001C0756"/>
    <w:rsid w:val="001C388B"/>
    <w:rsid w:val="001C3C66"/>
    <w:rsid w:val="001C48EA"/>
    <w:rsid w:val="001D0EB1"/>
    <w:rsid w:val="001D28C0"/>
    <w:rsid w:val="001D3491"/>
    <w:rsid w:val="001E17A0"/>
    <w:rsid w:val="001E2575"/>
    <w:rsid w:val="001F13AC"/>
    <w:rsid w:val="001F3A82"/>
    <w:rsid w:val="001F4152"/>
    <w:rsid w:val="001F69B0"/>
    <w:rsid w:val="00204CD8"/>
    <w:rsid w:val="002056FE"/>
    <w:rsid w:val="00205D4E"/>
    <w:rsid w:val="00206DB6"/>
    <w:rsid w:val="00207653"/>
    <w:rsid w:val="00230164"/>
    <w:rsid w:val="002331E1"/>
    <w:rsid w:val="00236541"/>
    <w:rsid w:val="00241C37"/>
    <w:rsid w:val="00242E23"/>
    <w:rsid w:val="00244397"/>
    <w:rsid w:val="002460C4"/>
    <w:rsid w:val="00246DBC"/>
    <w:rsid w:val="002524A9"/>
    <w:rsid w:val="002525D4"/>
    <w:rsid w:val="00253032"/>
    <w:rsid w:val="00260CF7"/>
    <w:rsid w:val="00261BD5"/>
    <w:rsid w:val="00265132"/>
    <w:rsid w:val="00265DCA"/>
    <w:rsid w:val="0026733D"/>
    <w:rsid w:val="002674FB"/>
    <w:rsid w:val="00273286"/>
    <w:rsid w:val="002742B8"/>
    <w:rsid w:val="00275FD3"/>
    <w:rsid w:val="00277B25"/>
    <w:rsid w:val="00283715"/>
    <w:rsid w:val="00287B54"/>
    <w:rsid w:val="00290C54"/>
    <w:rsid w:val="002944B1"/>
    <w:rsid w:val="00295392"/>
    <w:rsid w:val="00297239"/>
    <w:rsid w:val="002972C6"/>
    <w:rsid w:val="00297E54"/>
    <w:rsid w:val="002A0490"/>
    <w:rsid w:val="002A3B17"/>
    <w:rsid w:val="002A44C0"/>
    <w:rsid w:val="002A5646"/>
    <w:rsid w:val="002A6DDE"/>
    <w:rsid w:val="002B59AF"/>
    <w:rsid w:val="002B5D62"/>
    <w:rsid w:val="002B7E1A"/>
    <w:rsid w:val="002C16F9"/>
    <w:rsid w:val="002C2431"/>
    <w:rsid w:val="002C37A1"/>
    <w:rsid w:val="002C40D0"/>
    <w:rsid w:val="002D1ED7"/>
    <w:rsid w:val="002D1FFD"/>
    <w:rsid w:val="002E09A9"/>
    <w:rsid w:val="002E2C1C"/>
    <w:rsid w:val="002F1FD7"/>
    <w:rsid w:val="002F61B6"/>
    <w:rsid w:val="00307974"/>
    <w:rsid w:val="00310C25"/>
    <w:rsid w:val="00312553"/>
    <w:rsid w:val="003127FC"/>
    <w:rsid w:val="00320754"/>
    <w:rsid w:val="00330D88"/>
    <w:rsid w:val="0033794C"/>
    <w:rsid w:val="00350173"/>
    <w:rsid w:val="003519C8"/>
    <w:rsid w:val="00355E28"/>
    <w:rsid w:val="00356F88"/>
    <w:rsid w:val="00360E5E"/>
    <w:rsid w:val="00363951"/>
    <w:rsid w:val="003674C0"/>
    <w:rsid w:val="00371D0A"/>
    <w:rsid w:val="00372EC6"/>
    <w:rsid w:val="00373DBF"/>
    <w:rsid w:val="00375F2C"/>
    <w:rsid w:val="00375F95"/>
    <w:rsid w:val="00383193"/>
    <w:rsid w:val="00394AB5"/>
    <w:rsid w:val="00395393"/>
    <w:rsid w:val="003976BB"/>
    <w:rsid w:val="003A2331"/>
    <w:rsid w:val="003A6D1B"/>
    <w:rsid w:val="003B0FC8"/>
    <w:rsid w:val="003C090C"/>
    <w:rsid w:val="003C24D1"/>
    <w:rsid w:val="003C4968"/>
    <w:rsid w:val="003C4A72"/>
    <w:rsid w:val="003C4DAC"/>
    <w:rsid w:val="003C54AE"/>
    <w:rsid w:val="003C603B"/>
    <w:rsid w:val="003D0579"/>
    <w:rsid w:val="003D090E"/>
    <w:rsid w:val="003D3B61"/>
    <w:rsid w:val="003E34B7"/>
    <w:rsid w:val="003E674F"/>
    <w:rsid w:val="003E7E3C"/>
    <w:rsid w:val="003F3585"/>
    <w:rsid w:val="003F4388"/>
    <w:rsid w:val="003F7D9B"/>
    <w:rsid w:val="004003A1"/>
    <w:rsid w:val="00400C1A"/>
    <w:rsid w:val="00403318"/>
    <w:rsid w:val="00403AE6"/>
    <w:rsid w:val="00405C02"/>
    <w:rsid w:val="0041102B"/>
    <w:rsid w:val="004124E8"/>
    <w:rsid w:val="00416AB5"/>
    <w:rsid w:val="0042117C"/>
    <w:rsid w:val="00421B2E"/>
    <w:rsid w:val="004230A4"/>
    <w:rsid w:val="00430CA5"/>
    <w:rsid w:val="004356C2"/>
    <w:rsid w:val="00436C40"/>
    <w:rsid w:val="00440A14"/>
    <w:rsid w:val="0044154C"/>
    <w:rsid w:val="00441F70"/>
    <w:rsid w:val="0044223D"/>
    <w:rsid w:val="0044250C"/>
    <w:rsid w:val="004435D7"/>
    <w:rsid w:val="0044454C"/>
    <w:rsid w:val="00446E50"/>
    <w:rsid w:val="00447814"/>
    <w:rsid w:val="0045044A"/>
    <w:rsid w:val="00454DBB"/>
    <w:rsid w:val="004573FF"/>
    <w:rsid w:val="0046293A"/>
    <w:rsid w:val="00470EEF"/>
    <w:rsid w:val="004714C5"/>
    <w:rsid w:val="004769E9"/>
    <w:rsid w:val="00476ADB"/>
    <w:rsid w:val="0047740C"/>
    <w:rsid w:val="00482456"/>
    <w:rsid w:val="00482566"/>
    <w:rsid w:val="00483F75"/>
    <w:rsid w:val="0048489B"/>
    <w:rsid w:val="0049098B"/>
    <w:rsid w:val="00491573"/>
    <w:rsid w:val="004A0F30"/>
    <w:rsid w:val="004A2893"/>
    <w:rsid w:val="004A5ED1"/>
    <w:rsid w:val="004A646F"/>
    <w:rsid w:val="004A66C7"/>
    <w:rsid w:val="004B1521"/>
    <w:rsid w:val="004B18D8"/>
    <w:rsid w:val="004C0D57"/>
    <w:rsid w:val="004C5CD8"/>
    <w:rsid w:val="004D0C25"/>
    <w:rsid w:val="004D6EF8"/>
    <w:rsid w:val="004E118B"/>
    <w:rsid w:val="004E305F"/>
    <w:rsid w:val="004E330D"/>
    <w:rsid w:val="004E5730"/>
    <w:rsid w:val="004E662C"/>
    <w:rsid w:val="004F6CAB"/>
    <w:rsid w:val="005001C8"/>
    <w:rsid w:val="005053E2"/>
    <w:rsid w:val="00506E47"/>
    <w:rsid w:val="005129E0"/>
    <w:rsid w:val="00513122"/>
    <w:rsid w:val="0051481C"/>
    <w:rsid w:val="00515BE3"/>
    <w:rsid w:val="00520C3A"/>
    <w:rsid w:val="00525A85"/>
    <w:rsid w:val="005302CC"/>
    <w:rsid w:val="00531D4C"/>
    <w:rsid w:val="00531E20"/>
    <w:rsid w:val="00531FF0"/>
    <w:rsid w:val="005334A1"/>
    <w:rsid w:val="0054476E"/>
    <w:rsid w:val="00546D6C"/>
    <w:rsid w:val="00550F15"/>
    <w:rsid w:val="005547B8"/>
    <w:rsid w:val="00555BED"/>
    <w:rsid w:val="0055644D"/>
    <w:rsid w:val="00557564"/>
    <w:rsid w:val="0055766E"/>
    <w:rsid w:val="005658D9"/>
    <w:rsid w:val="00567DE3"/>
    <w:rsid w:val="00573595"/>
    <w:rsid w:val="00577840"/>
    <w:rsid w:val="00577C9D"/>
    <w:rsid w:val="00580592"/>
    <w:rsid w:val="0058670C"/>
    <w:rsid w:val="00587E93"/>
    <w:rsid w:val="0059702C"/>
    <w:rsid w:val="005A06E6"/>
    <w:rsid w:val="005A44A8"/>
    <w:rsid w:val="005B11DB"/>
    <w:rsid w:val="005B38E0"/>
    <w:rsid w:val="005C4FFD"/>
    <w:rsid w:val="005C526C"/>
    <w:rsid w:val="005C5A7C"/>
    <w:rsid w:val="005D6ED9"/>
    <w:rsid w:val="005E2131"/>
    <w:rsid w:val="005E28AD"/>
    <w:rsid w:val="005E2EAB"/>
    <w:rsid w:val="005E6653"/>
    <w:rsid w:val="005F1746"/>
    <w:rsid w:val="006045D3"/>
    <w:rsid w:val="00605C41"/>
    <w:rsid w:val="00614E67"/>
    <w:rsid w:val="0061642C"/>
    <w:rsid w:val="006223AA"/>
    <w:rsid w:val="00624511"/>
    <w:rsid w:val="00624A94"/>
    <w:rsid w:val="00626F02"/>
    <w:rsid w:val="006270C6"/>
    <w:rsid w:val="00630B16"/>
    <w:rsid w:val="00632EC0"/>
    <w:rsid w:val="006360CA"/>
    <w:rsid w:val="00636327"/>
    <w:rsid w:val="00644325"/>
    <w:rsid w:val="00652DDB"/>
    <w:rsid w:val="00654638"/>
    <w:rsid w:val="006601BF"/>
    <w:rsid w:val="006711B7"/>
    <w:rsid w:val="00674068"/>
    <w:rsid w:val="0067567B"/>
    <w:rsid w:val="006770B6"/>
    <w:rsid w:val="00680C6F"/>
    <w:rsid w:val="00686A14"/>
    <w:rsid w:val="00694D2C"/>
    <w:rsid w:val="00696FB0"/>
    <w:rsid w:val="006A15C0"/>
    <w:rsid w:val="006A198B"/>
    <w:rsid w:val="006A5287"/>
    <w:rsid w:val="006B0206"/>
    <w:rsid w:val="006B0890"/>
    <w:rsid w:val="006B2DA9"/>
    <w:rsid w:val="006B7155"/>
    <w:rsid w:val="006C4481"/>
    <w:rsid w:val="006C54DB"/>
    <w:rsid w:val="006C773D"/>
    <w:rsid w:val="006D0225"/>
    <w:rsid w:val="006E0F52"/>
    <w:rsid w:val="006E3F4E"/>
    <w:rsid w:val="006E728C"/>
    <w:rsid w:val="006F4D74"/>
    <w:rsid w:val="006F53F0"/>
    <w:rsid w:val="006F6303"/>
    <w:rsid w:val="007042C4"/>
    <w:rsid w:val="00706DF8"/>
    <w:rsid w:val="00710AAD"/>
    <w:rsid w:val="00720BB0"/>
    <w:rsid w:val="007265E0"/>
    <w:rsid w:val="00731D5E"/>
    <w:rsid w:val="00741864"/>
    <w:rsid w:val="00753476"/>
    <w:rsid w:val="00753E88"/>
    <w:rsid w:val="00754607"/>
    <w:rsid w:val="00755038"/>
    <w:rsid w:val="007612A6"/>
    <w:rsid w:val="00765F86"/>
    <w:rsid w:val="0077488F"/>
    <w:rsid w:val="00774A89"/>
    <w:rsid w:val="00774D33"/>
    <w:rsid w:val="0077565E"/>
    <w:rsid w:val="00784041"/>
    <w:rsid w:val="00785538"/>
    <w:rsid w:val="00785668"/>
    <w:rsid w:val="007A1D66"/>
    <w:rsid w:val="007A3C9B"/>
    <w:rsid w:val="007A451A"/>
    <w:rsid w:val="007A58FC"/>
    <w:rsid w:val="007A6010"/>
    <w:rsid w:val="007A6FEF"/>
    <w:rsid w:val="007A73D7"/>
    <w:rsid w:val="007A78ED"/>
    <w:rsid w:val="007B1542"/>
    <w:rsid w:val="007B400F"/>
    <w:rsid w:val="007B428E"/>
    <w:rsid w:val="007C045D"/>
    <w:rsid w:val="007C1F78"/>
    <w:rsid w:val="007C3EA5"/>
    <w:rsid w:val="007C7013"/>
    <w:rsid w:val="007D15EB"/>
    <w:rsid w:val="007D6F49"/>
    <w:rsid w:val="007E1BC5"/>
    <w:rsid w:val="007E2ADA"/>
    <w:rsid w:val="007E4F51"/>
    <w:rsid w:val="007E7205"/>
    <w:rsid w:val="007F1855"/>
    <w:rsid w:val="007F673A"/>
    <w:rsid w:val="00805344"/>
    <w:rsid w:val="00817570"/>
    <w:rsid w:val="008209C9"/>
    <w:rsid w:val="008222CF"/>
    <w:rsid w:val="00825791"/>
    <w:rsid w:val="00826C33"/>
    <w:rsid w:val="008279CC"/>
    <w:rsid w:val="0083251B"/>
    <w:rsid w:val="00842F01"/>
    <w:rsid w:val="008458BE"/>
    <w:rsid w:val="00846C8A"/>
    <w:rsid w:val="00851450"/>
    <w:rsid w:val="00853B8A"/>
    <w:rsid w:val="00860828"/>
    <w:rsid w:val="008610FD"/>
    <w:rsid w:val="008620DE"/>
    <w:rsid w:val="00872160"/>
    <w:rsid w:val="008738B2"/>
    <w:rsid w:val="0087431E"/>
    <w:rsid w:val="00875E1C"/>
    <w:rsid w:val="0087643C"/>
    <w:rsid w:val="00876599"/>
    <w:rsid w:val="00876B60"/>
    <w:rsid w:val="00877BE7"/>
    <w:rsid w:val="008828CE"/>
    <w:rsid w:val="0088305F"/>
    <w:rsid w:val="00892DFC"/>
    <w:rsid w:val="008A6A71"/>
    <w:rsid w:val="008A7D3A"/>
    <w:rsid w:val="008B2DCF"/>
    <w:rsid w:val="008B61B3"/>
    <w:rsid w:val="008B6738"/>
    <w:rsid w:val="008C7230"/>
    <w:rsid w:val="008C7D82"/>
    <w:rsid w:val="008D0832"/>
    <w:rsid w:val="008D5FBA"/>
    <w:rsid w:val="008E0D1F"/>
    <w:rsid w:val="008E2A9E"/>
    <w:rsid w:val="008E7322"/>
    <w:rsid w:val="008F2E9F"/>
    <w:rsid w:val="008F77B4"/>
    <w:rsid w:val="00903231"/>
    <w:rsid w:val="00904BC5"/>
    <w:rsid w:val="00906444"/>
    <w:rsid w:val="00911EDD"/>
    <w:rsid w:val="00912483"/>
    <w:rsid w:val="00913573"/>
    <w:rsid w:val="00914C3B"/>
    <w:rsid w:val="0092144D"/>
    <w:rsid w:val="009215C2"/>
    <w:rsid w:val="00923811"/>
    <w:rsid w:val="00932025"/>
    <w:rsid w:val="00943718"/>
    <w:rsid w:val="00952C96"/>
    <w:rsid w:val="009544A2"/>
    <w:rsid w:val="00954CBF"/>
    <w:rsid w:val="00954D43"/>
    <w:rsid w:val="00955546"/>
    <w:rsid w:val="00955BB4"/>
    <w:rsid w:val="00956AC1"/>
    <w:rsid w:val="00962CA4"/>
    <w:rsid w:val="00963D4C"/>
    <w:rsid w:val="00971248"/>
    <w:rsid w:val="00972E3D"/>
    <w:rsid w:val="00974525"/>
    <w:rsid w:val="009761E1"/>
    <w:rsid w:val="00977024"/>
    <w:rsid w:val="00981A39"/>
    <w:rsid w:val="009829A4"/>
    <w:rsid w:val="009831B6"/>
    <w:rsid w:val="00983FAF"/>
    <w:rsid w:val="009858C4"/>
    <w:rsid w:val="00986FC6"/>
    <w:rsid w:val="00987C02"/>
    <w:rsid w:val="00991F29"/>
    <w:rsid w:val="00993ABA"/>
    <w:rsid w:val="00993F06"/>
    <w:rsid w:val="00994014"/>
    <w:rsid w:val="00994126"/>
    <w:rsid w:val="00997331"/>
    <w:rsid w:val="009A0448"/>
    <w:rsid w:val="009A2991"/>
    <w:rsid w:val="009A37AE"/>
    <w:rsid w:val="009A55FA"/>
    <w:rsid w:val="009A6D64"/>
    <w:rsid w:val="009A7EBA"/>
    <w:rsid w:val="009B1516"/>
    <w:rsid w:val="009B5C1F"/>
    <w:rsid w:val="009B5F18"/>
    <w:rsid w:val="009B6BF6"/>
    <w:rsid w:val="009B75B7"/>
    <w:rsid w:val="009C469D"/>
    <w:rsid w:val="009C5778"/>
    <w:rsid w:val="009D0C6B"/>
    <w:rsid w:val="009D0FA5"/>
    <w:rsid w:val="009D2F58"/>
    <w:rsid w:val="009E1AD1"/>
    <w:rsid w:val="009F5C8A"/>
    <w:rsid w:val="00A01114"/>
    <w:rsid w:val="00A03F06"/>
    <w:rsid w:val="00A04C40"/>
    <w:rsid w:val="00A1038C"/>
    <w:rsid w:val="00A1111C"/>
    <w:rsid w:val="00A11906"/>
    <w:rsid w:val="00A1482B"/>
    <w:rsid w:val="00A16459"/>
    <w:rsid w:val="00A16F5B"/>
    <w:rsid w:val="00A21AE2"/>
    <w:rsid w:val="00A223B9"/>
    <w:rsid w:val="00A30098"/>
    <w:rsid w:val="00A30AD0"/>
    <w:rsid w:val="00A373FC"/>
    <w:rsid w:val="00A37BE5"/>
    <w:rsid w:val="00A440EB"/>
    <w:rsid w:val="00A45B7C"/>
    <w:rsid w:val="00A462D5"/>
    <w:rsid w:val="00A478A2"/>
    <w:rsid w:val="00A543D0"/>
    <w:rsid w:val="00A54FBE"/>
    <w:rsid w:val="00A55D90"/>
    <w:rsid w:val="00A56BCF"/>
    <w:rsid w:val="00A620D2"/>
    <w:rsid w:val="00A63E16"/>
    <w:rsid w:val="00A70239"/>
    <w:rsid w:val="00A7311B"/>
    <w:rsid w:val="00A7448E"/>
    <w:rsid w:val="00A747F0"/>
    <w:rsid w:val="00A80723"/>
    <w:rsid w:val="00A815FB"/>
    <w:rsid w:val="00A83E8B"/>
    <w:rsid w:val="00A85429"/>
    <w:rsid w:val="00A94926"/>
    <w:rsid w:val="00A97069"/>
    <w:rsid w:val="00AA6F6F"/>
    <w:rsid w:val="00AA72FB"/>
    <w:rsid w:val="00AB49C0"/>
    <w:rsid w:val="00AC5D3B"/>
    <w:rsid w:val="00AC7BEA"/>
    <w:rsid w:val="00AD0413"/>
    <w:rsid w:val="00AD2705"/>
    <w:rsid w:val="00AD41E2"/>
    <w:rsid w:val="00AD712D"/>
    <w:rsid w:val="00AD71E6"/>
    <w:rsid w:val="00AD7220"/>
    <w:rsid w:val="00AE3147"/>
    <w:rsid w:val="00AE3AA5"/>
    <w:rsid w:val="00AE4324"/>
    <w:rsid w:val="00AE4B4D"/>
    <w:rsid w:val="00AE6B33"/>
    <w:rsid w:val="00AF2EB6"/>
    <w:rsid w:val="00AF4276"/>
    <w:rsid w:val="00AF532C"/>
    <w:rsid w:val="00B0137C"/>
    <w:rsid w:val="00B01A11"/>
    <w:rsid w:val="00B045E4"/>
    <w:rsid w:val="00B053FB"/>
    <w:rsid w:val="00B0766D"/>
    <w:rsid w:val="00B128D0"/>
    <w:rsid w:val="00B1716C"/>
    <w:rsid w:val="00B3195A"/>
    <w:rsid w:val="00B37410"/>
    <w:rsid w:val="00B41F62"/>
    <w:rsid w:val="00B456CB"/>
    <w:rsid w:val="00B54502"/>
    <w:rsid w:val="00B55510"/>
    <w:rsid w:val="00B5666C"/>
    <w:rsid w:val="00B56C23"/>
    <w:rsid w:val="00B56C5B"/>
    <w:rsid w:val="00B629FA"/>
    <w:rsid w:val="00B71F52"/>
    <w:rsid w:val="00B73212"/>
    <w:rsid w:val="00B76CD3"/>
    <w:rsid w:val="00B778AD"/>
    <w:rsid w:val="00B77C35"/>
    <w:rsid w:val="00B81C5D"/>
    <w:rsid w:val="00B82182"/>
    <w:rsid w:val="00B86F8B"/>
    <w:rsid w:val="00B8749B"/>
    <w:rsid w:val="00B9216B"/>
    <w:rsid w:val="00B92EC4"/>
    <w:rsid w:val="00B932A1"/>
    <w:rsid w:val="00B95198"/>
    <w:rsid w:val="00BA13AC"/>
    <w:rsid w:val="00BA503A"/>
    <w:rsid w:val="00BA5AE4"/>
    <w:rsid w:val="00BA6A4D"/>
    <w:rsid w:val="00BA6B83"/>
    <w:rsid w:val="00BB0450"/>
    <w:rsid w:val="00BB311A"/>
    <w:rsid w:val="00BB4DF8"/>
    <w:rsid w:val="00BB736D"/>
    <w:rsid w:val="00BC2CE9"/>
    <w:rsid w:val="00BD3E81"/>
    <w:rsid w:val="00BE10B3"/>
    <w:rsid w:val="00BE10DA"/>
    <w:rsid w:val="00BE1756"/>
    <w:rsid w:val="00BE18E2"/>
    <w:rsid w:val="00BE4CFA"/>
    <w:rsid w:val="00BE7F3D"/>
    <w:rsid w:val="00BF1775"/>
    <w:rsid w:val="00BF2CCA"/>
    <w:rsid w:val="00BF49DD"/>
    <w:rsid w:val="00C02E59"/>
    <w:rsid w:val="00C0607A"/>
    <w:rsid w:val="00C07E99"/>
    <w:rsid w:val="00C127FF"/>
    <w:rsid w:val="00C13D98"/>
    <w:rsid w:val="00C338AB"/>
    <w:rsid w:val="00C33DD9"/>
    <w:rsid w:val="00C36F54"/>
    <w:rsid w:val="00C4444E"/>
    <w:rsid w:val="00C53F57"/>
    <w:rsid w:val="00C54C69"/>
    <w:rsid w:val="00C5632B"/>
    <w:rsid w:val="00C62413"/>
    <w:rsid w:val="00C664DC"/>
    <w:rsid w:val="00C80E79"/>
    <w:rsid w:val="00C81378"/>
    <w:rsid w:val="00C84BCF"/>
    <w:rsid w:val="00C86A96"/>
    <w:rsid w:val="00C94237"/>
    <w:rsid w:val="00C94D38"/>
    <w:rsid w:val="00C94FBA"/>
    <w:rsid w:val="00C95FA0"/>
    <w:rsid w:val="00CA7EE5"/>
    <w:rsid w:val="00CB1097"/>
    <w:rsid w:val="00CB43FE"/>
    <w:rsid w:val="00CB4F67"/>
    <w:rsid w:val="00CB6484"/>
    <w:rsid w:val="00CC1984"/>
    <w:rsid w:val="00CC1A06"/>
    <w:rsid w:val="00CC24F1"/>
    <w:rsid w:val="00CC6129"/>
    <w:rsid w:val="00CD7B68"/>
    <w:rsid w:val="00CE1A11"/>
    <w:rsid w:val="00CE3B16"/>
    <w:rsid w:val="00CE513E"/>
    <w:rsid w:val="00CE63A5"/>
    <w:rsid w:val="00CF19E2"/>
    <w:rsid w:val="00D00EE6"/>
    <w:rsid w:val="00D01BC2"/>
    <w:rsid w:val="00D03606"/>
    <w:rsid w:val="00D03856"/>
    <w:rsid w:val="00D0483D"/>
    <w:rsid w:val="00D05DBF"/>
    <w:rsid w:val="00D070EC"/>
    <w:rsid w:val="00D1694E"/>
    <w:rsid w:val="00D16B80"/>
    <w:rsid w:val="00D170D1"/>
    <w:rsid w:val="00D20869"/>
    <w:rsid w:val="00D21891"/>
    <w:rsid w:val="00D24A7E"/>
    <w:rsid w:val="00D265E7"/>
    <w:rsid w:val="00D277CA"/>
    <w:rsid w:val="00D30817"/>
    <w:rsid w:val="00D3271D"/>
    <w:rsid w:val="00D3678C"/>
    <w:rsid w:val="00D36A16"/>
    <w:rsid w:val="00D36F37"/>
    <w:rsid w:val="00D37912"/>
    <w:rsid w:val="00D41158"/>
    <w:rsid w:val="00D43D12"/>
    <w:rsid w:val="00D4416F"/>
    <w:rsid w:val="00D44F49"/>
    <w:rsid w:val="00D4553B"/>
    <w:rsid w:val="00D546DE"/>
    <w:rsid w:val="00D567FB"/>
    <w:rsid w:val="00D56E7D"/>
    <w:rsid w:val="00D60F0F"/>
    <w:rsid w:val="00D62E9D"/>
    <w:rsid w:val="00D66A09"/>
    <w:rsid w:val="00D74A09"/>
    <w:rsid w:val="00D77126"/>
    <w:rsid w:val="00D81D7A"/>
    <w:rsid w:val="00D83822"/>
    <w:rsid w:val="00D846BF"/>
    <w:rsid w:val="00D91833"/>
    <w:rsid w:val="00D92442"/>
    <w:rsid w:val="00D97E02"/>
    <w:rsid w:val="00DA291F"/>
    <w:rsid w:val="00DA2C0F"/>
    <w:rsid w:val="00DA4585"/>
    <w:rsid w:val="00DB08B4"/>
    <w:rsid w:val="00DB2477"/>
    <w:rsid w:val="00DB266F"/>
    <w:rsid w:val="00DB30EA"/>
    <w:rsid w:val="00DB5E8C"/>
    <w:rsid w:val="00DB5FBD"/>
    <w:rsid w:val="00DC2BC8"/>
    <w:rsid w:val="00DC3B9D"/>
    <w:rsid w:val="00DC441E"/>
    <w:rsid w:val="00DD1387"/>
    <w:rsid w:val="00DD2E10"/>
    <w:rsid w:val="00DD4043"/>
    <w:rsid w:val="00DD5FA2"/>
    <w:rsid w:val="00DE0E98"/>
    <w:rsid w:val="00DE6D0E"/>
    <w:rsid w:val="00DF1FBA"/>
    <w:rsid w:val="00DF55C6"/>
    <w:rsid w:val="00DF6470"/>
    <w:rsid w:val="00E0034F"/>
    <w:rsid w:val="00E01D91"/>
    <w:rsid w:val="00E04007"/>
    <w:rsid w:val="00E239BF"/>
    <w:rsid w:val="00E23ADF"/>
    <w:rsid w:val="00E31A4A"/>
    <w:rsid w:val="00E3204F"/>
    <w:rsid w:val="00E32BA3"/>
    <w:rsid w:val="00E337B4"/>
    <w:rsid w:val="00E34DD1"/>
    <w:rsid w:val="00E4103B"/>
    <w:rsid w:val="00E44328"/>
    <w:rsid w:val="00E45D62"/>
    <w:rsid w:val="00E55F0E"/>
    <w:rsid w:val="00E56CB1"/>
    <w:rsid w:val="00E62B51"/>
    <w:rsid w:val="00E63695"/>
    <w:rsid w:val="00E64710"/>
    <w:rsid w:val="00E73E61"/>
    <w:rsid w:val="00E74AFC"/>
    <w:rsid w:val="00E75E36"/>
    <w:rsid w:val="00E900C1"/>
    <w:rsid w:val="00EA0DEF"/>
    <w:rsid w:val="00EA651A"/>
    <w:rsid w:val="00EA6EA5"/>
    <w:rsid w:val="00EA791E"/>
    <w:rsid w:val="00EB19C4"/>
    <w:rsid w:val="00EB496C"/>
    <w:rsid w:val="00EC0F11"/>
    <w:rsid w:val="00EC2CAF"/>
    <w:rsid w:val="00EC2D20"/>
    <w:rsid w:val="00EC33FC"/>
    <w:rsid w:val="00EC64CD"/>
    <w:rsid w:val="00EC65CE"/>
    <w:rsid w:val="00EC7582"/>
    <w:rsid w:val="00ED6145"/>
    <w:rsid w:val="00EE20F4"/>
    <w:rsid w:val="00EE6D4C"/>
    <w:rsid w:val="00EE7796"/>
    <w:rsid w:val="00EF18FA"/>
    <w:rsid w:val="00EF5843"/>
    <w:rsid w:val="00EF6119"/>
    <w:rsid w:val="00EF6A1F"/>
    <w:rsid w:val="00EF759A"/>
    <w:rsid w:val="00F02EB8"/>
    <w:rsid w:val="00F03D28"/>
    <w:rsid w:val="00F10AF8"/>
    <w:rsid w:val="00F10DD1"/>
    <w:rsid w:val="00F15F80"/>
    <w:rsid w:val="00F16B23"/>
    <w:rsid w:val="00F16FA1"/>
    <w:rsid w:val="00F214D4"/>
    <w:rsid w:val="00F25AFA"/>
    <w:rsid w:val="00F3012D"/>
    <w:rsid w:val="00F30798"/>
    <w:rsid w:val="00F35ECF"/>
    <w:rsid w:val="00F373F1"/>
    <w:rsid w:val="00F46E4E"/>
    <w:rsid w:val="00F50409"/>
    <w:rsid w:val="00F50FAB"/>
    <w:rsid w:val="00F5160F"/>
    <w:rsid w:val="00F5296D"/>
    <w:rsid w:val="00F52F5F"/>
    <w:rsid w:val="00F703AD"/>
    <w:rsid w:val="00F7354C"/>
    <w:rsid w:val="00F8052A"/>
    <w:rsid w:val="00F80DBD"/>
    <w:rsid w:val="00F81191"/>
    <w:rsid w:val="00F83115"/>
    <w:rsid w:val="00F84B73"/>
    <w:rsid w:val="00F86310"/>
    <w:rsid w:val="00F935C4"/>
    <w:rsid w:val="00F94769"/>
    <w:rsid w:val="00F97AF5"/>
    <w:rsid w:val="00FA183D"/>
    <w:rsid w:val="00FA61E3"/>
    <w:rsid w:val="00FA75EE"/>
    <w:rsid w:val="00FB1AB7"/>
    <w:rsid w:val="00FB2E49"/>
    <w:rsid w:val="00FB485E"/>
    <w:rsid w:val="00FB6826"/>
    <w:rsid w:val="00FC16DD"/>
    <w:rsid w:val="00FC453A"/>
    <w:rsid w:val="00FC4BAE"/>
    <w:rsid w:val="00FC4EF5"/>
    <w:rsid w:val="00FC5438"/>
    <w:rsid w:val="00FC5931"/>
    <w:rsid w:val="00FD0D20"/>
    <w:rsid w:val="00FD0E45"/>
    <w:rsid w:val="00FD27CA"/>
    <w:rsid w:val="00FD743D"/>
    <w:rsid w:val="00FE0CC4"/>
    <w:rsid w:val="00FF61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969"/>
  <w15:chartTrackingRefBased/>
  <w15:docId w15:val="{77125315-5A09-4842-8031-944797D1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F1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D56E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74A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56E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479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2893"/>
    <w:rPr>
      <w:color w:val="0563C1" w:themeColor="hyperlink"/>
      <w:u w:val="single"/>
    </w:rPr>
  </w:style>
  <w:style w:type="character" w:styleId="Textoennegrita">
    <w:name w:val="Strong"/>
    <w:basedOn w:val="Fuentedeprrafopredeter"/>
    <w:uiPriority w:val="22"/>
    <w:qFormat/>
    <w:rsid w:val="00C62413"/>
    <w:rPr>
      <w:b/>
      <w:bCs/>
    </w:rPr>
  </w:style>
  <w:style w:type="table" w:styleId="Tablaconcuadrcula">
    <w:name w:val="Table Grid"/>
    <w:basedOn w:val="Tablanormal"/>
    <w:uiPriority w:val="39"/>
    <w:rsid w:val="00EA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F185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7F18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E45D62"/>
    <w:rPr>
      <w:color w:val="605E5C"/>
      <w:shd w:val="clear" w:color="auto" w:fill="E1DFDD"/>
    </w:rPr>
  </w:style>
  <w:style w:type="paragraph" w:styleId="Prrafodelista">
    <w:name w:val="List Paragraph"/>
    <w:basedOn w:val="Normal"/>
    <w:uiPriority w:val="34"/>
    <w:qFormat/>
    <w:rsid w:val="00031F72"/>
    <w:pPr>
      <w:ind w:left="720"/>
      <w:contextualSpacing/>
    </w:pPr>
  </w:style>
  <w:style w:type="character" w:customStyle="1" w:styleId="elsevieritemautor">
    <w:name w:val="elsevieritemautor"/>
    <w:basedOn w:val="Fuentedeprrafopredeter"/>
    <w:rsid w:val="00FC4EF5"/>
  </w:style>
  <w:style w:type="character" w:customStyle="1" w:styleId="elsevieritemautorrelaciones">
    <w:name w:val="elsevieritemautorrelaciones"/>
    <w:basedOn w:val="Fuentedeprrafopredeter"/>
    <w:rsid w:val="00FC4EF5"/>
  </w:style>
  <w:style w:type="character" w:customStyle="1" w:styleId="elsevierstylesup">
    <w:name w:val="elsevierstylesup"/>
    <w:basedOn w:val="Fuentedeprrafopredeter"/>
    <w:rsid w:val="00FC4EF5"/>
  </w:style>
  <w:style w:type="character" w:customStyle="1" w:styleId="volumen">
    <w:name w:val="volumen"/>
    <w:basedOn w:val="Fuentedeprrafopredeter"/>
    <w:rsid w:val="00FC4EF5"/>
  </w:style>
  <w:style w:type="character" w:customStyle="1" w:styleId="paginas">
    <w:name w:val="paginas"/>
    <w:basedOn w:val="Fuentedeprrafopredeter"/>
    <w:rsid w:val="00FC4EF5"/>
  </w:style>
  <w:style w:type="character" w:customStyle="1" w:styleId="fecha-trans">
    <w:name w:val="fecha-trans"/>
    <w:basedOn w:val="Fuentedeprrafopredeter"/>
    <w:rsid w:val="00FC4EF5"/>
  </w:style>
  <w:style w:type="table" w:styleId="Tablanormal2">
    <w:name w:val="Plain Table 2"/>
    <w:basedOn w:val="Tablanormal"/>
    <w:uiPriority w:val="42"/>
    <w:rsid w:val="004E11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8209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uiPriority w:val="20"/>
    <w:qFormat/>
    <w:rsid w:val="00876B60"/>
    <w:rPr>
      <w:i/>
      <w:iCs/>
    </w:rPr>
  </w:style>
  <w:style w:type="character" w:customStyle="1" w:styleId="ej-journal-doi">
    <w:name w:val="ej-journal-doi"/>
    <w:basedOn w:val="Fuentedeprrafopredeter"/>
    <w:rsid w:val="00D56E7D"/>
  </w:style>
  <w:style w:type="character" w:customStyle="1" w:styleId="html-italic">
    <w:name w:val="html-italic"/>
    <w:basedOn w:val="Fuentedeprrafopredeter"/>
    <w:rsid w:val="00D56E7D"/>
  </w:style>
  <w:style w:type="character" w:customStyle="1" w:styleId="Ttulo2Car">
    <w:name w:val="Título 2 Car"/>
    <w:basedOn w:val="Fuentedeprrafopredeter"/>
    <w:link w:val="Ttulo2"/>
    <w:uiPriority w:val="9"/>
    <w:semiHidden/>
    <w:rsid w:val="00D56E7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56E7D"/>
    <w:rPr>
      <w:rFonts w:asciiTheme="majorHAnsi" w:eastAsiaTheme="majorEastAsia" w:hAnsiTheme="majorHAnsi" w:cstheme="majorBidi"/>
      <w:i/>
      <w:iCs/>
      <w:color w:val="2F5496" w:themeColor="accent1" w:themeShade="BF"/>
    </w:rPr>
  </w:style>
  <w:style w:type="character" w:customStyle="1" w:styleId="label">
    <w:name w:val="label"/>
    <w:basedOn w:val="Fuentedeprrafopredeter"/>
    <w:rsid w:val="00D56E7D"/>
  </w:style>
  <w:style w:type="character" w:customStyle="1" w:styleId="inlineblock">
    <w:name w:val="inlineblock"/>
    <w:basedOn w:val="Fuentedeprrafopredeter"/>
    <w:rsid w:val="00D56E7D"/>
  </w:style>
  <w:style w:type="character" w:customStyle="1" w:styleId="sciprofiles-linkname">
    <w:name w:val="sciprofiles-link__name"/>
    <w:basedOn w:val="Fuentedeprrafopredeter"/>
    <w:rsid w:val="00D56E7D"/>
  </w:style>
  <w:style w:type="character" w:customStyle="1" w:styleId="anchor-text">
    <w:name w:val="anchor-text"/>
    <w:basedOn w:val="Fuentedeprrafopredeter"/>
    <w:rsid w:val="00CC6129"/>
  </w:style>
  <w:style w:type="character" w:customStyle="1" w:styleId="Ttulo3Car">
    <w:name w:val="Título 3 Car"/>
    <w:basedOn w:val="Fuentedeprrafopredeter"/>
    <w:link w:val="Ttulo3"/>
    <w:uiPriority w:val="9"/>
    <w:semiHidden/>
    <w:rsid w:val="00774A89"/>
    <w:rPr>
      <w:rFonts w:asciiTheme="majorHAnsi" w:eastAsiaTheme="majorEastAsia" w:hAnsiTheme="majorHAnsi" w:cstheme="majorBidi"/>
      <w:color w:val="1F3763" w:themeColor="accent1" w:themeShade="7F"/>
      <w:sz w:val="24"/>
      <w:szCs w:val="24"/>
    </w:rPr>
  </w:style>
  <w:style w:type="character" w:customStyle="1" w:styleId="ej-journal-name">
    <w:name w:val="ej-journal-name"/>
    <w:basedOn w:val="Fuentedeprrafopredeter"/>
    <w:rsid w:val="001076FA"/>
  </w:style>
  <w:style w:type="character" w:customStyle="1" w:styleId="accordion-tabbedtab-mobile">
    <w:name w:val="accordion-tabbed__tab-mobile"/>
    <w:basedOn w:val="Fuentedeprrafopredeter"/>
    <w:rsid w:val="0018602C"/>
  </w:style>
  <w:style w:type="character" w:customStyle="1" w:styleId="comma-separator">
    <w:name w:val="comma-separator"/>
    <w:basedOn w:val="Fuentedeprrafopredeter"/>
    <w:rsid w:val="0018602C"/>
  </w:style>
  <w:style w:type="character" w:customStyle="1" w:styleId="epub-state">
    <w:name w:val="epub-state"/>
    <w:basedOn w:val="Fuentedeprrafopredeter"/>
    <w:rsid w:val="0018602C"/>
  </w:style>
  <w:style w:type="character" w:customStyle="1" w:styleId="epub-date">
    <w:name w:val="epub-date"/>
    <w:basedOn w:val="Fuentedeprrafopredeter"/>
    <w:rsid w:val="0018602C"/>
  </w:style>
  <w:style w:type="paragraph" w:customStyle="1" w:styleId="metadata-entry">
    <w:name w:val="metadata-entry"/>
    <w:basedOn w:val="Normal"/>
    <w:rsid w:val="00F16F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enerated">
    <w:name w:val="generated"/>
    <w:basedOn w:val="Fuentedeprrafopredeter"/>
    <w:rsid w:val="00F16FA1"/>
  </w:style>
  <w:style w:type="character" w:customStyle="1" w:styleId="data">
    <w:name w:val="data"/>
    <w:basedOn w:val="Fuentedeprrafopredeter"/>
    <w:rsid w:val="00F16FA1"/>
  </w:style>
  <w:style w:type="character" w:customStyle="1" w:styleId="title-text">
    <w:name w:val="title-text"/>
    <w:basedOn w:val="Fuentedeprrafopredeter"/>
    <w:rsid w:val="00DD4043"/>
  </w:style>
  <w:style w:type="character" w:customStyle="1" w:styleId="sr-only">
    <w:name w:val="sr-only"/>
    <w:basedOn w:val="Fuentedeprrafopredeter"/>
    <w:rsid w:val="00DD4043"/>
  </w:style>
  <w:style w:type="character" w:customStyle="1" w:styleId="given-name">
    <w:name w:val="given-name"/>
    <w:basedOn w:val="Fuentedeprrafopredeter"/>
    <w:rsid w:val="00DD4043"/>
  </w:style>
  <w:style w:type="character" w:customStyle="1" w:styleId="text">
    <w:name w:val="text"/>
    <w:basedOn w:val="Fuentedeprrafopredeter"/>
    <w:rsid w:val="00DD4043"/>
  </w:style>
  <w:style w:type="character" w:customStyle="1" w:styleId="author-ref">
    <w:name w:val="author-ref"/>
    <w:basedOn w:val="Fuentedeprrafopredeter"/>
    <w:rsid w:val="00DD4043"/>
  </w:style>
  <w:style w:type="character" w:customStyle="1" w:styleId="journal-infoformat-label">
    <w:name w:val="journal-info__format-label"/>
    <w:basedOn w:val="Fuentedeprrafopredeter"/>
    <w:rsid w:val="00A54FBE"/>
  </w:style>
  <w:style w:type="character" w:customStyle="1" w:styleId="al-author-name-more">
    <w:name w:val="al-author-name-more"/>
    <w:basedOn w:val="Fuentedeprrafopredeter"/>
    <w:rsid w:val="00A54FBE"/>
  </w:style>
  <w:style w:type="character" w:customStyle="1" w:styleId="delimiter">
    <w:name w:val="delimiter"/>
    <w:basedOn w:val="Fuentedeprrafopredeter"/>
    <w:rsid w:val="00A54FBE"/>
  </w:style>
  <w:style w:type="paragraph" w:customStyle="1" w:styleId="toolbar-item">
    <w:name w:val="toolbar-item"/>
    <w:basedOn w:val="Normal"/>
    <w:rsid w:val="00A54F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df-link-text">
    <w:name w:val="pdf-link-text"/>
    <w:basedOn w:val="Fuentedeprrafopredeter"/>
    <w:rsid w:val="00A54FBE"/>
  </w:style>
  <w:style w:type="character" w:customStyle="1" w:styleId="screenreader-text">
    <w:name w:val="screenreader-text"/>
    <w:basedOn w:val="Fuentedeprrafopredeter"/>
    <w:rsid w:val="00A54FBE"/>
  </w:style>
  <w:style w:type="paragraph" w:customStyle="1" w:styleId="chapter-para">
    <w:name w:val="chapter-para"/>
    <w:basedOn w:val="Normal"/>
    <w:uiPriority w:val="99"/>
    <w:rsid w:val="00A54F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act-xocs-alternative-link">
    <w:name w:val="react-xocs-alternative-link"/>
    <w:basedOn w:val="Fuentedeprrafopredeter"/>
    <w:rsid w:val="00A54FBE"/>
  </w:style>
  <w:style w:type="character" w:customStyle="1" w:styleId="bold">
    <w:name w:val="bold"/>
    <w:basedOn w:val="Fuentedeprrafopredeter"/>
    <w:rsid w:val="009831B6"/>
  </w:style>
  <w:style w:type="character" w:customStyle="1" w:styleId="Ttulo5Car">
    <w:name w:val="Título 5 Car"/>
    <w:basedOn w:val="Fuentedeprrafopredeter"/>
    <w:link w:val="Ttulo5"/>
    <w:uiPriority w:val="9"/>
    <w:semiHidden/>
    <w:rsid w:val="00147964"/>
    <w:rPr>
      <w:rFonts w:asciiTheme="majorHAnsi" w:eastAsiaTheme="majorEastAsia" w:hAnsiTheme="majorHAnsi" w:cstheme="majorBidi"/>
      <w:color w:val="2F5496" w:themeColor="accent1" w:themeShade="BF"/>
    </w:rPr>
  </w:style>
  <w:style w:type="paragraph" w:customStyle="1" w:styleId="mb15">
    <w:name w:val="mb15"/>
    <w:basedOn w:val="Normal"/>
    <w:rsid w:val="001563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b0">
    <w:name w:val="mb0"/>
    <w:basedOn w:val="Normal"/>
    <w:rsid w:val="001563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olumeinfo">
    <w:name w:val="volumeinfo"/>
    <w:basedOn w:val="Fuentedeprrafopredeter"/>
    <w:rsid w:val="002525D4"/>
  </w:style>
  <w:style w:type="character" w:customStyle="1" w:styleId="job-title">
    <w:name w:val="job-title"/>
    <w:basedOn w:val="Fuentedeprrafopredeter"/>
    <w:rsid w:val="00BB4DF8"/>
  </w:style>
  <w:style w:type="character" w:styleId="Refdecomentario">
    <w:name w:val="annotation reference"/>
    <w:basedOn w:val="Fuentedeprrafopredeter"/>
    <w:uiPriority w:val="99"/>
    <w:semiHidden/>
    <w:unhideWhenUsed/>
    <w:rsid w:val="00BB311A"/>
    <w:rPr>
      <w:sz w:val="16"/>
      <w:szCs w:val="16"/>
    </w:rPr>
  </w:style>
  <w:style w:type="paragraph" w:styleId="Textocomentario">
    <w:name w:val="annotation text"/>
    <w:basedOn w:val="Normal"/>
    <w:link w:val="TextocomentarioCar"/>
    <w:uiPriority w:val="99"/>
    <w:semiHidden/>
    <w:unhideWhenUsed/>
    <w:rsid w:val="00BB31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11A"/>
    <w:rPr>
      <w:sz w:val="20"/>
      <w:szCs w:val="20"/>
    </w:rPr>
  </w:style>
  <w:style w:type="paragraph" w:styleId="Asuntodelcomentario">
    <w:name w:val="annotation subject"/>
    <w:basedOn w:val="Textocomentario"/>
    <w:next w:val="Textocomentario"/>
    <w:link w:val="AsuntodelcomentarioCar"/>
    <w:uiPriority w:val="99"/>
    <w:semiHidden/>
    <w:unhideWhenUsed/>
    <w:rsid w:val="00BB311A"/>
    <w:rPr>
      <w:b/>
      <w:bCs/>
    </w:rPr>
  </w:style>
  <w:style w:type="character" w:customStyle="1" w:styleId="AsuntodelcomentarioCar">
    <w:name w:val="Asunto del comentario Car"/>
    <w:basedOn w:val="TextocomentarioCar"/>
    <w:link w:val="Asuntodelcomentario"/>
    <w:uiPriority w:val="99"/>
    <w:semiHidden/>
    <w:rsid w:val="00BB311A"/>
    <w:rPr>
      <w:b/>
      <w:bCs/>
      <w:sz w:val="20"/>
      <w:szCs w:val="20"/>
    </w:rPr>
  </w:style>
  <w:style w:type="paragraph" w:styleId="Textodeglobo">
    <w:name w:val="Balloon Text"/>
    <w:basedOn w:val="Normal"/>
    <w:link w:val="TextodegloboCar"/>
    <w:uiPriority w:val="99"/>
    <w:semiHidden/>
    <w:unhideWhenUsed/>
    <w:rsid w:val="00BB31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2559">
      <w:bodyDiv w:val="1"/>
      <w:marLeft w:val="0"/>
      <w:marRight w:val="0"/>
      <w:marTop w:val="0"/>
      <w:marBottom w:val="0"/>
      <w:divBdr>
        <w:top w:val="none" w:sz="0" w:space="0" w:color="auto"/>
        <w:left w:val="none" w:sz="0" w:space="0" w:color="auto"/>
        <w:bottom w:val="none" w:sz="0" w:space="0" w:color="auto"/>
        <w:right w:val="none" w:sz="0" w:space="0" w:color="auto"/>
      </w:divBdr>
    </w:div>
    <w:div w:id="26411911">
      <w:bodyDiv w:val="1"/>
      <w:marLeft w:val="0"/>
      <w:marRight w:val="0"/>
      <w:marTop w:val="0"/>
      <w:marBottom w:val="0"/>
      <w:divBdr>
        <w:top w:val="none" w:sz="0" w:space="0" w:color="auto"/>
        <w:left w:val="none" w:sz="0" w:space="0" w:color="auto"/>
        <w:bottom w:val="none" w:sz="0" w:space="0" w:color="auto"/>
        <w:right w:val="none" w:sz="0" w:space="0" w:color="auto"/>
      </w:divBdr>
    </w:div>
    <w:div w:id="30571068">
      <w:bodyDiv w:val="1"/>
      <w:marLeft w:val="0"/>
      <w:marRight w:val="0"/>
      <w:marTop w:val="0"/>
      <w:marBottom w:val="0"/>
      <w:divBdr>
        <w:top w:val="none" w:sz="0" w:space="0" w:color="auto"/>
        <w:left w:val="none" w:sz="0" w:space="0" w:color="auto"/>
        <w:bottom w:val="none" w:sz="0" w:space="0" w:color="auto"/>
        <w:right w:val="none" w:sz="0" w:space="0" w:color="auto"/>
      </w:divBdr>
    </w:div>
    <w:div w:id="34353616">
      <w:bodyDiv w:val="1"/>
      <w:marLeft w:val="0"/>
      <w:marRight w:val="0"/>
      <w:marTop w:val="0"/>
      <w:marBottom w:val="0"/>
      <w:divBdr>
        <w:top w:val="none" w:sz="0" w:space="0" w:color="auto"/>
        <w:left w:val="none" w:sz="0" w:space="0" w:color="auto"/>
        <w:bottom w:val="none" w:sz="0" w:space="0" w:color="auto"/>
        <w:right w:val="none" w:sz="0" w:space="0" w:color="auto"/>
      </w:divBdr>
    </w:div>
    <w:div w:id="43217681">
      <w:bodyDiv w:val="1"/>
      <w:marLeft w:val="0"/>
      <w:marRight w:val="0"/>
      <w:marTop w:val="0"/>
      <w:marBottom w:val="0"/>
      <w:divBdr>
        <w:top w:val="none" w:sz="0" w:space="0" w:color="auto"/>
        <w:left w:val="none" w:sz="0" w:space="0" w:color="auto"/>
        <w:bottom w:val="none" w:sz="0" w:space="0" w:color="auto"/>
        <w:right w:val="none" w:sz="0" w:space="0" w:color="auto"/>
      </w:divBdr>
    </w:div>
    <w:div w:id="49112448">
      <w:bodyDiv w:val="1"/>
      <w:marLeft w:val="0"/>
      <w:marRight w:val="0"/>
      <w:marTop w:val="0"/>
      <w:marBottom w:val="0"/>
      <w:divBdr>
        <w:top w:val="none" w:sz="0" w:space="0" w:color="auto"/>
        <w:left w:val="none" w:sz="0" w:space="0" w:color="auto"/>
        <w:bottom w:val="none" w:sz="0" w:space="0" w:color="auto"/>
        <w:right w:val="none" w:sz="0" w:space="0" w:color="auto"/>
      </w:divBdr>
    </w:div>
    <w:div w:id="52697693">
      <w:bodyDiv w:val="1"/>
      <w:marLeft w:val="0"/>
      <w:marRight w:val="0"/>
      <w:marTop w:val="0"/>
      <w:marBottom w:val="0"/>
      <w:divBdr>
        <w:top w:val="none" w:sz="0" w:space="0" w:color="auto"/>
        <w:left w:val="none" w:sz="0" w:space="0" w:color="auto"/>
        <w:bottom w:val="none" w:sz="0" w:space="0" w:color="auto"/>
        <w:right w:val="none" w:sz="0" w:space="0" w:color="auto"/>
      </w:divBdr>
    </w:div>
    <w:div w:id="56174663">
      <w:bodyDiv w:val="1"/>
      <w:marLeft w:val="0"/>
      <w:marRight w:val="0"/>
      <w:marTop w:val="0"/>
      <w:marBottom w:val="0"/>
      <w:divBdr>
        <w:top w:val="none" w:sz="0" w:space="0" w:color="auto"/>
        <w:left w:val="none" w:sz="0" w:space="0" w:color="auto"/>
        <w:bottom w:val="none" w:sz="0" w:space="0" w:color="auto"/>
        <w:right w:val="none" w:sz="0" w:space="0" w:color="auto"/>
      </w:divBdr>
    </w:div>
    <w:div w:id="74016957">
      <w:bodyDiv w:val="1"/>
      <w:marLeft w:val="0"/>
      <w:marRight w:val="0"/>
      <w:marTop w:val="0"/>
      <w:marBottom w:val="0"/>
      <w:divBdr>
        <w:top w:val="none" w:sz="0" w:space="0" w:color="auto"/>
        <w:left w:val="none" w:sz="0" w:space="0" w:color="auto"/>
        <w:bottom w:val="none" w:sz="0" w:space="0" w:color="auto"/>
        <w:right w:val="none" w:sz="0" w:space="0" w:color="auto"/>
      </w:divBdr>
      <w:divsChild>
        <w:div w:id="525563729">
          <w:marLeft w:val="0"/>
          <w:marRight w:val="0"/>
          <w:marTop w:val="0"/>
          <w:marBottom w:val="0"/>
          <w:divBdr>
            <w:top w:val="none" w:sz="0" w:space="0" w:color="auto"/>
            <w:left w:val="none" w:sz="0" w:space="0" w:color="auto"/>
            <w:bottom w:val="none" w:sz="0" w:space="0" w:color="auto"/>
            <w:right w:val="none" w:sz="0" w:space="0" w:color="auto"/>
          </w:divBdr>
        </w:div>
      </w:divsChild>
    </w:div>
    <w:div w:id="89863148">
      <w:bodyDiv w:val="1"/>
      <w:marLeft w:val="0"/>
      <w:marRight w:val="0"/>
      <w:marTop w:val="0"/>
      <w:marBottom w:val="0"/>
      <w:divBdr>
        <w:top w:val="none" w:sz="0" w:space="0" w:color="auto"/>
        <w:left w:val="none" w:sz="0" w:space="0" w:color="auto"/>
        <w:bottom w:val="none" w:sz="0" w:space="0" w:color="auto"/>
        <w:right w:val="none" w:sz="0" w:space="0" w:color="auto"/>
      </w:divBdr>
    </w:div>
    <w:div w:id="95249497">
      <w:bodyDiv w:val="1"/>
      <w:marLeft w:val="0"/>
      <w:marRight w:val="0"/>
      <w:marTop w:val="0"/>
      <w:marBottom w:val="0"/>
      <w:divBdr>
        <w:top w:val="none" w:sz="0" w:space="0" w:color="auto"/>
        <w:left w:val="none" w:sz="0" w:space="0" w:color="auto"/>
        <w:bottom w:val="none" w:sz="0" w:space="0" w:color="auto"/>
        <w:right w:val="none" w:sz="0" w:space="0" w:color="auto"/>
      </w:divBdr>
      <w:divsChild>
        <w:div w:id="1479301382">
          <w:marLeft w:val="0"/>
          <w:marRight w:val="0"/>
          <w:marTop w:val="0"/>
          <w:marBottom w:val="0"/>
          <w:divBdr>
            <w:top w:val="none" w:sz="0" w:space="0" w:color="auto"/>
            <w:left w:val="none" w:sz="0" w:space="0" w:color="auto"/>
            <w:bottom w:val="none" w:sz="0" w:space="0" w:color="auto"/>
            <w:right w:val="none" w:sz="0" w:space="0" w:color="auto"/>
          </w:divBdr>
        </w:div>
        <w:div w:id="1276325559">
          <w:marLeft w:val="0"/>
          <w:marRight w:val="0"/>
          <w:marTop w:val="0"/>
          <w:marBottom w:val="0"/>
          <w:divBdr>
            <w:top w:val="none" w:sz="0" w:space="0" w:color="auto"/>
            <w:left w:val="none" w:sz="0" w:space="0" w:color="auto"/>
            <w:bottom w:val="none" w:sz="0" w:space="0" w:color="auto"/>
            <w:right w:val="none" w:sz="0" w:space="0" w:color="auto"/>
          </w:divBdr>
        </w:div>
        <w:div w:id="914322594">
          <w:marLeft w:val="0"/>
          <w:marRight w:val="0"/>
          <w:marTop w:val="0"/>
          <w:marBottom w:val="0"/>
          <w:divBdr>
            <w:top w:val="none" w:sz="0" w:space="0" w:color="auto"/>
            <w:left w:val="none" w:sz="0" w:space="0" w:color="auto"/>
            <w:bottom w:val="none" w:sz="0" w:space="0" w:color="auto"/>
            <w:right w:val="none" w:sz="0" w:space="0" w:color="auto"/>
          </w:divBdr>
        </w:div>
        <w:div w:id="463158633">
          <w:marLeft w:val="0"/>
          <w:marRight w:val="0"/>
          <w:marTop w:val="0"/>
          <w:marBottom w:val="0"/>
          <w:divBdr>
            <w:top w:val="none" w:sz="0" w:space="0" w:color="auto"/>
            <w:left w:val="none" w:sz="0" w:space="0" w:color="auto"/>
            <w:bottom w:val="none" w:sz="0" w:space="0" w:color="auto"/>
            <w:right w:val="none" w:sz="0" w:space="0" w:color="auto"/>
          </w:divBdr>
        </w:div>
      </w:divsChild>
    </w:div>
    <w:div w:id="104035170">
      <w:bodyDiv w:val="1"/>
      <w:marLeft w:val="0"/>
      <w:marRight w:val="0"/>
      <w:marTop w:val="0"/>
      <w:marBottom w:val="0"/>
      <w:divBdr>
        <w:top w:val="none" w:sz="0" w:space="0" w:color="auto"/>
        <w:left w:val="none" w:sz="0" w:space="0" w:color="auto"/>
        <w:bottom w:val="none" w:sz="0" w:space="0" w:color="auto"/>
        <w:right w:val="none" w:sz="0" w:space="0" w:color="auto"/>
      </w:divBdr>
      <w:divsChild>
        <w:div w:id="10684753">
          <w:marLeft w:val="0"/>
          <w:marRight w:val="0"/>
          <w:marTop w:val="0"/>
          <w:marBottom w:val="0"/>
          <w:divBdr>
            <w:top w:val="none" w:sz="0" w:space="0" w:color="auto"/>
            <w:left w:val="none" w:sz="0" w:space="0" w:color="auto"/>
            <w:bottom w:val="none" w:sz="0" w:space="0" w:color="auto"/>
            <w:right w:val="none" w:sz="0" w:space="0" w:color="auto"/>
          </w:divBdr>
          <w:divsChild>
            <w:div w:id="2125533963">
              <w:marLeft w:val="0"/>
              <w:marRight w:val="0"/>
              <w:marTop w:val="0"/>
              <w:marBottom w:val="0"/>
              <w:divBdr>
                <w:top w:val="none" w:sz="0" w:space="0" w:color="auto"/>
                <w:left w:val="none" w:sz="0" w:space="0" w:color="auto"/>
                <w:bottom w:val="none" w:sz="0" w:space="0" w:color="auto"/>
                <w:right w:val="none" w:sz="0" w:space="0" w:color="auto"/>
              </w:divBdr>
              <w:divsChild>
                <w:div w:id="914120637">
                  <w:marLeft w:val="0"/>
                  <w:marRight w:val="0"/>
                  <w:marTop w:val="0"/>
                  <w:marBottom w:val="0"/>
                  <w:divBdr>
                    <w:top w:val="none" w:sz="0" w:space="0" w:color="auto"/>
                    <w:left w:val="none" w:sz="0" w:space="0" w:color="auto"/>
                    <w:bottom w:val="none" w:sz="0" w:space="0" w:color="auto"/>
                    <w:right w:val="none" w:sz="0" w:space="0" w:color="auto"/>
                  </w:divBdr>
                  <w:divsChild>
                    <w:div w:id="1456216380">
                      <w:marLeft w:val="0"/>
                      <w:marRight w:val="0"/>
                      <w:marTop w:val="0"/>
                      <w:marBottom w:val="0"/>
                      <w:divBdr>
                        <w:top w:val="none" w:sz="0" w:space="0" w:color="auto"/>
                        <w:left w:val="none" w:sz="0" w:space="0" w:color="auto"/>
                        <w:bottom w:val="none" w:sz="0" w:space="0" w:color="auto"/>
                        <w:right w:val="none" w:sz="0" w:space="0" w:color="auto"/>
                      </w:divBdr>
                    </w:div>
                    <w:div w:id="732702152">
                      <w:marLeft w:val="0"/>
                      <w:marRight w:val="0"/>
                      <w:marTop w:val="0"/>
                      <w:marBottom w:val="150"/>
                      <w:divBdr>
                        <w:top w:val="none" w:sz="0" w:space="0" w:color="auto"/>
                        <w:left w:val="none" w:sz="0" w:space="0" w:color="auto"/>
                        <w:bottom w:val="none" w:sz="0" w:space="0" w:color="auto"/>
                        <w:right w:val="none" w:sz="0" w:space="0" w:color="auto"/>
                      </w:divBdr>
                    </w:div>
                    <w:div w:id="2108309148">
                      <w:marLeft w:val="0"/>
                      <w:marRight w:val="0"/>
                      <w:marTop w:val="0"/>
                      <w:marBottom w:val="150"/>
                      <w:divBdr>
                        <w:top w:val="none" w:sz="0" w:space="0" w:color="auto"/>
                        <w:left w:val="none" w:sz="0" w:space="0" w:color="auto"/>
                        <w:bottom w:val="none" w:sz="0" w:space="0" w:color="auto"/>
                        <w:right w:val="none" w:sz="0" w:space="0" w:color="auto"/>
                      </w:divBdr>
                    </w:div>
                    <w:div w:id="1067921946">
                      <w:marLeft w:val="0"/>
                      <w:marRight w:val="0"/>
                      <w:marTop w:val="0"/>
                      <w:marBottom w:val="0"/>
                      <w:divBdr>
                        <w:top w:val="none" w:sz="0" w:space="0" w:color="auto"/>
                        <w:left w:val="none" w:sz="0" w:space="0" w:color="auto"/>
                        <w:bottom w:val="none" w:sz="0" w:space="0" w:color="auto"/>
                        <w:right w:val="none" w:sz="0" w:space="0" w:color="auto"/>
                      </w:divBdr>
                      <w:divsChild>
                        <w:div w:id="2122912466">
                          <w:marLeft w:val="0"/>
                          <w:marRight w:val="0"/>
                          <w:marTop w:val="0"/>
                          <w:marBottom w:val="0"/>
                          <w:divBdr>
                            <w:top w:val="none" w:sz="0" w:space="0" w:color="auto"/>
                            <w:left w:val="none" w:sz="0" w:space="0" w:color="auto"/>
                            <w:bottom w:val="none" w:sz="0" w:space="0" w:color="auto"/>
                            <w:right w:val="none" w:sz="0" w:space="0" w:color="auto"/>
                          </w:divBdr>
                        </w:div>
                        <w:div w:id="1423261802">
                          <w:marLeft w:val="0"/>
                          <w:marRight w:val="0"/>
                          <w:marTop w:val="0"/>
                          <w:marBottom w:val="0"/>
                          <w:divBdr>
                            <w:top w:val="none" w:sz="0" w:space="0" w:color="auto"/>
                            <w:left w:val="none" w:sz="0" w:space="0" w:color="auto"/>
                            <w:bottom w:val="none" w:sz="0" w:space="0" w:color="auto"/>
                            <w:right w:val="none" w:sz="0" w:space="0" w:color="auto"/>
                          </w:divBdr>
                          <w:divsChild>
                            <w:div w:id="5793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77904">
              <w:marLeft w:val="0"/>
              <w:marRight w:val="0"/>
              <w:marTop w:val="0"/>
              <w:marBottom w:val="0"/>
              <w:divBdr>
                <w:top w:val="none" w:sz="0" w:space="0" w:color="auto"/>
                <w:left w:val="none" w:sz="0" w:space="0" w:color="auto"/>
                <w:bottom w:val="none" w:sz="0" w:space="0" w:color="auto"/>
                <w:right w:val="none" w:sz="0" w:space="0" w:color="auto"/>
              </w:divBdr>
              <w:divsChild>
                <w:div w:id="1314456883">
                  <w:marLeft w:val="0"/>
                  <w:marRight w:val="0"/>
                  <w:marTop w:val="150"/>
                  <w:marBottom w:val="0"/>
                  <w:divBdr>
                    <w:top w:val="single" w:sz="6" w:space="0" w:color="184CA1"/>
                    <w:left w:val="none" w:sz="0" w:space="0" w:color="auto"/>
                    <w:bottom w:val="single" w:sz="6" w:space="0" w:color="184CA1"/>
                    <w:right w:val="none" w:sz="0" w:space="0" w:color="auto"/>
                  </w:divBdr>
                  <w:divsChild>
                    <w:div w:id="188373090">
                      <w:marLeft w:val="0"/>
                      <w:marRight w:val="0"/>
                      <w:marTop w:val="0"/>
                      <w:marBottom w:val="0"/>
                      <w:divBdr>
                        <w:top w:val="none" w:sz="0" w:space="0" w:color="auto"/>
                        <w:left w:val="none" w:sz="0" w:space="0" w:color="auto"/>
                        <w:bottom w:val="none" w:sz="0" w:space="0" w:color="auto"/>
                        <w:right w:val="none" w:sz="0" w:space="0" w:color="auto"/>
                      </w:divBdr>
                      <w:divsChild>
                        <w:div w:id="469128892">
                          <w:marLeft w:val="0"/>
                          <w:marRight w:val="0"/>
                          <w:marTop w:val="0"/>
                          <w:marBottom w:val="0"/>
                          <w:divBdr>
                            <w:top w:val="none" w:sz="0" w:space="0" w:color="auto"/>
                            <w:left w:val="none" w:sz="0" w:space="0" w:color="auto"/>
                            <w:bottom w:val="none" w:sz="0" w:space="0" w:color="auto"/>
                            <w:right w:val="none" w:sz="0" w:space="0" w:color="auto"/>
                          </w:divBdr>
                        </w:div>
                      </w:divsChild>
                    </w:div>
                    <w:div w:id="1000547218">
                      <w:marLeft w:val="0"/>
                      <w:marRight w:val="0"/>
                      <w:marTop w:val="0"/>
                      <w:marBottom w:val="0"/>
                      <w:divBdr>
                        <w:top w:val="none" w:sz="0" w:space="0" w:color="auto"/>
                        <w:left w:val="none" w:sz="0" w:space="0" w:color="auto"/>
                        <w:bottom w:val="none" w:sz="0" w:space="0" w:color="auto"/>
                        <w:right w:val="none" w:sz="0" w:space="0" w:color="auto"/>
                      </w:divBdr>
                      <w:divsChild>
                        <w:div w:id="1210414166">
                          <w:marLeft w:val="0"/>
                          <w:marRight w:val="0"/>
                          <w:marTop w:val="0"/>
                          <w:marBottom w:val="0"/>
                          <w:divBdr>
                            <w:top w:val="none" w:sz="0" w:space="0" w:color="auto"/>
                            <w:left w:val="none" w:sz="0" w:space="0" w:color="auto"/>
                            <w:bottom w:val="none" w:sz="0" w:space="0" w:color="auto"/>
                            <w:right w:val="none" w:sz="0" w:space="0" w:color="auto"/>
                          </w:divBdr>
                        </w:div>
                      </w:divsChild>
                    </w:div>
                    <w:div w:id="714279382">
                      <w:marLeft w:val="0"/>
                      <w:marRight w:val="0"/>
                      <w:marTop w:val="0"/>
                      <w:marBottom w:val="0"/>
                      <w:divBdr>
                        <w:top w:val="none" w:sz="0" w:space="0" w:color="auto"/>
                        <w:left w:val="none" w:sz="0" w:space="0" w:color="auto"/>
                        <w:bottom w:val="none" w:sz="0" w:space="0" w:color="auto"/>
                        <w:right w:val="none" w:sz="0" w:space="0" w:color="auto"/>
                      </w:divBdr>
                      <w:divsChild>
                        <w:div w:id="607587190">
                          <w:marLeft w:val="0"/>
                          <w:marRight w:val="0"/>
                          <w:marTop w:val="0"/>
                          <w:marBottom w:val="0"/>
                          <w:divBdr>
                            <w:top w:val="none" w:sz="0" w:space="0" w:color="auto"/>
                            <w:left w:val="none" w:sz="0" w:space="0" w:color="auto"/>
                            <w:bottom w:val="none" w:sz="0" w:space="0" w:color="auto"/>
                            <w:right w:val="none" w:sz="0" w:space="0" w:color="auto"/>
                          </w:divBdr>
                        </w:div>
                      </w:divsChild>
                    </w:div>
                    <w:div w:id="217521269">
                      <w:marLeft w:val="0"/>
                      <w:marRight w:val="0"/>
                      <w:marTop w:val="0"/>
                      <w:marBottom w:val="0"/>
                      <w:divBdr>
                        <w:top w:val="none" w:sz="0" w:space="0" w:color="auto"/>
                        <w:left w:val="none" w:sz="0" w:space="0" w:color="auto"/>
                        <w:bottom w:val="none" w:sz="0" w:space="0" w:color="auto"/>
                        <w:right w:val="none" w:sz="0" w:space="0" w:color="auto"/>
                      </w:divBdr>
                      <w:divsChild>
                        <w:div w:id="16437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68692">
          <w:marLeft w:val="0"/>
          <w:marRight w:val="0"/>
          <w:marTop w:val="0"/>
          <w:marBottom w:val="0"/>
          <w:divBdr>
            <w:top w:val="none" w:sz="0" w:space="0" w:color="auto"/>
            <w:left w:val="none" w:sz="0" w:space="0" w:color="auto"/>
            <w:bottom w:val="none" w:sz="0" w:space="0" w:color="auto"/>
            <w:right w:val="none" w:sz="0" w:space="0" w:color="auto"/>
          </w:divBdr>
          <w:divsChild>
            <w:div w:id="171650043">
              <w:marLeft w:val="0"/>
              <w:marRight w:val="0"/>
              <w:marTop w:val="0"/>
              <w:marBottom w:val="0"/>
              <w:divBdr>
                <w:top w:val="none" w:sz="0" w:space="0" w:color="auto"/>
                <w:left w:val="none" w:sz="0" w:space="0" w:color="auto"/>
                <w:bottom w:val="none" w:sz="0" w:space="0" w:color="auto"/>
                <w:right w:val="none" w:sz="0" w:space="0" w:color="auto"/>
              </w:divBdr>
              <w:divsChild>
                <w:div w:id="14237461">
                  <w:marLeft w:val="0"/>
                  <w:marRight w:val="0"/>
                  <w:marTop w:val="0"/>
                  <w:marBottom w:val="0"/>
                  <w:divBdr>
                    <w:top w:val="none" w:sz="0" w:space="0" w:color="auto"/>
                    <w:left w:val="none" w:sz="0" w:space="0" w:color="auto"/>
                    <w:bottom w:val="none" w:sz="0" w:space="0" w:color="auto"/>
                    <w:right w:val="none" w:sz="0" w:space="0" w:color="auto"/>
                  </w:divBdr>
                </w:div>
                <w:div w:id="823161163">
                  <w:marLeft w:val="0"/>
                  <w:marRight w:val="0"/>
                  <w:marTop w:val="0"/>
                  <w:marBottom w:val="0"/>
                  <w:divBdr>
                    <w:top w:val="none" w:sz="0" w:space="0" w:color="auto"/>
                    <w:left w:val="none" w:sz="0" w:space="0" w:color="auto"/>
                    <w:bottom w:val="none" w:sz="0" w:space="0" w:color="auto"/>
                    <w:right w:val="none" w:sz="0" w:space="0" w:color="auto"/>
                  </w:divBdr>
                </w:div>
                <w:div w:id="1774283487">
                  <w:marLeft w:val="0"/>
                  <w:marRight w:val="0"/>
                  <w:marTop w:val="0"/>
                  <w:marBottom w:val="0"/>
                  <w:divBdr>
                    <w:top w:val="none" w:sz="0" w:space="0" w:color="auto"/>
                    <w:left w:val="none" w:sz="0" w:space="0" w:color="auto"/>
                    <w:bottom w:val="none" w:sz="0" w:space="0" w:color="auto"/>
                    <w:right w:val="none" w:sz="0" w:space="0" w:color="auto"/>
                  </w:divBdr>
                </w:div>
              </w:divsChild>
            </w:div>
            <w:div w:id="1697733126">
              <w:marLeft w:val="0"/>
              <w:marRight w:val="0"/>
              <w:marTop w:val="0"/>
              <w:marBottom w:val="0"/>
              <w:divBdr>
                <w:top w:val="none" w:sz="0" w:space="0" w:color="auto"/>
                <w:left w:val="none" w:sz="0" w:space="0" w:color="auto"/>
                <w:bottom w:val="none" w:sz="0" w:space="0" w:color="auto"/>
                <w:right w:val="none" w:sz="0" w:space="0" w:color="auto"/>
              </w:divBdr>
              <w:divsChild>
                <w:div w:id="1305160934">
                  <w:marLeft w:val="0"/>
                  <w:marRight w:val="0"/>
                  <w:marTop w:val="0"/>
                  <w:marBottom w:val="0"/>
                  <w:divBdr>
                    <w:top w:val="none" w:sz="0" w:space="0" w:color="auto"/>
                    <w:left w:val="none" w:sz="0" w:space="0" w:color="auto"/>
                    <w:bottom w:val="none" w:sz="0" w:space="0" w:color="auto"/>
                    <w:right w:val="none" w:sz="0" w:space="0" w:color="auto"/>
                  </w:divBdr>
                </w:div>
                <w:div w:id="206063110">
                  <w:marLeft w:val="0"/>
                  <w:marRight w:val="0"/>
                  <w:marTop w:val="0"/>
                  <w:marBottom w:val="0"/>
                  <w:divBdr>
                    <w:top w:val="none" w:sz="0" w:space="0" w:color="auto"/>
                    <w:left w:val="none" w:sz="0" w:space="0" w:color="auto"/>
                    <w:bottom w:val="none" w:sz="0" w:space="0" w:color="auto"/>
                    <w:right w:val="none" w:sz="0" w:space="0" w:color="auto"/>
                  </w:divBdr>
                </w:div>
              </w:divsChild>
            </w:div>
            <w:div w:id="1446390517">
              <w:marLeft w:val="0"/>
              <w:marRight w:val="0"/>
              <w:marTop w:val="0"/>
              <w:marBottom w:val="0"/>
              <w:divBdr>
                <w:top w:val="none" w:sz="0" w:space="0" w:color="auto"/>
                <w:left w:val="none" w:sz="0" w:space="0" w:color="auto"/>
                <w:bottom w:val="none" w:sz="0" w:space="0" w:color="auto"/>
                <w:right w:val="none" w:sz="0" w:space="0" w:color="auto"/>
              </w:divBdr>
              <w:divsChild>
                <w:div w:id="929386163">
                  <w:marLeft w:val="0"/>
                  <w:marRight w:val="0"/>
                  <w:marTop w:val="0"/>
                  <w:marBottom w:val="0"/>
                  <w:divBdr>
                    <w:top w:val="none" w:sz="0" w:space="0" w:color="auto"/>
                    <w:left w:val="none" w:sz="0" w:space="0" w:color="auto"/>
                    <w:bottom w:val="none" w:sz="0" w:space="0" w:color="auto"/>
                    <w:right w:val="none" w:sz="0" w:space="0" w:color="auto"/>
                  </w:divBdr>
                </w:div>
                <w:div w:id="1521158905">
                  <w:marLeft w:val="0"/>
                  <w:marRight w:val="0"/>
                  <w:marTop w:val="0"/>
                  <w:marBottom w:val="0"/>
                  <w:divBdr>
                    <w:top w:val="none" w:sz="0" w:space="0" w:color="auto"/>
                    <w:left w:val="none" w:sz="0" w:space="0" w:color="auto"/>
                    <w:bottom w:val="none" w:sz="0" w:space="0" w:color="auto"/>
                    <w:right w:val="none" w:sz="0" w:space="0" w:color="auto"/>
                  </w:divBdr>
                </w:div>
                <w:div w:id="580602246">
                  <w:marLeft w:val="0"/>
                  <w:marRight w:val="0"/>
                  <w:marTop w:val="0"/>
                  <w:marBottom w:val="0"/>
                  <w:divBdr>
                    <w:top w:val="none" w:sz="0" w:space="0" w:color="auto"/>
                    <w:left w:val="none" w:sz="0" w:space="0" w:color="auto"/>
                    <w:bottom w:val="none" w:sz="0" w:space="0" w:color="auto"/>
                    <w:right w:val="none" w:sz="0" w:space="0" w:color="auto"/>
                  </w:divBdr>
                  <w:divsChild>
                    <w:div w:id="2030525567">
                      <w:marLeft w:val="0"/>
                      <w:marRight w:val="0"/>
                      <w:marTop w:val="0"/>
                      <w:marBottom w:val="0"/>
                      <w:divBdr>
                        <w:top w:val="none" w:sz="0" w:space="0" w:color="auto"/>
                        <w:left w:val="none" w:sz="0" w:space="0" w:color="auto"/>
                        <w:bottom w:val="none" w:sz="0" w:space="0" w:color="auto"/>
                        <w:right w:val="none" w:sz="0" w:space="0" w:color="auto"/>
                      </w:divBdr>
                    </w:div>
                  </w:divsChild>
                </w:div>
                <w:div w:id="1769887726">
                  <w:marLeft w:val="0"/>
                  <w:marRight w:val="0"/>
                  <w:marTop w:val="0"/>
                  <w:marBottom w:val="0"/>
                  <w:divBdr>
                    <w:top w:val="none" w:sz="0" w:space="0" w:color="auto"/>
                    <w:left w:val="none" w:sz="0" w:space="0" w:color="auto"/>
                    <w:bottom w:val="none" w:sz="0" w:space="0" w:color="auto"/>
                    <w:right w:val="none" w:sz="0" w:space="0" w:color="auto"/>
                  </w:divBdr>
                  <w:divsChild>
                    <w:div w:id="1214804282">
                      <w:marLeft w:val="0"/>
                      <w:marRight w:val="0"/>
                      <w:marTop w:val="0"/>
                      <w:marBottom w:val="0"/>
                      <w:divBdr>
                        <w:top w:val="none" w:sz="0" w:space="0" w:color="auto"/>
                        <w:left w:val="none" w:sz="0" w:space="0" w:color="auto"/>
                        <w:bottom w:val="none" w:sz="0" w:space="0" w:color="auto"/>
                        <w:right w:val="none" w:sz="0" w:space="0" w:color="auto"/>
                      </w:divBdr>
                    </w:div>
                  </w:divsChild>
                </w:div>
                <w:div w:id="920288967">
                  <w:marLeft w:val="0"/>
                  <w:marRight w:val="0"/>
                  <w:marTop w:val="0"/>
                  <w:marBottom w:val="0"/>
                  <w:divBdr>
                    <w:top w:val="none" w:sz="0" w:space="0" w:color="auto"/>
                    <w:left w:val="none" w:sz="0" w:space="0" w:color="auto"/>
                    <w:bottom w:val="none" w:sz="0" w:space="0" w:color="auto"/>
                    <w:right w:val="none" w:sz="0" w:space="0" w:color="auto"/>
                  </w:divBdr>
                  <w:divsChild>
                    <w:div w:id="1640106253">
                      <w:marLeft w:val="0"/>
                      <w:marRight w:val="0"/>
                      <w:marTop w:val="0"/>
                      <w:marBottom w:val="0"/>
                      <w:divBdr>
                        <w:top w:val="none" w:sz="0" w:space="0" w:color="auto"/>
                        <w:left w:val="none" w:sz="0" w:space="0" w:color="auto"/>
                        <w:bottom w:val="none" w:sz="0" w:space="0" w:color="auto"/>
                        <w:right w:val="none" w:sz="0" w:space="0" w:color="auto"/>
                      </w:divBdr>
                    </w:div>
                  </w:divsChild>
                </w:div>
                <w:div w:id="2023896175">
                  <w:marLeft w:val="0"/>
                  <w:marRight w:val="0"/>
                  <w:marTop w:val="0"/>
                  <w:marBottom w:val="0"/>
                  <w:divBdr>
                    <w:top w:val="none" w:sz="0" w:space="0" w:color="auto"/>
                    <w:left w:val="none" w:sz="0" w:space="0" w:color="auto"/>
                    <w:bottom w:val="none" w:sz="0" w:space="0" w:color="auto"/>
                    <w:right w:val="none" w:sz="0" w:space="0" w:color="auto"/>
                  </w:divBdr>
                  <w:divsChild>
                    <w:div w:id="995720904">
                      <w:marLeft w:val="0"/>
                      <w:marRight w:val="0"/>
                      <w:marTop w:val="0"/>
                      <w:marBottom w:val="0"/>
                      <w:divBdr>
                        <w:top w:val="none" w:sz="0" w:space="0" w:color="auto"/>
                        <w:left w:val="none" w:sz="0" w:space="0" w:color="auto"/>
                        <w:bottom w:val="none" w:sz="0" w:space="0" w:color="auto"/>
                        <w:right w:val="none" w:sz="0" w:space="0" w:color="auto"/>
                      </w:divBdr>
                    </w:div>
                  </w:divsChild>
                </w:div>
                <w:div w:id="563832728">
                  <w:marLeft w:val="0"/>
                  <w:marRight w:val="0"/>
                  <w:marTop w:val="0"/>
                  <w:marBottom w:val="0"/>
                  <w:divBdr>
                    <w:top w:val="none" w:sz="0" w:space="0" w:color="auto"/>
                    <w:left w:val="none" w:sz="0" w:space="0" w:color="auto"/>
                    <w:bottom w:val="none" w:sz="0" w:space="0" w:color="auto"/>
                    <w:right w:val="none" w:sz="0" w:space="0" w:color="auto"/>
                  </w:divBdr>
                  <w:divsChild>
                    <w:div w:id="495656402">
                      <w:marLeft w:val="0"/>
                      <w:marRight w:val="0"/>
                      <w:marTop w:val="0"/>
                      <w:marBottom w:val="0"/>
                      <w:divBdr>
                        <w:top w:val="none" w:sz="0" w:space="0" w:color="auto"/>
                        <w:left w:val="none" w:sz="0" w:space="0" w:color="auto"/>
                        <w:bottom w:val="none" w:sz="0" w:space="0" w:color="auto"/>
                        <w:right w:val="none" w:sz="0" w:space="0" w:color="auto"/>
                      </w:divBdr>
                    </w:div>
                  </w:divsChild>
                </w:div>
                <w:div w:id="412094578">
                  <w:marLeft w:val="0"/>
                  <w:marRight w:val="0"/>
                  <w:marTop w:val="0"/>
                  <w:marBottom w:val="0"/>
                  <w:divBdr>
                    <w:top w:val="none" w:sz="0" w:space="0" w:color="auto"/>
                    <w:left w:val="none" w:sz="0" w:space="0" w:color="auto"/>
                    <w:bottom w:val="none" w:sz="0" w:space="0" w:color="auto"/>
                    <w:right w:val="none" w:sz="0" w:space="0" w:color="auto"/>
                  </w:divBdr>
                  <w:divsChild>
                    <w:div w:id="1789156599">
                      <w:marLeft w:val="0"/>
                      <w:marRight w:val="0"/>
                      <w:marTop w:val="0"/>
                      <w:marBottom w:val="0"/>
                      <w:divBdr>
                        <w:top w:val="none" w:sz="0" w:space="0" w:color="auto"/>
                        <w:left w:val="none" w:sz="0" w:space="0" w:color="auto"/>
                        <w:bottom w:val="none" w:sz="0" w:space="0" w:color="auto"/>
                        <w:right w:val="none" w:sz="0" w:space="0" w:color="auto"/>
                      </w:divBdr>
                    </w:div>
                  </w:divsChild>
                </w:div>
                <w:div w:id="316880555">
                  <w:marLeft w:val="0"/>
                  <w:marRight w:val="0"/>
                  <w:marTop w:val="0"/>
                  <w:marBottom w:val="0"/>
                  <w:divBdr>
                    <w:top w:val="none" w:sz="0" w:space="0" w:color="auto"/>
                    <w:left w:val="none" w:sz="0" w:space="0" w:color="auto"/>
                    <w:bottom w:val="none" w:sz="0" w:space="0" w:color="auto"/>
                    <w:right w:val="none" w:sz="0" w:space="0" w:color="auto"/>
                  </w:divBdr>
                  <w:divsChild>
                    <w:div w:id="1964118041">
                      <w:marLeft w:val="0"/>
                      <w:marRight w:val="0"/>
                      <w:marTop w:val="0"/>
                      <w:marBottom w:val="0"/>
                      <w:divBdr>
                        <w:top w:val="none" w:sz="0" w:space="0" w:color="auto"/>
                        <w:left w:val="none" w:sz="0" w:space="0" w:color="auto"/>
                        <w:bottom w:val="none" w:sz="0" w:space="0" w:color="auto"/>
                        <w:right w:val="none" w:sz="0" w:space="0" w:color="auto"/>
                      </w:divBdr>
                    </w:div>
                  </w:divsChild>
                </w:div>
                <w:div w:id="670177634">
                  <w:marLeft w:val="0"/>
                  <w:marRight w:val="0"/>
                  <w:marTop w:val="0"/>
                  <w:marBottom w:val="0"/>
                  <w:divBdr>
                    <w:top w:val="none" w:sz="0" w:space="0" w:color="auto"/>
                    <w:left w:val="none" w:sz="0" w:space="0" w:color="auto"/>
                    <w:bottom w:val="none" w:sz="0" w:space="0" w:color="auto"/>
                    <w:right w:val="none" w:sz="0" w:space="0" w:color="auto"/>
                  </w:divBdr>
                  <w:divsChild>
                    <w:div w:id="1444037441">
                      <w:marLeft w:val="0"/>
                      <w:marRight w:val="0"/>
                      <w:marTop w:val="0"/>
                      <w:marBottom w:val="0"/>
                      <w:divBdr>
                        <w:top w:val="none" w:sz="0" w:space="0" w:color="auto"/>
                        <w:left w:val="none" w:sz="0" w:space="0" w:color="auto"/>
                        <w:bottom w:val="none" w:sz="0" w:space="0" w:color="auto"/>
                        <w:right w:val="none" w:sz="0" w:space="0" w:color="auto"/>
                      </w:divBdr>
                    </w:div>
                  </w:divsChild>
                </w:div>
                <w:div w:id="99424274">
                  <w:marLeft w:val="0"/>
                  <w:marRight w:val="0"/>
                  <w:marTop w:val="0"/>
                  <w:marBottom w:val="0"/>
                  <w:divBdr>
                    <w:top w:val="none" w:sz="0" w:space="0" w:color="auto"/>
                    <w:left w:val="none" w:sz="0" w:space="0" w:color="auto"/>
                    <w:bottom w:val="none" w:sz="0" w:space="0" w:color="auto"/>
                    <w:right w:val="none" w:sz="0" w:space="0" w:color="auto"/>
                  </w:divBdr>
                  <w:divsChild>
                    <w:div w:id="1273971383">
                      <w:marLeft w:val="0"/>
                      <w:marRight w:val="0"/>
                      <w:marTop w:val="0"/>
                      <w:marBottom w:val="0"/>
                      <w:divBdr>
                        <w:top w:val="none" w:sz="0" w:space="0" w:color="auto"/>
                        <w:left w:val="none" w:sz="0" w:space="0" w:color="auto"/>
                        <w:bottom w:val="none" w:sz="0" w:space="0" w:color="auto"/>
                        <w:right w:val="none" w:sz="0" w:space="0" w:color="auto"/>
                      </w:divBdr>
                    </w:div>
                  </w:divsChild>
                </w:div>
                <w:div w:id="158926680">
                  <w:marLeft w:val="0"/>
                  <w:marRight w:val="0"/>
                  <w:marTop w:val="0"/>
                  <w:marBottom w:val="0"/>
                  <w:divBdr>
                    <w:top w:val="none" w:sz="0" w:space="0" w:color="auto"/>
                    <w:left w:val="none" w:sz="0" w:space="0" w:color="auto"/>
                    <w:bottom w:val="none" w:sz="0" w:space="0" w:color="auto"/>
                    <w:right w:val="none" w:sz="0" w:space="0" w:color="auto"/>
                  </w:divBdr>
                  <w:divsChild>
                    <w:div w:id="19657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525">
              <w:marLeft w:val="0"/>
              <w:marRight w:val="0"/>
              <w:marTop w:val="0"/>
              <w:marBottom w:val="0"/>
              <w:divBdr>
                <w:top w:val="none" w:sz="0" w:space="0" w:color="auto"/>
                <w:left w:val="none" w:sz="0" w:space="0" w:color="auto"/>
                <w:bottom w:val="none" w:sz="0" w:space="0" w:color="auto"/>
                <w:right w:val="none" w:sz="0" w:space="0" w:color="auto"/>
              </w:divBdr>
              <w:divsChild>
                <w:div w:id="443691454">
                  <w:marLeft w:val="0"/>
                  <w:marRight w:val="0"/>
                  <w:marTop w:val="0"/>
                  <w:marBottom w:val="0"/>
                  <w:divBdr>
                    <w:top w:val="none" w:sz="0" w:space="0" w:color="auto"/>
                    <w:left w:val="none" w:sz="0" w:space="0" w:color="auto"/>
                    <w:bottom w:val="none" w:sz="0" w:space="0" w:color="auto"/>
                    <w:right w:val="none" w:sz="0" w:space="0" w:color="auto"/>
                  </w:divBdr>
                </w:div>
                <w:div w:id="1433741006">
                  <w:marLeft w:val="0"/>
                  <w:marRight w:val="0"/>
                  <w:marTop w:val="0"/>
                  <w:marBottom w:val="0"/>
                  <w:divBdr>
                    <w:top w:val="none" w:sz="0" w:space="0" w:color="auto"/>
                    <w:left w:val="none" w:sz="0" w:space="0" w:color="auto"/>
                    <w:bottom w:val="none" w:sz="0" w:space="0" w:color="auto"/>
                    <w:right w:val="none" w:sz="0" w:space="0" w:color="auto"/>
                  </w:divBdr>
                </w:div>
                <w:div w:id="840509501">
                  <w:marLeft w:val="0"/>
                  <w:marRight w:val="0"/>
                  <w:marTop w:val="0"/>
                  <w:marBottom w:val="0"/>
                  <w:divBdr>
                    <w:top w:val="none" w:sz="0" w:space="0" w:color="auto"/>
                    <w:left w:val="none" w:sz="0" w:space="0" w:color="auto"/>
                    <w:bottom w:val="none" w:sz="0" w:space="0" w:color="auto"/>
                    <w:right w:val="none" w:sz="0" w:space="0" w:color="auto"/>
                  </w:divBdr>
                </w:div>
                <w:div w:id="931083279">
                  <w:marLeft w:val="0"/>
                  <w:marRight w:val="0"/>
                  <w:marTop w:val="0"/>
                  <w:marBottom w:val="0"/>
                  <w:divBdr>
                    <w:top w:val="none" w:sz="0" w:space="0" w:color="auto"/>
                    <w:left w:val="none" w:sz="0" w:space="0" w:color="auto"/>
                    <w:bottom w:val="none" w:sz="0" w:space="0" w:color="auto"/>
                    <w:right w:val="none" w:sz="0" w:space="0" w:color="auto"/>
                  </w:divBdr>
                </w:div>
                <w:div w:id="1085881383">
                  <w:marLeft w:val="0"/>
                  <w:marRight w:val="0"/>
                  <w:marTop w:val="0"/>
                  <w:marBottom w:val="0"/>
                  <w:divBdr>
                    <w:top w:val="none" w:sz="0" w:space="0" w:color="auto"/>
                    <w:left w:val="none" w:sz="0" w:space="0" w:color="auto"/>
                    <w:bottom w:val="none" w:sz="0" w:space="0" w:color="auto"/>
                    <w:right w:val="none" w:sz="0" w:space="0" w:color="auto"/>
                  </w:divBdr>
                </w:div>
                <w:div w:id="1206480312">
                  <w:marLeft w:val="0"/>
                  <w:marRight w:val="0"/>
                  <w:marTop w:val="0"/>
                  <w:marBottom w:val="0"/>
                  <w:divBdr>
                    <w:top w:val="none" w:sz="0" w:space="0" w:color="auto"/>
                    <w:left w:val="none" w:sz="0" w:space="0" w:color="auto"/>
                    <w:bottom w:val="none" w:sz="0" w:space="0" w:color="auto"/>
                    <w:right w:val="none" w:sz="0" w:space="0" w:color="auto"/>
                  </w:divBdr>
                </w:div>
                <w:div w:id="1329361141">
                  <w:marLeft w:val="0"/>
                  <w:marRight w:val="0"/>
                  <w:marTop w:val="0"/>
                  <w:marBottom w:val="0"/>
                  <w:divBdr>
                    <w:top w:val="none" w:sz="0" w:space="0" w:color="auto"/>
                    <w:left w:val="none" w:sz="0" w:space="0" w:color="auto"/>
                    <w:bottom w:val="none" w:sz="0" w:space="0" w:color="auto"/>
                    <w:right w:val="none" w:sz="0" w:space="0" w:color="auto"/>
                  </w:divBdr>
                </w:div>
                <w:div w:id="21456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727">
      <w:bodyDiv w:val="1"/>
      <w:marLeft w:val="0"/>
      <w:marRight w:val="0"/>
      <w:marTop w:val="0"/>
      <w:marBottom w:val="0"/>
      <w:divBdr>
        <w:top w:val="none" w:sz="0" w:space="0" w:color="auto"/>
        <w:left w:val="none" w:sz="0" w:space="0" w:color="auto"/>
        <w:bottom w:val="none" w:sz="0" w:space="0" w:color="auto"/>
        <w:right w:val="none" w:sz="0" w:space="0" w:color="auto"/>
      </w:divBdr>
    </w:div>
    <w:div w:id="117769185">
      <w:bodyDiv w:val="1"/>
      <w:marLeft w:val="0"/>
      <w:marRight w:val="0"/>
      <w:marTop w:val="0"/>
      <w:marBottom w:val="0"/>
      <w:divBdr>
        <w:top w:val="none" w:sz="0" w:space="0" w:color="auto"/>
        <w:left w:val="none" w:sz="0" w:space="0" w:color="auto"/>
        <w:bottom w:val="none" w:sz="0" w:space="0" w:color="auto"/>
        <w:right w:val="none" w:sz="0" w:space="0" w:color="auto"/>
      </w:divBdr>
    </w:div>
    <w:div w:id="128745220">
      <w:bodyDiv w:val="1"/>
      <w:marLeft w:val="0"/>
      <w:marRight w:val="0"/>
      <w:marTop w:val="0"/>
      <w:marBottom w:val="0"/>
      <w:divBdr>
        <w:top w:val="none" w:sz="0" w:space="0" w:color="auto"/>
        <w:left w:val="none" w:sz="0" w:space="0" w:color="auto"/>
        <w:bottom w:val="none" w:sz="0" w:space="0" w:color="auto"/>
        <w:right w:val="none" w:sz="0" w:space="0" w:color="auto"/>
      </w:divBdr>
    </w:div>
    <w:div w:id="133764105">
      <w:bodyDiv w:val="1"/>
      <w:marLeft w:val="0"/>
      <w:marRight w:val="0"/>
      <w:marTop w:val="0"/>
      <w:marBottom w:val="0"/>
      <w:divBdr>
        <w:top w:val="none" w:sz="0" w:space="0" w:color="auto"/>
        <w:left w:val="none" w:sz="0" w:space="0" w:color="auto"/>
        <w:bottom w:val="none" w:sz="0" w:space="0" w:color="auto"/>
        <w:right w:val="none" w:sz="0" w:space="0" w:color="auto"/>
      </w:divBdr>
      <w:divsChild>
        <w:div w:id="636687952">
          <w:marLeft w:val="0"/>
          <w:marRight w:val="0"/>
          <w:marTop w:val="0"/>
          <w:marBottom w:val="0"/>
          <w:divBdr>
            <w:top w:val="none" w:sz="0" w:space="0" w:color="auto"/>
            <w:left w:val="none" w:sz="0" w:space="0" w:color="auto"/>
            <w:bottom w:val="none" w:sz="0" w:space="0" w:color="auto"/>
            <w:right w:val="none" w:sz="0" w:space="0" w:color="auto"/>
          </w:divBdr>
        </w:div>
        <w:div w:id="441805433">
          <w:marLeft w:val="0"/>
          <w:marRight w:val="0"/>
          <w:marTop w:val="0"/>
          <w:marBottom w:val="0"/>
          <w:divBdr>
            <w:top w:val="none" w:sz="0" w:space="0" w:color="auto"/>
            <w:left w:val="none" w:sz="0" w:space="0" w:color="auto"/>
            <w:bottom w:val="none" w:sz="0" w:space="0" w:color="auto"/>
            <w:right w:val="none" w:sz="0" w:space="0" w:color="auto"/>
          </w:divBdr>
        </w:div>
        <w:div w:id="1104570919">
          <w:marLeft w:val="0"/>
          <w:marRight w:val="0"/>
          <w:marTop w:val="0"/>
          <w:marBottom w:val="0"/>
          <w:divBdr>
            <w:top w:val="none" w:sz="0" w:space="0" w:color="auto"/>
            <w:left w:val="none" w:sz="0" w:space="0" w:color="auto"/>
            <w:bottom w:val="none" w:sz="0" w:space="0" w:color="auto"/>
            <w:right w:val="none" w:sz="0" w:space="0" w:color="auto"/>
          </w:divBdr>
        </w:div>
        <w:div w:id="3437391">
          <w:marLeft w:val="0"/>
          <w:marRight w:val="0"/>
          <w:marTop w:val="0"/>
          <w:marBottom w:val="0"/>
          <w:divBdr>
            <w:top w:val="none" w:sz="0" w:space="0" w:color="auto"/>
            <w:left w:val="none" w:sz="0" w:space="0" w:color="auto"/>
            <w:bottom w:val="none" w:sz="0" w:space="0" w:color="auto"/>
            <w:right w:val="none" w:sz="0" w:space="0" w:color="auto"/>
          </w:divBdr>
        </w:div>
      </w:divsChild>
    </w:div>
    <w:div w:id="135419961">
      <w:bodyDiv w:val="1"/>
      <w:marLeft w:val="0"/>
      <w:marRight w:val="0"/>
      <w:marTop w:val="0"/>
      <w:marBottom w:val="0"/>
      <w:divBdr>
        <w:top w:val="none" w:sz="0" w:space="0" w:color="auto"/>
        <w:left w:val="none" w:sz="0" w:space="0" w:color="auto"/>
        <w:bottom w:val="none" w:sz="0" w:space="0" w:color="auto"/>
        <w:right w:val="none" w:sz="0" w:space="0" w:color="auto"/>
      </w:divBdr>
    </w:div>
    <w:div w:id="147790683">
      <w:bodyDiv w:val="1"/>
      <w:marLeft w:val="0"/>
      <w:marRight w:val="0"/>
      <w:marTop w:val="0"/>
      <w:marBottom w:val="0"/>
      <w:divBdr>
        <w:top w:val="none" w:sz="0" w:space="0" w:color="auto"/>
        <w:left w:val="none" w:sz="0" w:space="0" w:color="auto"/>
        <w:bottom w:val="none" w:sz="0" w:space="0" w:color="auto"/>
        <w:right w:val="none" w:sz="0" w:space="0" w:color="auto"/>
      </w:divBdr>
    </w:div>
    <w:div w:id="152576018">
      <w:bodyDiv w:val="1"/>
      <w:marLeft w:val="0"/>
      <w:marRight w:val="0"/>
      <w:marTop w:val="0"/>
      <w:marBottom w:val="0"/>
      <w:divBdr>
        <w:top w:val="none" w:sz="0" w:space="0" w:color="auto"/>
        <w:left w:val="none" w:sz="0" w:space="0" w:color="auto"/>
        <w:bottom w:val="none" w:sz="0" w:space="0" w:color="auto"/>
        <w:right w:val="none" w:sz="0" w:space="0" w:color="auto"/>
      </w:divBdr>
    </w:div>
    <w:div w:id="155267701">
      <w:bodyDiv w:val="1"/>
      <w:marLeft w:val="0"/>
      <w:marRight w:val="0"/>
      <w:marTop w:val="0"/>
      <w:marBottom w:val="0"/>
      <w:divBdr>
        <w:top w:val="none" w:sz="0" w:space="0" w:color="auto"/>
        <w:left w:val="none" w:sz="0" w:space="0" w:color="auto"/>
        <w:bottom w:val="none" w:sz="0" w:space="0" w:color="auto"/>
        <w:right w:val="none" w:sz="0" w:space="0" w:color="auto"/>
      </w:divBdr>
    </w:div>
    <w:div w:id="160707488">
      <w:bodyDiv w:val="1"/>
      <w:marLeft w:val="0"/>
      <w:marRight w:val="0"/>
      <w:marTop w:val="0"/>
      <w:marBottom w:val="0"/>
      <w:divBdr>
        <w:top w:val="none" w:sz="0" w:space="0" w:color="auto"/>
        <w:left w:val="none" w:sz="0" w:space="0" w:color="auto"/>
        <w:bottom w:val="none" w:sz="0" w:space="0" w:color="auto"/>
        <w:right w:val="none" w:sz="0" w:space="0" w:color="auto"/>
      </w:divBdr>
    </w:div>
    <w:div w:id="174081883">
      <w:bodyDiv w:val="1"/>
      <w:marLeft w:val="0"/>
      <w:marRight w:val="0"/>
      <w:marTop w:val="0"/>
      <w:marBottom w:val="0"/>
      <w:divBdr>
        <w:top w:val="none" w:sz="0" w:space="0" w:color="auto"/>
        <w:left w:val="none" w:sz="0" w:space="0" w:color="auto"/>
        <w:bottom w:val="none" w:sz="0" w:space="0" w:color="auto"/>
        <w:right w:val="none" w:sz="0" w:space="0" w:color="auto"/>
      </w:divBdr>
      <w:divsChild>
        <w:div w:id="1102919194">
          <w:marLeft w:val="0"/>
          <w:marRight w:val="0"/>
          <w:marTop w:val="0"/>
          <w:marBottom w:val="0"/>
          <w:divBdr>
            <w:top w:val="none" w:sz="0" w:space="0" w:color="auto"/>
            <w:left w:val="none" w:sz="0" w:space="0" w:color="auto"/>
            <w:bottom w:val="none" w:sz="0" w:space="0" w:color="auto"/>
            <w:right w:val="none" w:sz="0" w:space="0" w:color="auto"/>
          </w:divBdr>
        </w:div>
        <w:div w:id="515193006">
          <w:marLeft w:val="0"/>
          <w:marRight w:val="0"/>
          <w:marTop w:val="0"/>
          <w:marBottom w:val="0"/>
          <w:divBdr>
            <w:top w:val="none" w:sz="0" w:space="0" w:color="auto"/>
            <w:left w:val="none" w:sz="0" w:space="0" w:color="auto"/>
            <w:bottom w:val="none" w:sz="0" w:space="0" w:color="auto"/>
            <w:right w:val="none" w:sz="0" w:space="0" w:color="auto"/>
          </w:divBdr>
        </w:div>
      </w:divsChild>
    </w:div>
    <w:div w:id="199974467">
      <w:bodyDiv w:val="1"/>
      <w:marLeft w:val="0"/>
      <w:marRight w:val="0"/>
      <w:marTop w:val="0"/>
      <w:marBottom w:val="0"/>
      <w:divBdr>
        <w:top w:val="none" w:sz="0" w:space="0" w:color="auto"/>
        <w:left w:val="none" w:sz="0" w:space="0" w:color="auto"/>
        <w:bottom w:val="none" w:sz="0" w:space="0" w:color="auto"/>
        <w:right w:val="none" w:sz="0" w:space="0" w:color="auto"/>
      </w:divBdr>
    </w:div>
    <w:div w:id="207425358">
      <w:bodyDiv w:val="1"/>
      <w:marLeft w:val="0"/>
      <w:marRight w:val="0"/>
      <w:marTop w:val="0"/>
      <w:marBottom w:val="0"/>
      <w:divBdr>
        <w:top w:val="none" w:sz="0" w:space="0" w:color="auto"/>
        <w:left w:val="none" w:sz="0" w:space="0" w:color="auto"/>
        <w:bottom w:val="none" w:sz="0" w:space="0" w:color="auto"/>
        <w:right w:val="none" w:sz="0" w:space="0" w:color="auto"/>
      </w:divBdr>
    </w:div>
    <w:div w:id="208542836">
      <w:bodyDiv w:val="1"/>
      <w:marLeft w:val="0"/>
      <w:marRight w:val="0"/>
      <w:marTop w:val="0"/>
      <w:marBottom w:val="0"/>
      <w:divBdr>
        <w:top w:val="none" w:sz="0" w:space="0" w:color="auto"/>
        <w:left w:val="none" w:sz="0" w:space="0" w:color="auto"/>
        <w:bottom w:val="none" w:sz="0" w:space="0" w:color="auto"/>
        <w:right w:val="none" w:sz="0" w:space="0" w:color="auto"/>
      </w:divBdr>
    </w:div>
    <w:div w:id="229048670">
      <w:bodyDiv w:val="1"/>
      <w:marLeft w:val="0"/>
      <w:marRight w:val="0"/>
      <w:marTop w:val="0"/>
      <w:marBottom w:val="0"/>
      <w:divBdr>
        <w:top w:val="none" w:sz="0" w:space="0" w:color="auto"/>
        <w:left w:val="none" w:sz="0" w:space="0" w:color="auto"/>
        <w:bottom w:val="none" w:sz="0" w:space="0" w:color="auto"/>
        <w:right w:val="none" w:sz="0" w:space="0" w:color="auto"/>
      </w:divBdr>
    </w:div>
    <w:div w:id="238633448">
      <w:bodyDiv w:val="1"/>
      <w:marLeft w:val="0"/>
      <w:marRight w:val="0"/>
      <w:marTop w:val="0"/>
      <w:marBottom w:val="0"/>
      <w:divBdr>
        <w:top w:val="none" w:sz="0" w:space="0" w:color="auto"/>
        <w:left w:val="none" w:sz="0" w:space="0" w:color="auto"/>
        <w:bottom w:val="none" w:sz="0" w:space="0" w:color="auto"/>
        <w:right w:val="none" w:sz="0" w:space="0" w:color="auto"/>
      </w:divBdr>
    </w:div>
    <w:div w:id="246156541">
      <w:bodyDiv w:val="1"/>
      <w:marLeft w:val="0"/>
      <w:marRight w:val="0"/>
      <w:marTop w:val="0"/>
      <w:marBottom w:val="0"/>
      <w:divBdr>
        <w:top w:val="none" w:sz="0" w:space="0" w:color="auto"/>
        <w:left w:val="none" w:sz="0" w:space="0" w:color="auto"/>
        <w:bottom w:val="none" w:sz="0" w:space="0" w:color="auto"/>
        <w:right w:val="none" w:sz="0" w:space="0" w:color="auto"/>
      </w:divBdr>
    </w:div>
    <w:div w:id="247270313">
      <w:bodyDiv w:val="1"/>
      <w:marLeft w:val="0"/>
      <w:marRight w:val="0"/>
      <w:marTop w:val="0"/>
      <w:marBottom w:val="0"/>
      <w:divBdr>
        <w:top w:val="none" w:sz="0" w:space="0" w:color="auto"/>
        <w:left w:val="none" w:sz="0" w:space="0" w:color="auto"/>
        <w:bottom w:val="none" w:sz="0" w:space="0" w:color="auto"/>
        <w:right w:val="none" w:sz="0" w:space="0" w:color="auto"/>
      </w:divBdr>
    </w:div>
    <w:div w:id="250087684">
      <w:bodyDiv w:val="1"/>
      <w:marLeft w:val="0"/>
      <w:marRight w:val="0"/>
      <w:marTop w:val="0"/>
      <w:marBottom w:val="0"/>
      <w:divBdr>
        <w:top w:val="none" w:sz="0" w:space="0" w:color="auto"/>
        <w:left w:val="none" w:sz="0" w:space="0" w:color="auto"/>
        <w:bottom w:val="none" w:sz="0" w:space="0" w:color="auto"/>
        <w:right w:val="none" w:sz="0" w:space="0" w:color="auto"/>
      </w:divBdr>
    </w:div>
    <w:div w:id="251008144">
      <w:bodyDiv w:val="1"/>
      <w:marLeft w:val="0"/>
      <w:marRight w:val="0"/>
      <w:marTop w:val="0"/>
      <w:marBottom w:val="0"/>
      <w:divBdr>
        <w:top w:val="none" w:sz="0" w:space="0" w:color="auto"/>
        <w:left w:val="none" w:sz="0" w:space="0" w:color="auto"/>
        <w:bottom w:val="none" w:sz="0" w:space="0" w:color="auto"/>
        <w:right w:val="none" w:sz="0" w:space="0" w:color="auto"/>
      </w:divBdr>
    </w:div>
    <w:div w:id="255090393">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298338195">
      <w:bodyDiv w:val="1"/>
      <w:marLeft w:val="0"/>
      <w:marRight w:val="0"/>
      <w:marTop w:val="0"/>
      <w:marBottom w:val="0"/>
      <w:divBdr>
        <w:top w:val="none" w:sz="0" w:space="0" w:color="auto"/>
        <w:left w:val="none" w:sz="0" w:space="0" w:color="auto"/>
        <w:bottom w:val="none" w:sz="0" w:space="0" w:color="auto"/>
        <w:right w:val="none" w:sz="0" w:space="0" w:color="auto"/>
      </w:divBdr>
    </w:div>
    <w:div w:id="303658270">
      <w:bodyDiv w:val="1"/>
      <w:marLeft w:val="0"/>
      <w:marRight w:val="0"/>
      <w:marTop w:val="0"/>
      <w:marBottom w:val="0"/>
      <w:divBdr>
        <w:top w:val="none" w:sz="0" w:space="0" w:color="auto"/>
        <w:left w:val="none" w:sz="0" w:space="0" w:color="auto"/>
        <w:bottom w:val="none" w:sz="0" w:space="0" w:color="auto"/>
        <w:right w:val="none" w:sz="0" w:space="0" w:color="auto"/>
      </w:divBdr>
    </w:div>
    <w:div w:id="305743974">
      <w:bodyDiv w:val="1"/>
      <w:marLeft w:val="0"/>
      <w:marRight w:val="0"/>
      <w:marTop w:val="0"/>
      <w:marBottom w:val="0"/>
      <w:divBdr>
        <w:top w:val="none" w:sz="0" w:space="0" w:color="auto"/>
        <w:left w:val="none" w:sz="0" w:space="0" w:color="auto"/>
        <w:bottom w:val="none" w:sz="0" w:space="0" w:color="auto"/>
        <w:right w:val="none" w:sz="0" w:space="0" w:color="auto"/>
      </w:divBdr>
    </w:div>
    <w:div w:id="307783483">
      <w:bodyDiv w:val="1"/>
      <w:marLeft w:val="0"/>
      <w:marRight w:val="0"/>
      <w:marTop w:val="0"/>
      <w:marBottom w:val="0"/>
      <w:divBdr>
        <w:top w:val="none" w:sz="0" w:space="0" w:color="auto"/>
        <w:left w:val="none" w:sz="0" w:space="0" w:color="auto"/>
        <w:bottom w:val="none" w:sz="0" w:space="0" w:color="auto"/>
        <w:right w:val="none" w:sz="0" w:space="0" w:color="auto"/>
      </w:divBdr>
    </w:div>
    <w:div w:id="320430706">
      <w:bodyDiv w:val="1"/>
      <w:marLeft w:val="0"/>
      <w:marRight w:val="0"/>
      <w:marTop w:val="0"/>
      <w:marBottom w:val="0"/>
      <w:divBdr>
        <w:top w:val="none" w:sz="0" w:space="0" w:color="auto"/>
        <w:left w:val="none" w:sz="0" w:space="0" w:color="auto"/>
        <w:bottom w:val="none" w:sz="0" w:space="0" w:color="auto"/>
        <w:right w:val="none" w:sz="0" w:space="0" w:color="auto"/>
      </w:divBdr>
    </w:div>
    <w:div w:id="358505615">
      <w:bodyDiv w:val="1"/>
      <w:marLeft w:val="0"/>
      <w:marRight w:val="0"/>
      <w:marTop w:val="0"/>
      <w:marBottom w:val="0"/>
      <w:divBdr>
        <w:top w:val="none" w:sz="0" w:space="0" w:color="auto"/>
        <w:left w:val="none" w:sz="0" w:space="0" w:color="auto"/>
        <w:bottom w:val="none" w:sz="0" w:space="0" w:color="auto"/>
        <w:right w:val="none" w:sz="0" w:space="0" w:color="auto"/>
      </w:divBdr>
    </w:div>
    <w:div w:id="377901498">
      <w:bodyDiv w:val="1"/>
      <w:marLeft w:val="0"/>
      <w:marRight w:val="0"/>
      <w:marTop w:val="0"/>
      <w:marBottom w:val="0"/>
      <w:divBdr>
        <w:top w:val="none" w:sz="0" w:space="0" w:color="auto"/>
        <w:left w:val="none" w:sz="0" w:space="0" w:color="auto"/>
        <w:bottom w:val="none" w:sz="0" w:space="0" w:color="auto"/>
        <w:right w:val="none" w:sz="0" w:space="0" w:color="auto"/>
      </w:divBdr>
    </w:div>
    <w:div w:id="378936548">
      <w:bodyDiv w:val="1"/>
      <w:marLeft w:val="0"/>
      <w:marRight w:val="0"/>
      <w:marTop w:val="0"/>
      <w:marBottom w:val="0"/>
      <w:divBdr>
        <w:top w:val="none" w:sz="0" w:space="0" w:color="auto"/>
        <w:left w:val="none" w:sz="0" w:space="0" w:color="auto"/>
        <w:bottom w:val="none" w:sz="0" w:space="0" w:color="auto"/>
        <w:right w:val="none" w:sz="0" w:space="0" w:color="auto"/>
      </w:divBdr>
    </w:div>
    <w:div w:id="418723562">
      <w:bodyDiv w:val="1"/>
      <w:marLeft w:val="0"/>
      <w:marRight w:val="0"/>
      <w:marTop w:val="0"/>
      <w:marBottom w:val="0"/>
      <w:divBdr>
        <w:top w:val="none" w:sz="0" w:space="0" w:color="auto"/>
        <w:left w:val="none" w:sz="0" w:space="0" w:color="auto"/>
        <w:bottom w:val="none" w:sz="0" w:space="0" w:color="auto"/>
        <w:right w:val="none" w:sz="0" w:space="0" w:color="auto"/>
      </w:divBdr>
    </w:div>
    <w:div w:id="435831911">
      <w:bodyDiv w:val="1"/>
      <w:marLeft w:val="0"/>
      <w:marRight w:val="0"/>
      <w:marTop w:val="0"/>
      <w:marBottom w:val="0"/>
      <w:divBdr>
        <w:top w:val="none" w:sz="0" w:space="0" w:color="auto"/>
        <w:left w:val="none" w:sz="0" w:space="0" w:color="auto"/>
        <w:bottom w:val="none" w:sz="0" w:space="0" w:color="auto"/>
        <w:right w:val="none" w:sz="0" w:space="0" w:color="auto"/>
      </w:divBdr>
      <w:divsChild>
        <w:div w:id="1717773113">
          <w:marLeft w:val="0"/>
          <w:marRight w:val="0"/>
          <w:marTop w:val="0"/>
          <w:marBottom w:val="0"/>
          <w:divBdr>
            <w:top w:val="none" w:sz="0" w:space="0" w:color="auto"/>
            <w:left w:val="none" w:sz="0" w:space="0" w:color="auto"/>
            <w:bottom w:val="none" w:sz="0" w:space="0" w:color="auto"/>
            <w:right w:val="none" w:sz="0" w:space="0" w:color="auto"/>
          </w:divBdr>
        </w:div>
        <w:div w:id="1238588368">
          <w:marLeft w:val="0"/>
          <w:marRight w:val="0"/>
          <w:marTop w:val="0"/>
          <w:marBottom w:val="0"/>
          <w:divBdr>
            <w:top w:val="none" w:sz="0" w:space="0" w:color="auto"/>
            <w:left w:val="none" w:sz="0" w:space="0" w:color="auto"/>
            <w:bottom w:val="none" w:sz="0" w:space="0" w:color="auto"/>
            <w:right w:val="none" w:sz="0" w:space="0" w:color="auto"/>
          </w:divBdr>
        </w:div>
        <w:div w:id="1566640865">
          <w:marLeft w:val="0"/>
          <w:marRight w:val="0"/>
          <w:marTop w:val="0"/>
          <w:marBottom w:val="0"/>
          <w:divBdr>
            <w:top w:val="none" w:sz="0" w:space="0" w:color="auto"/>
            <w:left w:val="none" w:sz="0" w:space="0" w:color="auto"/>
            <w:bottom w:val="none" w:sz="0" w:space="0" w:color="auto"/>
            <w:right w:val="none" w:sz="0" w:space="0" w:color="auto"/>
          </w:divBdr>
        </w:div>
        <w:div w:id="1800369946">
          <w:marLeft w:val="0"/>
          <w:marRight w:val="0"/>
          <w:marTop w:val="0"/>
          <w:marBottom w:val="0"/>
          <w:divBdr>
            <w:top w:val="none" w:sz="0" w:space="0" w:color="auto"/>
            <w:left w:val="none" w:sz="0" w:space="0" w:color="auto"/>
            <w:bottom w:val="none" w:sz="0" w:space="0" w:color="auto"/>
            <w:right w:val="none" w:sz="0" w:space="0" w:color="auto"/>
          </w:divBdr>
        </w:div>
        <w:div w:id="1241407697">
          <w:marLeft w:val="0"/>
          <w:marRight w:val="0"/>
          <w:marTop w:val="0"/>
          <w:marBottom w:val="0"/>
          <w:divBdr>
            <w:top w:val="none" w:sz="0" w:space="0" w:color="auto"/>
            <w:left w:val="none" w:sz="0" w:space="0" w:color="auto"/>
            <w:bottom w:val="none" w:sz="0" w:space="0" w:color="auto"/>
            <w:right w:val="none" w:sz="0" w:space="0" w:color="auto"/>
          </w:divBdr>
        </w:div>
        <w:div w:id="1460566882">
          <w:marLeft w:val="0"/>
          <w:marRight w:val="0"/>
          <w:marTop w:val="0"/>
          <w:marBottom w:val="0"/>
          <w:divBdr>
            <w:top w:val="none" w:sz="0" w:space="0" w:color="auto"/>
            <w:left w:val="none" w:sz="0" w:space="0" w:color="auto"/>
            <w:bottom w:val="none" w:sz="0" w:space="0" w:color="auto"/>
            <w:right w:val="none" w:sz="0" w:space="0" w:color="auto"/>
          </w:divBdr>
        </w:div>
        <w:div w:id="330641130">
          <w:marLeft w:val="0"/>
          <w:marRight w:val="0"/>
          <w:marTop w:val="0"/>
          <w:marBottom w:val="0"/>
          <w:divBdr>
            <w:top w:val="none" w:sz="0" w:space="0" w:color="auto"/>
            <w:left w:val="none" w:sz="0" w:space="0" w:color="auto"/>
            <w:bottom w:val="none" w:sz="0" w:space="0" w:color="auto"/>
            <w:right w:val="none" w:sz="0" w:space="0" w:color="auto"/>
          </w:divBdr>
        </w:div>
        <w:div w:id="1329361652">
          <w:marLeft w:val="0"/>
          <w:marRight w:val="0"/>
          <w:marTop w:val="0"/>
          <w:marBottom w:val="0"/>
          <w:divBdr>
            <w:top w:val="none" w:sz="0" w:space="0" w:color="auto"/>
            <w:left w:val="none" w:sz="0" w:space="0" w:color="auto"/>
            <w:bottom w:val="none" w:sz="0" w:space="0" w:color="auto"/>
            <w:right w:val="none" w:sz="0" w:space="0" w:color="auto"/>
          </w:divBdr>
        </w:div>
        <w:div w:id="396049744">
          <w:marLeft w:val="0"/>
          <w:marRight w:val="0"/>
          <w:marTop w:val="0"/>
          <w:marBottom w:val="0"/>
          <w:divBdr>
            <w:top w:val="none" w:sz="0" w:space="0" w:color="auto"/>
            <w:left w:val="none" w:sz="0" w:space="0" w:color="auto"/>
            <w:bottom w:val="none" w:sz="0" w:space="0" w:color="auto"/>
            <w:right w:val="none" w:sz="0" w:space="0" w:color="auto"/>
          </w:divBdr>
        </w:div>
      </w:divsChild>
    </w:div>
    <w:div w:id="447356921">
      <w:bodyDiv w:val="1"/>
      <w:marLeft w:val="0"/>
      <w:marRight w:val="0"/>
      <w:marTop w:val="0"/>
      <w:marBottom w:val="0"/>
      <w:divBdr>
        <w:top w:val="none" w:sz="0" w:space="0" w:color="auto"/>
        <w:left w:val="none" w:sz="0" w:space="0" w:color="auto"/>
        <w:bottom w:val="none" w:sz="0" w:space="0" w:color="auto"/>
        <w:right w:val="none" w:sz="0" w:space="0" w:color="auto"/>
      </w:divBdr>
    </w:div>
    <w:div w:id="457145165">
      <w:bodyDiv w:val="1"/>
      <w:marLeft w:val="0"/>
      <w:marRight w:val="0"/>
      <w:marTop w:val="0"/>
      <w:marBottom w:val="0"/>
      <w:divBdr>
        <w:top w:val="none" w:sz="0" w:space="0" w:color="auto"/>
        <w:left w:val="none" w:sz="0" w:space="0" w:color="auto"/>
        <w:bottom w:val="none" w:sz="0" w:space="0" w:color="auto"/>
        <w:right w:val="none" w:sz="0" w:space="0" w:color="auto"/>
      </w:divBdr>
    </w:div>
    <w:div w:id="457837684">
      <w:bodyDiv w:val="1"/>
      <w:marLeft w:val="0"/>
      <w:marRight w:val="0"/>
      <w:marTop w:val="0"/>
      <w:marBottom w:val="0"/>
      <w:divBdr>
        <w:top w:val="none" w:sz="0" w:space="0" w:color="auto"/>
        <w:left w:val="none" w:sz="0" w:space="0" w:color="auto"/>
        <w:bottom w:val="none" w:sz="0" w:space="0" w:color="auto"/>
        <w:right w:val="none" w:sz="0" w:space="0" w:color="auto"/>
      </w:divBdr>
      <w:divsChild>
        <w:div w:id="1749379921">
          <w:marLeft w:val="0"/>
          <w:marRight w:val="0"/>
          <w:marTop w:val="0"/>
          <w:marBottom w:val="0"/>
          <w:divBdr>
            <w:top w:val="none" w:sz="0" w:space="0" w:color="auto"/>
            <w:left w:val="none" w:sz="0" w:space="0" w:color="auto"/>
            <w:bottom w:val="none" w:sz="0" w:space="0" w:color="auto"/>
            <w:right w:val="none" w:sz="0" w:space="0" w:color="auto"/>
          </w:divBdr>
          <w:divsChild>
            <w:div w:id="802188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4471181">
      <w:bodyDiv w:val="1"/>
      <w:marLeft w:val="0"/>
      <w:marRight w:val="0"/>
      <w:marTop w:val="0"/>
      <w:marBottom w:val="0"/>
      <w:divBdr>
        <w:top w:val="none" w:sz="0" w:space="0" w:color="auto"/>
        <w:left w:val="none" w:sz="0" w:space="0" w:color="auto"/>
        <w:bottom w:val="none" w:sz="0" w:space="0" w:color="auto"/>
        <w:right w:val="none" w:sz="0" w:space="0" w:color="auto"/>
      </w:divBdr>
      <w:divsChild>
        <w:div w:id="1587422202">
          <w:marLeft w:val="0"/>
          <w:marRight w:val="0"/>
          <w:marTop w:val="0"/>
          <w:marBottom w:val="0"/>
          <w:divBdr>
            <w:top w:val="none" w:sz="0" w:space="0" w:color="auto"/>
            <w:left w:val="none" w:sz="0" w:space="0" w:color="auto"/>
            <w:bottom w:val="none" w:sz="0" w:space="0" w:color="auto"/>
            <w:right w:val="none" w:sz="0" w:space="0" w:color="auto"/>
          </w:divBdr>
          <w:divsChild>
            <w:div w:id="40595099">
              <w:marLeft w:val="0"/>
              <w:marRight w:val="0"/>
              <w:marTop w:val="0"/>
              <w:marBottom w:val="0"/>
              <w:divBdr>
                <w:top w:val="none" w:sz="0" w:space="0" w:color="auto"/>
                <w:left w:val="none" w:sz="0" w:space="0" w:color="auto"/>
                <w:bottom w:val="none" w:sz="0" w:space="0" w:color="auto"/>
                <w:right w:val="none" w:sz="0" w:space="0" w:color="auto"/>
              </w:divBdr>
              <w:divsChild>
                <w:div w:id="705448952">
                  <w:marLeft w:val="0"/>
                  <w:marRight w:val="0"/>
                  <w:marTop w:val="0"/>
                  <w:marBottom w:val="120"/>
                  <w:divBdr>
                    <w:top w:val="none" w:sz="0" w:space="0" w:color="auto"/>
                    <w:left w:val="none" w:sz="0" w:space="0" w:color="auto"/>
                    <w:bottom w:val="none" w:sz="0" w:space="0" w:color="auto"/>
                    <w:right w:val="none" w:sz="0" w:space="0" w:color="auto"/>
                  </w:divBdr>
                  <w:divsChild>
                    <w:div w:id="682051697">
                      <w:marLeft w:val="0"/>
                      <w:marRight w:val="0"/>
                      <w:marTop w:val="0"/>
                      <w:marBottom w:val="0"/>
                      <w:divBdr>
                        <w:top w:val="none" w:sz="0" w:space="0" w:color="auto"/>
                        <w:left w:val="none" w:sz="0" w:space="0" w:color="auto"/>
                        <w:bottom w:val="none" w:sz="0" w:space="0" w:color="auto"/>
                        <w:right w:val="none" w:sz="0" w:space="0" w:color="auto"/>
                      </w:divBdr>
                    </w:div>
                    <w:div w:id="8555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8207">
          <w:marLeft w:val="0"/>
          <w:marRight w:val="0"/>
          <w:marTop w:val="0"/>
          <w:marBottom w:val="0"/>
          <w:divBdr>
            <w:top w:val="none" w:sz="0" w:space="0" w:color="auto"/>
            <w:left w:val="none" w:sz="0" w:space="0" w:color="auto"/>
            <w:bottom w:val="none" w:sz="0" w:space="0" w:color="auto"/>
            <w:right w:val="none" w:sz="0" w:space="0" w:color="auto"/>
          </w:divBdr>
          <w:divsChild>
            <w:div w:id="9893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2200">
      <w:bodyDiv w:val="1"/>
      <w:marLeft w:val="0"/>
      <w:marRight w:val="0"/>
      <w:marTop w:val="0"/>
      <w:marBottom w:val="0"/>
      <w:divBdr>
        <w:top w:val="none" w:sz="0" w:space="0" w:color="auto"/>
        <w:left w:val="none" w:sz="0" w:space="0" w:color="auto"/>
        <w:bottom w:val="none" w:sz="0" w:space="0" w:color="auto"/>
        <w:right w:val="none" w:sz="0" w:space="0" w:color="auto"/>
      </w:divBdr>
    </w:div>
    <w:div w:id="471366779">
      <w:bodyDiv w:val="1"/>
      <w:marLeft w:val="0"/>
      <w:marRight w:val="0"/>
      <w:marTop w:val="0"/>
      <w:marBottom w:val="0"/>
      <w:divBdr>
        <w:top w:val="none" w:sz="0" w:space="0" w:color="auto"/>
        <w:left w:val="none" w:sz="0" w:space="0" w:color="auto"/>
        <w:bottom w:val="none" w:sz="0" w:space="0" w:color="auto"/>
        <w:right w:val="none" w:sz="0" w:space="0" w:color="auto"/>
      </w:divBdr>
    </w:div>
    <w:div w:id="473790615">
      <w:bodyDiv w:val="1"/>
      <w:marLeft w:val="0"/>
      <w:marRight w:val="0"/>
      <w:marTop w:val="0"/>
      <w:marBottom w:val="0"/>
      <w:divBdr>
        <w:top w:val="none" w:sz="0" w:space="0" w:color="auto"/>
        <w:left w:val="none" w:sz="0" w:space="0" w:color="auto"/>
        <w:bottom w:val="none" w:sz="0" w:space="0" w:color="auto"/>
        <w:right w:val="none" w:sz="0" w:space="0" w:color="auto"/>
      </w:divBdr>
      <w:divsChild>
        <w:div w:id="1516728661">
          <w:marLeft w:val="0"/>
          <w:marRight w:val="0"/>
          <w:marTop w:val="0"/>
          <w:marBottom w:val="0"/>
          <w:divBdr>
            <w:top w:val="none" w:sz="0" w:space="0" w:color="auto"/>
            <w:left w:val="none" w:sz="0" w:space="0" w:color="auto"/>
            <w:bottom w:val="none" w:sz="0" w:space="0" w:color="auto"/>
            <w:right w:val="none" w:sz="0" w:space="0" w:color="auto"/>
          </w:divBdr>
        </w:div>
        <w:div w:id="1800999118">
          <w:marLeft w:val="0"/>
          <w:marRight w:val="0"/>
          <w:marTop w:val="0"/>
          <w:marBottom w:val="0"/>
          <w:divBdr>
            <w:top w:val="none" w:sz="0" w:space="0" w:color="auto"/>
            <w:left w:val="none" w:sz="0" w:space="0" w:color="auto"/>
            <w:bottom w:val="none" w:sz="0" w:space="0" w:color="auto"/>
            <w:right w:val="none" w:sz="0" w:space="0" w:color="auto"/>
          </w:divBdr>
        </w:div>
        <w:div w:id="1097481292">
          <w:marLeft w:val="0"/>
          <w:marRight w:val="0"/>
          <w:marTop w:val="0"/>
          <w:marBottom w:val="0"/>
          <w:divBdr>
            <w:top w:val="none" w:sz="0" w:space="0" w:color="auto"/>
            <w:left w:val="none" w:sz="0" w:space="0" w:color="auto"/>
            <w:bottom w:val="none" w:sz="0" w:space="0" w:color="auto"/>
            <w:right w:val="none" w:sz="0" w:space="0" w:color="auto"/>
          </w:divBdr>
        </w:div>
        <w:div w:id="1431967946">
          <w:marLeft w:val="0"/>
          <w:marRight w:val="0"/>
          <w:marTop w:val="0"/>
          <w:marBottom w:val="0"/>
          <w:divBdr>
            <w:top w:val="none" w:sz="0" w:space="0" w:color="auto"/>
            <w:left w:val="none" w:sz="0" w:space="0" w:color="auto"/>
            <w:bottom w:val="none" w:sz="0" w:space="0" w:color="auto"/>
            <w:right w:val="none" w:sz="0" w:space="0" w:color="auto"/>
          </w:divBdr>
        </w:div>
        <w:div w:id="5864007">
          <w:marLeft w:val="0"/>
          <w:marRight w:val="0"/>
          <w:marTop w:val="0"/>
          <w:marBottom w:val="0"/>
          <w:divBdr>
            <w:top w:val="none" w:sz="0" w:space="0" w:color="auto"/>
            <w:left w:val="none" w:sz="0" w:space="0" w:color="auto"/>
            <w:bottom w:val="none" w:sz="0" w:space="0" w:color="auto"/>
            <w:right w:val="none" w:sz="0" w:space="0" w:color="auto"/>
          </w:divBdr>
        </w:div>
      </w:divsChild>
    </w:div>
    <w:div w:id="476383469">
      <w:bodyDiv w:val="1"/>
      <w:marLeft w:val="0"/>
      <w:marRight w:val="0"/>
      <w:marTop w:val="0"/>
      <w:marBottom w:val="0"/>
      <w:divBdr>
        <w:top w:val="none" w:sz="0" w:space="0" w:color="auto"/>
        <w:left w:val="none" w:sz="0" w:space="0" w:color="auto"/>
        <w:bottom w:val="none" w:sz="0" w:space="0" w:color="auto"/>
        <w:right w:val="none" w:sz="0" w:space="0" w:color="auto"/>
      </w:divBdr>
    </w:div>
    <w:div w:id="483930442">
      <w:bodyDiv w:val="1"/>
      <w:marLeft w:val="0"/>
      <w:marRight w:val="0"/>
      <w:marTop w:val="0"/>
      <w:marBottom w:val="0"/>
      <w:divBdr>
        <w:top w:val="none" w:sz="0" w:space="0" w:color="auto"/>
        <w:left w:val="none" w:sz="0" w:space="0" w:color="auto"/>
        <w:bottom w:val="none" w:sz="0" w:space="0" w:color="auto"/>
        <w:right w:val="none" w:sz="0" w:space="0" w:color="auto"/>
      </w:divBdr>
    </w:div>
    <w:div w:id="506293706">
      <w:bodyDiv w:val="1"/>
      <w:marLeft w:val="0"/>
      <w:marRight w:val="0"/>
      <w:marTop w:val="0"/>
      <w:marBottom w:val="0"/>
      <w:divBdr>
        <w:top w:val="none" w:sz="0" w:space="0" w:color="auto"/>
        <w:left w:val="none" w:sz="0" w:space="0" w:color="auto"/>
        <w:bottom w:val="none" w:sz="0" w:space="0" w:color="auto"/>
        <w:right w:val="none" w:sz="0" w:space="0" w:color="auto"/>
      </w:divBdr>
    </w:div>
    <w:div w:id="506797927">
      <w:bodyDiv w:val="1"/>
      <w:marLeft w:val="0"/>
      <w:marRight w:val="0"/>
      <w:marTop w:val="0"/>
      <w:marBottom w:val="0"/>
      <w:divBdr>
        <w:top w:val="none" w:sz="0" w:space="0" w:color="auto"/>
        <w:left w:val="none" w:sz="0" w:space="0" w:color="auto"/>
        <w:bottom w:val="none" w:sz="0" w:space="0" w:color="auto"/>
        <w:right w:val="none" w:sz="0" w:space="0" w:color="auto"/>
      </w:divBdr>
    </w:div>
    <w:div w:id="516114678">
      <w:bodyDiv w:val="1"/>
      <w:marLeft w:val="0"/>
      <w:marRight w:val="0"/>
      <w:marTop w:val="0"/>
      <w:marBottom w:val="0"/>
      <w:divBdr>
        <w:top w:val="none" w:sz="0" w:space="0" w:color="auto"/>
        <w:left w:val="none" w:sz="0" w:space="0" w:color="auto"/>
        <w:bottom w:val="none" w:sz="0" w:space="0" w:color="auto"/>
        <w:right w:val="none" w:sz="0" w:space="0" w:color="auto"/>
      </w:divBdr>
    </w:div>
    <w:div w:id="519008808">
      <w:bodyDiv w:val="1"/>
      <w:marLeft w:val="0"/>
      <w:marRight w:val="0"/>
      <w:marTop w:val="0"/>
      <w:marBottom w:val="0"/>
      <w:divBdr>
        <w:top w:val="none" w:sz="0" w:space="0" w:color="auto"/>
        <w:left w:val="none" w:sz="0" w:space="0" w:color="auto"/>
        <w:bottom w:val="none" w:sz="0" w:space="0" w:color="auto"/>
        <w:right w:val="none" w:sz="0" w:space="0" w:color="auto"/>
      </w:divBdr>
    </w:div>
    <w:div w:id="525362536">
      <w:bodyDiv w:val="1"/>
      <w:marLeft w:val="0"/>
      <w:marRight w:val="0"/>
      <w:marTop w:val="0"/>
      <w:marBottom w:val="0"/>
      <w:divBdr>
        <w:top w:val="none" w:sz="0" w:space="0" w:color="auto"/>
        <w:left w:val="none" w:sz="0" w:space="0" w:color="auto"/>
        <w:bottom w:val="none" w:sz="0" w:space="0" w:color="auto"/>
        <w:right w:val="none" w:sz="0" w:space="0" w:color="auto"/>
      </w:divBdr>
    </w:div>
    <w:div w:id="532184341">
      <w:bodyDiv w:val="1"/>
      <w:marLeft w:val="0"/>
      <w:marRight w:val="0"/>
      <w:marTop w:val="0"/>
      <w:marBottom w:val="0"/>
      <w:divBdr>
        <w:top w:val="none" w:sz="0" w:space="0" w:color="auto"/>
        <w:left w:val="none" w:sz="0" w:space="0" w:color="auto"/>
        <w:bottom w:val="none" w:sz="0" w:space="0" w:color="auto"/>
        <w:right w:val="none" w:sz="0" w:space="0" w:color="auto"/>
      </w:divBdr>
      <w:divsChild>
        <w:div w:id="1239053508">
          <w:marLeft w:val="0"/>
          <w:marRight w:val="0"/>
          <w:marTop w:val="0"/>
          <w:marBottom w:val="120"/>
          <w:divBdr>
            <w:top w:val="none" w:sz="0" w:space="0" w:color="auto"/>
            <w:left w:val="none" w:sz="0" w:space="0" w:color="auto"/>
            <w:bottom w:val="none" w:sz="0" w:space="0" w:color="auto"/>
            <w:right w:val="none" w:sz="0" w:space="0" w:color="auto"/>
          </w:divBdr>
          <w:divsChild>
            <w:div w:id="1880899173">
              <w:marLeft w:val="0"/>
              <w:marRight w:val="0"/>
              <w:marTop w:val="0"/>
              <w:marBottom w:val="0"/>
              <w:divBdr>
                <w:top w:val="none" w:sz="0" w:space="0" w:color="auto"/>
                <w:left w:val="none" w:sz="0" w:space="0" w:color="auto"/>
                <w:bottom w:val="none" w:sz="0" w:space="0" w:color="auto"/>
                <w:right w:val="none" w:sz="0" w:space="0" w:color="auto"/>
              </w:divBdr>
              <w:divsChild>
                <w:div w:id="1647005140">
                  <w:marLeft w:val="0"/>
                  <w:marRight w:val="0"/>
                  <w:marTop w:val="0"/>
                  <w:marBottom w:val="0"/>
                  <w:divBdr>
                    <w:top w:val="none" w:sz="0" w:space="0" w:color="auto"/>
                    <w:left w:val="none" w:sz="0" w:space="0" w:color="auto"/>
                    <w:bottom w:val="none" w:sz="0" w:space="0" w:color="auto"/>
                    <w:right w:val="none" w:sz="0" w:space="0" w:color="auto"/>
                  </w:divBdr>
                  <w:divsChild>
                    <w:div w:id="109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01078">
      <w:bodyDiv w:val="1"/>
      <w:marLeft w:val="0"/>
      <w:marRight w:val="0"/>
      <w:marTop w:val="0"/>
      <w:marBottom w:val="0"/>
      <w:divBdr>
        <w:top w:val="none" w:sz="0" w:space="0" w:color="auto"/>
        <w:left w:val="none" w:sz="0" w:space="0" w:color="auto"/>
        <w:bottom w:val="none" w:sz="0" w:space="0" w:color="auto"/>
        <w:right w:val="none" w:sz="0" w:space="0" w:color="auto"/>
      </w:divBdr>
      <w:divsChild>
        <w:div w:id="663749824">
          <w:marLeft w:val="0"/>
          <w:marRight w:val="0"/>
          <w:marTop w:val="0"/>
          <w:marBottom w:val="0"/>
          <w:divBdr>
            <w:top w:val="none" w:sz="0" w:space="0" w:color="auto"/>
            <w:left w:val="none" w:sz="0" w:space="0" w:color="auto"/>
            <w:bottom w:val="none" w:sz="0" w:space="0" w:color="auto"/>
            <w:right w:val="none" w:sz="0" w:space="0" w:color="auto"/>
          </w:divBdr>
        </w:div>
        <w:div w:id="1143350721">
          <w:marLeft w:val="0"/>
          <w:marRight w:val="0"/>
          <w:marTop w:val="0"/>
          <w:marBottom w:val="0"/>
          <w:divBdr>
            <w:top w:val="none" w:sz="0" w:space="0" w:color="auto"/>
            <w:left w:val="none" w:sz="0" w:space="0" w:color="auto"/>
            <w:bottom w:val="none" w:sz="0" w:space="0" w:color="auto"/>
            <w:right w:val="none" w:sz="0" w:space="0" w:color="auto"/>
          </w:divBdr>
        </w:div>
        <w:div w:id="1611083959">
          <w:marLeft w:val="0"/>
          <w:marRight w:val="0"/>
          <w:marTop w:val="0"/>
          <w:marBottom w:val="0"/>
          <w:divBdr>
            <w:top w:val="none" w:sz="0" w:space="0" w:color="auto"/>
            <w:left w:val="none" w:sz="0" w:space="0" w:color="auto"/>
            <w:bottom w:val="none" w:sz="0" w:space="0" w:color="auto"/>
            <w:right w:val="none" w:sz="0" w:space="0" w:color="auto"/>
          </w:divBdr>
        </w:div>
        <w:div w:id="1965379451">
          <w:marLeft w:val="0"/>
          <w:marRight w:val="0"/>
          <w:marTop w:val="0"/>
          <w:marBottom w:val="0"/>
          <w:divBdr>
            <w:top w:val="none" w:sz="0" w:space="0" w:color="auto"/>
            <w:left w:val="none" w:sz="0" w:space="0" w:color="auto"/>
            <w:bottom w:val="none" w:sz="0" w:space="0" w:color="auto"/>
            <w:right w:val="none" w:sz="0" w:space="0" w:color="auto"/>
          </w:divBdr>
        </w:div>
        <w:div w:id="1274291648">
          <w:marLeft w:val="0"/>
          <w:marRight w:val="0"/>
          <w:marTop w:val="0"/>
          <w:marBottom w:val="0"/>
          <w:divBdr>
            <w:top w:val="none" w:sz="0" w:space="0" w:color="auto"/>
            <w:left w:val="none" w:sz="0" w:space="0" w:color="auto"/>
            <w:bottom w:val="none" w:sz="0" w:space="0" w:color="auto"/>
            <w:right w:val="none" w:sz="0" w:space="0" w:color="auto"/>
          </w:divBdr>
        </w:div>
        <w:div w:id="1358197610">
          <w:marLeft w:val="0"/>
          <w:marRight w:val="0"/>
          <w:marTop w:val="0"/>
          <w:marBottom w:val="0"/>
          <w:divBdr>
            <w:top w:val="none" w:sz="0" w:space="0" w:color="auto"/>
            <w:left w:val="none" w:sz="0" w:space="0" w:color="auto"/>
            <w:bottom w:val="none" w:sz="0" w:space="0" w:color="auto"/>
            <w:right w:val="none" w:sz="0" w:space="0" w:color="auto"/>
          </w:divBdr>
        </w:div>
      </w:divsChild>
    </w:div>
    <w:div w:id="535585781">
      <w:bodyDiv w:val="1"/>
      <w:marLeft w:val="0"/>
      <w:marRight w:val="0"/>
      <w:marTop w:val="0"/>
      <w:marBottom w:val="0"/>
      <w:divBdr>
        <w:top w:val="none" w:sz="0" w:space="0" w:color="auto"/>
        <w:left w:val="none" w:sz="0" w:space="0" w:color="auto"/>
        <w:bottom w:val="none" w:sz="0" w:space="0" w:color="auto"/>
        <w:right w:val="none" w:sz="0" w:space="0" w:color="auto"/>
      </w:divBdr>
    </w:div>
    <w:div w:id="537931665">
      <w:bodyDiv w:val="1"/>
      <w:marLeft w:val="0"/>
      <w:marRight w:val="0"/>
      <w:marTop w:val="0"/>
      <w:marBottom w:val="0"/>
      <w:divBdr>
        <w:top w:val="none" w:sz="0" w:space="0" w:color="auto"/>
        <w:left w:val="none" w:sz="0" w:space="0" w:color="auto"/>
        <w:bottom w:val="none" w:sz="0" w:space="0" w:color="auto"/>
        <w:right w:val="none" w:sz="0" w:space="0" w:color="auto"/>
      </w:divBdr>
    </w:div>
    <w:div w:id="546570337">
      <w:bodyDiv w:val="1"/>
      <w:marLeft w:val="0"/>
      <w:marRight w:val="0"/>
      <w:marTop w:val="0"/>
      <w:marBottom w:val="0"/>
      <w:divBdr>
        <w:top w:val="none" w:sz="0" w:space="0" w:color="auto"/>
        <w:left w:val="none" w:sz="0" w:space="0" w:color="auto"/>
        <w:bottom w:val="none" w:sz="0" w:space="0" w:color="auto"/>
        <w:right w:val="none" w:sz="0" w:space="0" w:color="auto"/>
      </w:divBdr>
    </w:div>
    <w:div w:id="547256655">
      <w:bodyDiv w:val="1"/>
      <w:marLeft w:val="0"/>
      <w:marRight w:val="0"/>
      <w:marTop w:val="0"/>
      <w:marBottom w:val="0"/>
      <w:divBdr>
        <w:top w:val="none" w:sz="0" w:space="0" w:color="auto"/>
        <w:left w:val="none" w:sz="0" w:space="0" w:color="auto"/>
        <w:bottom w:val="none" w:sz="0" w:space="0" w:color="auto"/>
        <w:right w:val="none" w:sz="0" w:space="0" w:color="auto"/>
      </w:divBdr>
    </w:div>
    <w:div w:id="547650724">
      <w:bodyDiv w:val="1"/>
      <w:marLeft w:val="0"/>
      <w:marRight w:val="0"/>
      <w:marTop w:val="0"/>
      <w:marBottom w:val="0"/>
      <w:divBdr>
        <w:top w:val="none" w:sz="0" w:space="0" w:color="auto"/>
        <w:left w:val="none" w:sz="0" w:space="0" w:color="auto"/>
        <w:bottom w:val="none" w:sz="0" w:space="0" w:color="auto"/>
        <w:right w:val="none" w:sz="0" w:space="0" w:color="auto"/>
      </w:divBdr>
      <w:divsChild>
        <w:div w:id="1499803780">
          <w:marLeft w:val="0"/>
          <w:marRight w:val="0"/>
          <w:marTop w:val="0"/>
          <w:marBottom w:val="0"/>
          <w:divBdr>
            <w:top w:val="none" w:sz="0" w:space="0" w:color="auto"/>
            <w:left w:val="none" w:sz="0" w:space="0" w:color="auto"/>
            <w:bottom w:val="none" w:sz="0" w:space="0" w:color="auto"/>
            <w:right w:val="none" w:sz="0" w:space="0" w:color="auto"/>
          </w:divBdr>
        </w:div>
        <w:div w:id="1217664034">
          <w:marLeft w:val="0"/>
          <w:marRight w:val="0"/>
          <w:marTop w:val="0"/>
          <w:marBottom w:val="0"/>
          <w:divBdr>
            <w:top w:val="none" w:sz="0" w:space="0" w:color="auto"/>
            <w:left w:val="none" w:sz="0" w:space="0" w:color="auto"/>
            <w:bottom w:val="none" w:sz="0" w:space="0" w:color="auto"/>
            <w:right w:val="none" w:sz="0" w:space="0" w:color="auto"/>
          </w:divBdr>
        </w:div>
        <w:div w:id="1491871215">
          <w:marLeft w:val="0"/>
          <w:marRight w:val="0"/>
          <w:marTop w:val="0"/>
          <w:marBottom w:val="0"/>
          <w:divBdr>
            <w:top w:val="none" w:sz="0" w:space="0" w:color="auto"/>
            <w:left w:val="none" w:sz="0" w:space="0" w:color="auto"/>
            <w:bottom w:val="none" w:sz="0" w:space="0" w:color="auto"/>
            <w:right w:val="none" w:sz="0" w:space="0" w:color="auto"/>
          </w:divBdr>
        </w:div>
        <w:div w:id="1180504109">
          <w:marLeft w:val="0"/>
          <w:marRight w:val="0"/>
          <w:marTop w:val="0"/>
          <w:marBottom w:val="0"/>
          <w:divBdr>
            <w:top w:val="none" w:sz="0" w:space="0" w:color="auto"/>
            <w:left w:val="none" w:sz="0" w:space="0" w:color="auto"/>
            <w:bottom w:val="none" w:sz="0" w:space="0" w:color="auto"/>
            <w:right w:val="none" w:sz="0" w:space="0" w:color="auto"/>
          </w:divBdr>
        </w:div>
        <w:div w:id="355927669">
          <w:marLeft w:val="0"/>
          <w:marRight w:val="0"/>
          <w:marTop w:val="0"/>
          <w:marBottom w:val="0"/>
          <w:divBdr>
            <w:top w:val="none" w:sz="0" w:space="0" w:color="auto"/>
            <w:left w:val="none" w:sz="0" w:space="0" w:color="auto"/>
            <w:bottom w:val="none" w:sz="0" w:space="0" w:color="auto"/>
            <w:right w:val="none" w:sz="0" w:space="0" w:color="auto"/>
          </w:divBdr>
        </w:div>
        <w:div w:id="1382099485">
          <w:marLeft w:val="0"/>
          <w:marRight w:val="0"/>
          <w:marTop w:val="0"/>
          <w:marBottom w:val="0"/>
          <w:divBdr>
            <w:top w:val="none" w:sz="0" w:space="0" w:color="auto"/>
            <w:left w:val="none" w:sz="0" w:space="0" w:color="auto"/>
            <w:bottom w:val="none" w:sz="0" w:space="0" w:color="auto"/>
            <w:right w:val="none" w:sz="0" w:space="0" w:color="auto"/>
          </w:divBdr>
        </w:div>
        <w:div w:id="1051073706">
          <w:marLeft w:val="0"/>
          <w:marRight w:val="0"/>
          <w:marTop w:val="0"/>
          <w:marBottom w:val="0"/>
          <w:divBdr>
            <w:top w:val="none" w:sz="0" w:space="0" w:color="auto"/>
            <w:left w:val="none" w:sz="0" w:space="0" w:color="auto"/>
            <w:bottom w:val="none" w:sz="0" w:space="0" w:color="auto"/>
            <w:right w:val="none" w:sz="0" w:space="0" w:color="auto"/>
          </w:divBdr>
        </w:div>
        <w:div w:id="652955442">
          <w:marLeft w:val="0"/>
          <w:marRight w:val="0"/>
          <w:marTop w:val="0"/>
          <w:marBottom w:val="0"/>
          <w:divBdr>
            <w:top w:val="none" w:sz="0" w:space="0" w:color="auto"/>
            <w:left w:val="none" w:sz="0" w:space="0" w:color="auto"/>
            <w:bottom w:val="none" w:sz="0" w:space="0" w:color="auto"/>
            <w:right w:val="none" w:sz="0" w:space="0" w:color="auto"/>
          </w:divBdr>
        </w:div>
        <w:div w:id="1539513164">
          <w:marLeft w:val="0"/>
          <w:marRight w:val="0"/>
          <w:marTop w:val="0"/>
          <w:marBottom w:val="0"/>
          <w:divBdr>
            <w:top w:val="none" w:sz="0" w:space="0" w:color="auto"/>
            <w:left w:val="none" w:sz="0" w:space="0" w:color="auto"/>
            <w:bottom w:val="none" w:sz="0" w:space="0" w:color="auto"/>
            <w:right w:val="none" w:sz="0" w:space="0" w:color="auto"/>
          </w:divBdr>
        </w:div>
        <w:div w:id="893465865">
          <w:marLeft w:val="0"/>
          <w:marRight w:val="0"/>
          <w:marTop w:val="0"/>
          <w:marBottom w:val="0"/>
          <w:divBdr>
            <w:top w:val="none" w:sz="0" w:space="0" w:color="auto"/>
            <w:left w:val="none" w:sz="0" w:space="0" w:color="auto"/>
            <w:bottom w:val="none" w:sz="0" w:space="0" w:color="auto"/>
            <w:right w:val="none" w:sz="0" w:space="0" w:color="auto"/>
          </w:divBdr>
        </w:div>
      </w:divsChild>
    </w:div>
    <w:div w:id="550574302">
      <w:bodyDiv w:val="1"/>
      <w:marLeft w:val="0"/>
      <w:marRight w:val="0"/>
      <w:marTop w:val="0"/>
      <w:marBottom w:val="0"/>
      <w:divBdr>
        <w:top w:val="none" w:sz="0" w:space="0" w:color="auto"/>
        <w:left w:val="none" w:sz="0" w:space="0" w:color="auto"/>
        <w:bottom w:val="none" w:sz="0" w:space="0" w:color="auto"/>
        <w:right w:val="none" w:sz="0" w:space="0" w:color="auto"/>
      </w:divBdr>
    </w:div>
    <w:div w:id="553808279">
      <w:bodyDiv w:val="1"/>
      <w:marLeft w:val="0"/>
      <w:marRight w:val="0"/>
      <w:marTop w:val="0"/>
      <w:marBottom w:val="0"/>
      <w:divBdr>
        <w:top w:val="none" w:sz="0" w:space="0" w:color="auto"/>
        <w:left w:val="none" w:sz="0" w:space="0" w:color="auto"/>
        <w:bottom w:val="none" w:sz="0" w:space="0" w:color="auto"/>
        <w:right w:val="none" w:sz="0" w:space="0" w:color="auto"/>
      </w:divBdr>
    </w:div>
    <w:div w:id="557283425">
      <w:bodyDiv w:val="1"/>
      <w:marLeft w:val="0"/>
      <w:marRight w:val="0"/>
      <w:marTop w:val="0"/>
      <w:marBottom w:val="0"/>
      <w:divBdr>
        <w:top w:val="none" w:sz="0" w:space="0" w:color="auto"/>
        <w:left w:val="none" w:sz="0" w:space="0" w:color="auto"/>
        <w:bottom w:val="none" w:sz="0" w:space="0" w:color="auto"/>
        <w:right w:val="none" w:sz="0" w:space="0" w:color="auto"/>
      </w:divBdr>
    </w:div>
    <w:div w:id="561448432">
      <w:bodyDiv w:val="1"/>
      <w:marLeft w:val="0"/>
      <w:marRight w:val="0"/>
      <w:marTop w:val="0"/>
      <w:marBottom w:val="0"/>
      <w:divBdr>
        <w:top w:val="none" w:sz="0" w:space="0" w:color="auto"/>
        <w:left w:val="none" w:sz="0" w:space="0" w:color="auto"/>
        <w:bottom w:val="none" w:sz="0" w:space="0" w:color="auto"/>
        <w:right w:val="none" w:sz="0" w:space="0" w:color="auto"/>
      </w:divBdr>
    </w:div>
    <w:div w:id="562915691">
      <w:bodyDiv w:val="1"/>
      <w:marLeft w:val="0"/>
      <w:marRight w:val="0"/>
      <w:marTop w:val="0"/>
      <w:marBottom w:val="0"/>
      <w:divBdr>
        <w:top w:val="none" w:sz="0" w:space="0" w:color="auto"/>
        <w:left w:val="none" w:sz="0" w:space="0" w:color="auto"/>
        <w:bottom w:val="none" w:sz="0" w:space="0" w:color="auto"/>
        <w:right w:val="none" w:sz="0" w:space="0" w:color="auto"/>
      </w:divBdr>
    </w:div>
    <w:div w:id="571695832">
      <w:bodyDiv w:val="1"/>
      <w:marLeft w:val="0"/>
      <w:marRight w:val="0"/>
      <w:marTop w:val="0"/>
      <w:marBottom w:val="0"/>
      <w:divBdr>
        <w:top w:val="none" w:sz="0" w:space="0" w:color="auto"/>
        <w:left w:val="none" w:sz="0" w:space="0" w:color="auto"/>
        <w:bottom w:val="none" w:sz="0" w:space="0" w:color="auto"/>
        <w:right w:val="none" w:sz="0" w:space="0" w:color="auto"/>
      </w:divBdr>
    </w:div>
    <w:div w:id="578636015">
      <w:bodyDiv w:val="1"/>
      <w:marLeft w:val="0"/>
      <w:marRight w:val="0"/>
      <w:marTop w:val="0"/>
      <w:marBottom w:val="0"/>
      <w:divBdr>
        <w:top w:val="none" w:sz="0" w:space="0" w:color="auto"/>
        <w:left w:val="none" w:sz="0" w:space="0" w:color="auto"/>
        <w:bottom w:val="none" w:sz="0" w:space="0" w:color="auto"/>
        <w:right w:val="none" w:sz="0" w:space="0" w:color="auto"/>
      </w:divBdr>
    </w:div>
    <w:div w:id="578827609">
      <w:bodyDiv w:val="1"/>
      <w:marLeft w:val="0"/>
      <w:marRight w:val="0"/>
      <w:marTop w:val="0"/>
      <w:marBottom w:val="0"/>
      <w:divBdr>
        <w:top w:val="none" w:sz="0" w:space="0" w:color="auto"/>
        <w:left w:val="none" w:sz="0" w:space="0" w:color="auto"/>
        <w:bottom w:val="none" w:sz="0" w:space="0" w:color="auto"/>
        <w:right w:val="none" w:sz="0" w:space="0" w:color="auto"/>
      </w:divBdr>
    </w:div>
    <w:div w:id="599217349">
      <w:bodyDiv w:val="1"/>
      <w:marLeft w:val="0"/>
      <w:marRight w:val="0"/>
      <w:marTop w:val="0"/>
      <w:marBottom w:val="0"/>
      <w:divBdr>
        <w:top w:val="none" w:sz="0" w:space="0" w:color="auto"/>
        <w:left w:val="none" w:sz="0" w:space="0" w:color="auto"/>
        <w:bottom w:val="none" w:sz="0" w:space="0" w:color="auto"/>
        <w:right w:val="none" w:sz="0" w:space="0" w:color="auto"/>
      </w:divBdr>
    </w:div>
    <w:div w:id="608006064">
      <w:bodyDiv w:val="1"/>
      <w:marLeft w:val="0"/>
      <w:marRight w:val="0"/>
      <w:marTop w:val="0"/>
      <w:marBottom w:val="0"/>
      <w:divBdr>
        <w:top w:val="none" w:sz="0" w:space="0" w:color="auto"/>
        <w:left w:val="none" w:sz="0" w:space="0" w:color="auto"/>
        <w:bottom w:val="none" w:sz="0" w:space="0" w:color="auto"/>
        <w:right w:val="none" w:sz="0" w:space="0" w:color="auto"/>
      </w:divBdr>
    </w:div>
    <w:div w:id="613758023">
      <w:bodyDiv w:val="1"/>
      <w:marLeft w:val="0"/>
      <w:marRight w:val="0"/>
      <w:marTop w:val="0"/>
      <w:marBottom w:val="0"/>
      <w:divBdr>
        <w:top w:val="none" w:sz="0" w:space="0" w:color="auto"/>
        <w:left w:val="none" w:sz="0" w:space="0" w:color="auto"/>
        <w:bottom w:val="none" w:sz="0" w:space="0" w:color="auto"/>
        <w:right w:val="none" w:sz="0" w:space="0" w:color="auto"/>
      </w:divBdr>
      <w:divsChild>
        <w:div w:id="125782706">
          <w:marLeft w:val="0"/>
          <w:marRight w:val="0"/>
          <w:marTop w:val="0"/>
          <w:marBottom w:val="0"/>
          <w:divBdr>
            <w:top w:val="none" w:sz="0" w:space="0" w:color="auto"/>
            <w:left w:val="none" w:sz="0" w:space="0" w:color="auto"/>
            <w:bottom w:val="none" w:sz="0" w:space="0" w:color="auto"/>
            <w:right w:val="none" w:sz="0" w:space="0" w:color="auto"/>
          </w:divBdr>
          <w:divsChild>
            <w:div w:id="1204827156">
              <w:marLeft w:val="0"/>
              <w:marRight w:val="0"/>
              <w:marTop w:val="0"/>
              <w:marBottom w:val="0"/>
              <w:divBdr>
                <w:top w:val="none" w:sz="0" w:space="0" w:color="auto"/>
                <w:left w:val="none" w:sz="0" w:space="0" w:color="auto"/>
                <w:bottom w:val="none" w:sz="0" w:space="0" w:color="auto"/>
                <w:right w:val="none" w:sz="0" w:space="0" w:color="auto"/>
              </w:divBdr>
              <w:divsChild>
                <w:div w:id="387187958">
                  <w:marLeft w:val="0"/>
                  <w:marRight w:val="0"/>
                  <w:marTop w:val="0"/>
                  <w:marBottom w:val="0"/>
                  <w:divBdr>
                    <w:top w:val="none" w:sz="0" w:space="0" w:color="auto"/>
                    <w:left w:val="none" w:sz="0" w:space="0" w:color="auto"/>
                    <w:bottom w:val="none" w:sz="0" w:space="0" w:color="auto"/>
                    <w:right w:val="none" w:sz="0" w:space="0" w:color="auto"/>
                  </w:divBdr>
                  <w:divsChild>
                    <w:div w:id="962350323">
                      <w:marLeft w:val="0"/>
                      <w:marRight w:val="0"/>
                      <w:marTop w:val="0"/>
                      <w:marBottom w:val="0"/>
                      <w:divBdr>
                        <w:top w:val="none" w:sz="0" w:space="0" w:color="auto"/>
                        <w:left w:val="none" w:sz="0" w:space="0" w:color="auto"/>
                        <w:bottom w:val="none" w:sz="0" w:space="0" w:color="auto"/>
                        <w:right w:val="none" w:sz="0" w:space="0" w:color="auto"/>
                      </w:divBdr>
                      <w:divsChild>
                        <w:div w:id="1022899709">
                          <w:marLeft w:val="0"/>
                          <w:marRight w:val="0"/>
                          <w:marTop w:val="0"/>
                          <w:marBottom w:val="0"/>
                          <w:divBdr>
                            <w:top w:val="none" w:sz="0" w:space="0" w:color="auto"/>
                            <w:left w:val="none" w:sz="0" w:space="0" w:color="auto"/>
                            <w:bottom w:val="none" w:sz="0" w:space="0" w:color="auto"/>
                            <w:right w:val="none" w:sz="0" w:space="0" w:color="auto"/>
                          </w:divBdr>
                          <w:divsChild>
                            <w:div w:id="1231772810">
                              <w:marLeft w:val="0"/>
                              <w:marRight w:val="0"/>
                              <w:marTop w:val="0"/>
                              <w:marBottom w:val="0"/>
                              <w:divBdr>
                                <w:top w:val="none" w:sz="0" w:space="0" w:color="auto"/>
                                <w:left w:val="none" w:sz="0" w:space="0" w:color="auto"/>
                                <w:bottom w:val="none" w:sz="0" w:space="0" w:color="auto"/>
                                <w:right w:val="none" w:sz="0" w:space="0" w:color="auto"/>
                              </w:divBdr>
                              <w:divsChild>
                                <w:div w:id="1684896138">
                                  <w:marLeft w:val="0"/>
                                  <w:marRight w:val="0"/>
                                  <w:marTop w:val="150"/>
                                  <w:marBottom w:val="0"/>
                                  <w:divBdr>
                                    <w:top w:val="none" w:sz="0" w:space="0" w:color="auto"/>
                                    <w:left w:val="none" w:sz="0" w:space="0" w:color="auto"/>
                                    <w:bottom w:val="none" w:sz="0" w:space="0" w:color="auto"/>
                                    <w:right w:val="none" w:sz="0" w:space="0" w:color="auto"/>
                                  </w:divBdr>
                                  <w:divsChild>
                                    <w:div w:id="584339509">
                                      <w:marLeft w:val="-300"/>
                                      <w:marRight w:val="-300"/>
                                      <w:marTop w:val="0"/>
                                      <w:marBottom w:val="0"/>
                                      <w:divBdr>
                                        <w:top w:val="none" w:sz="0" w:space="0" w:color="auto"/>
                                        <w:left w:val="none" w:sz="0" w:space="0" w:color="auto"/>
                                        <w:bottom w:val="none" w:sz="0" w:space="0" w:color="auto"/>
                                        <w:right w:val="none" w:sz="0" w:space="0" w:color="auto"/>
                                      </w:divBdr>
                                      <w:divsChild>
                                        <w:div w:id="798425609">
                                          <w:marLeft w:val="0"/>
                                          <w:marRight w:val="0"/>
                                          <w:marTop w:val="0"/>
                                          <w:marBottom w:val="0"/>
                                          <w:divBdr>
                                            <w:top w:val="none" w:sz="0" w:space="0" w:color="auto"/>
                                            <w:left w:val="none" w:sz="0" w:space="0" w:color="auto"/>
                                            <w:bottom w:val="none" w:sz="0" w:space="0" w:color="auto"/>
                                            <w:right w:val="none" w:sz="0" w:space="0" w:color="auto"/>
                                          </w:divBdr>
                                          <w:divsChild>
                                            <w:div w:id="13262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609">
                                      <w:marLeft w:val="0"/>
                                      <w:marRight w:val="0"/>
                                      <w:marTop w:val="0"/>
                                      <w:marBottom w:val="0"/>
                                      <w:divBdr>
                                        <w:top w:val="none" w:sz="0" w:space="0" w:color="auto"/>
                                        <w:left w:val="none" w:sz="0" w:space="0" w:color="auto"/>
                                        <w:bottom w:val="none" w:sz="0" w:space="0" w:color="auto"/>
                                        <w:right w:val="none" w:sz="0" w:space="0" w:color="auto"/>
                                      </w:divBdr>
                                      <w:divsChild>
                                        <w:div w:id="552078081">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44436">
          <w:marLeft w:val="0"/>
          <w:marRight w:val="0"/>
          <w:marTop w:val="0"/>
          <w:marBottom w:val="0"/>
          <w:divBdr>
            <w:top w:val="none" w:sz="0" w:space="0" w:color="auto"/>
            <w:left w:val="none" w:sz="0" w:space="0" w:color="auto"/>
            <w:bottom w:val="none" w:sz="0" w:space="0" w:color="auto"/>
            <w:right w:val="none" w:sz="0" w:space="0" w:color="auto"/>
          </w:divBdr>
          <w:divsChild>
            <w:div w:id="467551422">
              <w:marLeft w:val="0"/>
              <w:marRight w:val="0"/>
              <w:marTop w:val="0"/>
              <w:marBottom w:val="0"/>
              <w:divBdr>
                <w:top w:val="none" w:sz="0" w:space="0" w:color="auto"/>
                <w:left w:val="none" w:sz="0" w:space="0" w:color="auto"/>
                <w:bottom w:val="none" w:sz="0" w:space="0" w:color="auto"/>
                <w:right w:val="none" w:sz="0" w:space="0" w:color="auto"/>
              </w:divBdr>
            </w:div>
            <w:div w:id="1128862274">
              <w:marLeft w:val="0"/>
              <w:marRight w:val="0"/>
              <w:marTop w:val="0"/>
              <w:marBottom w:val="0"/>
              <w:divBdr>
                <w:top w:val="none" w:sz="0" w:space="0" w:color="auto"/>
                <w:left w:val="none" w:sz="0" w:space="0" w:color="auto"/>
                <w:bottom w:val="none" w:sz="0" w:space="0" w:color="auto"/>
                <w:right w:val="none" w:sz="0" w:space="0" w:color="auto"/>
              </w:divBdr>
            </w:div>
            <w:div w:id="1261523141">
              <w:marLeft w:val="0"/>
              <w:marRight w:val="0"/>
              <w:marTop w:val="0"/>
              <w:marBottom w:val="0"/>
              <w:divBdr>
                <w:top w:val="none" w:sz="0" w:space="0" w:color="auto"/>
                <w:left w:val="none" w:sz="0" w:space="0" w:color="auto"/>
                <w:bottom w:val="none" w:sz="0" w:space="0" w:color="auto"/>
                <w:right w:val="none" w:sz="0" w:space="0" w:color="auto"/>
              </w:divBdr>
            </w:div>
            <w:div w:id="1377507368">
              <w:marLeft w:val="0"/>
              <w:marRight w:val="0"/>
              <w:marTop w:val="0"/>
              <w:marBottom w:val="0"/>
              <w:divBdr>
                <w:top w:val="none" w:sz="0" w:space="0" w:color="auto"/>
                <w:left w:val="none" w:sz="0" w:space="0" w:color="auto"/>
                <w:bottom w:val="none" w:sz="0" w:space="0" w:color="auto"/>
                <w:right w:val="none" w:sz="0" w:space="0" w:color="auto"/>
              </w:divBdr>
            </w:div>
            <w:div w:id="2128501303">
              <w:marLeft w:val="0"/>
              <w:marRight w:val="0"/>
              <w:marTop w:val="0"/>
              <w:marBottom w:val="0"/>
              <w:divBdr>
                <w:top w:val="none" w:sz="0" w:space="0" w:color="auto"/>
                <w:left w:val="none" w:sz="0" w:space="0" w:color="auto"/>
                <w:bottom w:val="none" w:sz="0" w:space="0" w:color="auto"/>
                <w:right w:val="none" w:sz="0" w:space="0" w:color="auto"/>
              </w:divBdr>
            </w:div>
          </w:divsChild>
        </w:div>
        <w:div w:id="1360158368">
          <w:marLeft w:val="0"/>
          <w:marRight w:val="0"/>
          <w:marTop w:val="0"/>
          <w:marBottom w:val="0"/>
          <w:divBdr>
            <w:top w:val="none" w:sz="0" w:space="0" w:color="auto"/>
            <w:left w:val="none" w:sz="0" w:space="0" w:color="auto"/>
            <w:bottom w:val="none" w:sz="0" w:space="0" w:color="auto"/>
            <w:right w:val="none" w:sz="0" w:space="0" w:color="auto"/>
          </w:divBdr>
        </w:div>
        <w:div w:id="1672903247">
          <w:marLeft w:val="0"/>
          <w:marRight w:val="0"/>
          <w:marTop w:val="0"/>
          <w:marBottom w:val="0"/>
          <w:divBdr>
            <w:top w:val="none" w:sz="0" w:space="0" w:color="auto"/>
            <w:left w:val="none" w:sz="0" w:space="0" w:color="auto"/>
            <w:bottom w:val="none" w:sz="0" w:space="0" w:color="auto"/>
            <w:right w:val="none" w:sz="0" w:space="0" w:color="auto"/>
          </w:divBdr>
        </w:div>
      </w:divsChild>
    </w:div>
    <w:div w:id="642193671">
      <w:bodyDiv w:val="1"/>
      <w:marLeft w:val="0"/>
      <w:marRight w:val="0"/>
      <w:marTop w:val="0"/>
      <w:marBottom w:val="0"/>
      <w:divBdr>
        <w:top w:val="none" w:sz="0" w:space="0" w:color="auto"/>
        <w:left w:val="none" w:sz="0" w:space="0" w:color="auto"/>
        <w:bottom w:val="none" w:sz="0" w:space="0" w:color="auto"/>
        <w:right w:val="none" w:sz="0" w:space="0" w:color="auto"/>
      </w:divBdr>
      <w:divsChild>
        <w:div w:id="1258176447">
          <w:marLeft w:val="0"/>
          <w:marRight w:val="0"/>
          <w:marTop w:val="0"/>
          <w:marBottom w:val="300"/>
          <w:divBdr>
            <w:top w:val="none" w:sz="0" w:space="0" w:color="auto"/>
            <w:left w:val="none" w:sz="0" w:space="0" w:color="auto"/>
            <w:bottom w:val="single" w:sz="6" w:space="2" w:color="D8E8EB"/>
            <w:right w:val="none" w:sz="0" w:space="0" w:color="auto"/>
          </w:divBdr>
        </w:div>
      </w:divsChild>
    </w:div>
    <w:div w:id="646251370">
      <w:bodyDiv w:val="1"/>
      <w:marLeft w:val="0"/>
      <w:marRight w:val="0"/>
      <w:marTop w:val="0"/>
      <w:marBottom w:val="0"/>
      <w:divBdr>
        <w:top w:val="none" w:sz="0" w:space="0" w:color="auto"/>
        <w:left w:val="none" w:sz="0" w:space="0" w:color="auto"/>
        <w:bottom w:val="none" w:sz="0" w:space="0" w:color="auto"/>
        <w:right w:val="none" w:sz="0" w:space="0" w:color="auto"/>
      </w:divBdr>
    </w:div>
    <w:div w:id="651521547">
      <w:bodyDiv w:val="1"/>
      <w:marLeft w:val="0"/>
      <w:marRight w:val="0"/>
      <w:marTop w:val="0"/>
      <w:marBottom w:val="0"/>
      <w:divBdr>
        <w:top w:val="none" w:sz="0" w:space="0" w:color="auto"/>
        <w:left w:val="none" w:sz="0" w:space="0" w:color="auto"/>
        <w:bottom w:val="none" w:sz="0" w:space="0" w:color="auto"/>
        <w:right w:val="none" w:sz="0" w:space="0" w:color="auto"/>
      </w:divBdr>
    </w:div>
    <w:div w:id="651637389">
      <w:bodyDiv w:val="1"/>
      <w:marLeft w:val="0"/>
      <w:marRight w:val="0"/>
      <w:marTop w:val="0"/>
      <w:marBottom w:val="0"/>
      <w:divBdr>
        <w:top w:val="none" w:sz="0" w:space="0" w:color="auto"/>
        <w:left w:val="none" w:sz="0" w:space="0" w:color="auto"/>
        <w:bottom w:val="none" w:sz="0" w:space="0" w:color="auto"/>
        <w:right w:val="none" w:sz="0" w:space="0" w:color="auto"/>
      </w:divBdr>
      <w:divsChild>
        <w:div w:id="3871846">
          <w:marLeft w:val="0"/>
          <w:marRight w:val="0"/>
          <w:marTop w:val="75"/>
          <w:marBottom w:val="0"/>
          <w:divBdr>
            <w:top w:val="none" w:sz="0" w:space="0" w:color="auto"/>
            <w:left w:val="none" w:sz="0" w:space="0" w:color="auto"/>
            <w:bottom w:val="none" w:sz="0" w:space="0" w:color="auto"/>
            <w:right w:val="none" w:sz="0" w:space="0" w:color="auto"/>
          </w:divBdr>
        </w:div>
      </w:divsChild>
    </w:div>
    <w:div w:id="670332334">
      <w:bodyDiv w:val="1"/>
      <w:marLeft w:val="0"/>
      <w:marRight w:val="0"/>
      <w:marTop w:val="0"/>
      <w:marBottom w:val="0"/>
      <w:divBdr>
        <w:top w:val="none" w:sz="0" w:space="0" w:color="auto"/>
        <w:left w:val="none" w:sz="0" w:space="0" w:color="auto"/>
        <w:bottom w:val="none" w:sz="0" w:space="0" w:color="auto"/>
        <w:right w:val="none" w:sz="0" w:space="0" w:color="auto"/>
      </w:divBdr>
      <w:divsChild>
        <w:div w:id="1006831921">
          <w:marLeft w:val="0"/>
          <w:marRight w:val="0"/>
          <w:marTop w:val="0"/>
          <w:marBottom w:val="0"/>
          <w:divBdr>
            <w:top w:val="none" w:sz="0" w:space="0" w:color="auto"/>
            <w:left w:val="none" w:sz="0" w:space="0" w:color="auto"/>
            <w:bottom w:val="none" w:sz="0" w:space="0" w:color="auto"/>
            <w:right w:val="none" w:sz="0" w:space="0" w:color="auto"/>
          </w:divBdr>
        </w:div>
        <w:div w:id="776757731">
          <w:marLeft w:val="0"/>
          <w:marRight w:val="0"/>
          <w:marTop w:val="0"/>
          <w:marBottom w:val="0"/>
          <w:divBdr>
            <w:top w:val="none" w:sz="0" w:space="0" w:color="auto"/>
            <w:left w:val="none" w:sz="0" w:space="0" w:color="auto"/>
            <w:bottom w:val="none" w:sz="0" w:space="0" w:color="auto"/>
            <w:right w:val="none" w:sz="0" w:space="0" w:color="auto"/>
          </w:divBdr>
        </w:div>
        <w:div w:id="2026783350">
          <w:marLeft w:val="0"/>
          <w:marRight w:val="0"/>
          <w:marTop w:val="0"/>
          <w:marBottom w:val="0"/>
          <w:divBdr>
            <w:top w:val="none" w:sz="0" w:space="0" w:color="auto"/>
            <w:left w:val="none" w:sz="0" w:space="0" w:color="auto"/>
            <w:bottom w:val="none" w:sz="0" w:space="0" w:color="auto"/>
            <w:right w:val="none" w:sz="0" w:space="0" w:color="auto"/>
          </w:divBdr>
        </w:div>
        <w:div w:id="1071468023">
          <w:marLeft w:val="0"/>
          <w:marRight w:val="0"/>
          <w:marTop w:val="0"/>
          <w:marBottom w:val="0"/>
          <w:divBdr>
            <w:top w:val="none" w:sz="0" w:space="0" w:color="auto"/>
            <w:left w:val="none" w:sz="0" w:space="0" w:color="auto"/>
            <w:bottom w:val="none" w:sz="0" w:space="0" w:color="auto"/>
            <w:right w:val="none" w:sz="0" w:space="0" w:color="auto"/>
          </w:divBdr>
        </w:div>
        <w:div w:id="214394028">
          <w:marLeft w:val="0"/>
          <w:marRight w:val="0"/>
          <w:marTop w:val="0"/>
          <w:marBottom w:val="0"/>
          <w:divBdr>
            <w:top w:val="none" w:sz="0" w:space="0" w:color="auto"/>
            <w:left w:val="none" w:sz="0" w:space="0" w:color="auto"/>
            <w:bottom w:val="none" w:sz="0" w:space="0" w:color="auto"/>
            <w:right w:val="none" w:sz="0" w:space="0" w:color="auto"/>
          </w:divBdr>
        </w:div>
        <w:div w:id="905990688">
          <w:marLeft w:val="0"/>
          <w:marRight w:val="0"/>
          <w:marTop w:val="0"/>
          <w:marBottom w:val="0"/>
          <w:divBdr>
            <w:top w:val="none" w:sz="0" w:space="0" w:color="auto"/>
            <w:left w:val="none" w:sz="0" w:space="0" w:color="auto"/>
            <w:bottom w:val="none" w:sz="0" w:space="0" w:color="auto"/>
            <w:right w:val="none" w:sz="0" w:space="0" w:color="auto"/>
          </w:divBdr>
        </w:div>
      </w:divsChild>
    </w:div>
    <w:div w:id="672952949">
      <w:bodyDiv w:val="1"/>
      <w:marLeft w:val="0"/>
      <w:marRight w:val="0"/>
      <w:marTop w:val="0"/>
      <w:marBottom w:val="0"/>
      <w:divBdr>
        <w:top w:val="none" w:sz="0" w:space="0" w:color="auto"/>
        <w:left w:val="none" w:sz="0" w:space="0" w:color="auto"/>
        <w:bottom w:val="none" w:sz="0" w:space="0" w:color="auto"/>
        <w:right w:val="none" w:sz="0" w:space="0" w:color="auto"/>
      </w:divBdr>
    </w:div>
    <w:div w:id="677078665">
      <w:bodyDiv w:val="1"/>
      <w:marLeft w:val="0"/>
      <w:marRight w:val="0"/>
      <w:marTop w:val="0"/>
      <w:marBottom w:val="0"/>
      <w:divBdr>
        <w:top w:val="none" w:sz="0" w:space="0" w:color="auto"/>
        <w:left w:val="none" w:sz="0" w:space="0" w:color="auto"/>
        <w:bottom w:val="none" w:sz="0" w:space="0" w:color="auto"/>
        <w:right w:val="none" w:sz="0" w:space="0" w:color="auto"/>
      </w:divBdr>
    </w:div>
    <w:div w:id="678311038">
      <w:bodyDiv w:val="1"/>
      <w:marLeft w:val="0"/>
      <w:marRight w:val="0"/>
      <w:marTop w:val="0"/>
      <w:marBottom w:val="0"/>
      <w:divBdr>
        <w:top w:val="none" w:sz="0" w:space="0" w:color="auto"/>
        <w:left w:val="none" w:sz="0" w:space="0" w:color="auto"/>
        <w:bottom w:val="none" w:sz="0" w:space="0" w:color="auto"/>
        <w:right w:val="none" w:sz="0" w:space="0" w:color="auto"/>
      </w:divBdr>
    </w:div>
    <w:div w:id="680667435">
      <w:bodyDiv w:val="1"/>
      <w:marLeft w:val="0"/>
      <w:marRight w:val="0"/>
      <w:marTop w:val="0"/>
      <w:marBottom w:val="0"/>
      <w:divBdr>
        <w:top w:val="none" w:sz="0" w:space="0" w:color="auto"/>
        <w:left w:val="none" w:sz="0" w:space="0" w:color="auto"/>
        <w:bottom w:val="none" w:sz="0" w:space="0" w:color="auto"/>
        <w:right w:val="none" w:sz="0" w:space="0" w:color="auto"/>
      </w:divBdr>
    </w:div>
    <w:div w:id="697194742">
      <w:bodyDiv w:val="1"/>
      <w:marLeft w:val="0"/>
      <w:marRight w:val="0"/>
      <w:marTop w:val="0"/>
      <w:marBottom w:val="0"/>
      <w:divBdr>
        <w:top w:val="none" w:sz="0" w:space="0" w:color="auto"/>
        <w:left w:val="none" w:sz="0" w:space="0" w:color="auto"/>
        <w:bottom w:val="none" w:sz="0" w:space="0" w:color="auto"/>
        <w:right w:val="none" w:sz="0" w:space="0" w:color="auto"/>
      </w:divBdr>
    </w:div>
    <w:div w:id="725641381">
      <w:bodyDiv w:val="1"/>
      <w:marLeft w:val="0"/>
      <w:marRight w:val="0"/>
      <w:marTop w:val="0"/>
      <w:marBottom w:val="0"/>
      <w:divBdr>
        <w:top w:val="none" w:sz="0" w:space="0" w:color="auto"/>
        <w:left w:val="none" w:sz="0" w:space="0" w:color="auto"/>
        <w:bottom w:val="none" w:sz="0" w:space="0" w:color="auto"/>
        <w:right w:val="none" w:sz="0" w:space="0" w:color="auto"/>
      </w:divBdr>
    </w:div>
    <w:div w:id="726025703">
      <w:bodyDiv w:val="1"/>
      <w:marLeft w:val="0"/>
      <w:marRight w:val="0"/>
      <w:marTop w:val="0"/>
      <w:marBottom w:val="0"/>
      <w:divBdr>
        <w:top w:val="none" w:sz="0" w:space="0" w:color="auto"/>
        <w:left w:val="none" w:sz="0" w:space="0" w:color="auto"/>
        <w:bottom w:val="none" w:sz="0" w:space="0" w:color="auto"/>
        <w:right w:val="none" w:sz="0" w:space="0" w:color="auto"/>
      </w:divBdr>
    </w:div>
    <w:div w:id="732436544">
      <w:bodyDiv w:val="1"/>
      <w:marLeft w:val="0"/>
      <w:marRight w:val="0"/>
      <w:marTop w:val="0"/>
      <w:marBottom w:val="0"/>
      <w:divBdr>
        <w:top w:val="none" w:sz="0" w:space="0" w:color="auto"/>
        <w:left w:val="none" w:sz="0" w:space="0" w:color="auto"/>
        <w:bottom w:val="none" w:sz="0" w:space="0" w:color="auto"/>
        <w:right w:val="none" w:sz="0" w:space="0" w:color="auto"/>
      </w:divBdr>
    </w:div>
    <w:div w:id="747073151">
      <w:bodyDiv w:val="1"/>
      <w:marLeft w:val="0"/>
      <w:marRight w:val="0"/>
      <w:marTop w:val="0"/>
      <w:marBottom w:val="0"/>
      <w:divBdr>
        <w:top w:val="none" w:sz="0" w:space="0" w:color="auto"/>
        <w:left w:val="none" w:sz="0" w:space="0" w:color="auto"/>
        <w:bottom w:val="none" w:sz="0" w:space="0" w:color="auto"/>
        <w:right w:val="none" w:sz="0" w:space="0" w:color="auto"/>
      </w:divBdr>
    </w:div>
    <w:div w:id="755513321">
      <w:bodyDiv w:val="1"/>
      <w:marLeft w:val="0"/>
      <w:marRight w:val="0"/>
      <w:marTop w:val="0"/>
      <w:marBottom w:val="0"/>
      <w:divBdr>
        <w:top w:val="none" w:sz="0" w:space="0" w:color="auto"/>
        <w:left w:val="none" w:sz="0" w:space="0" w:color="auto"/>
        <w:bottom w:val="none" w:sz="0" w:space="0" w:color="auto"/>
        <w:right w:val="none" w:sz="0" w:space="0" w:color="auto"/>
      </w:divBdr>
    </w:div>
    <w:div w:id="778380278">
      <w:bodyDiv w:val="1"/>
      <w:marLeft w:val="0"/>
      <w:marRight w:val="0"/>
      <w:marTop w:val="0"/>
      <w:marBottom w:val="0"/>
      <w:divBdr>
        <w:top w:val="none" w:sz="0" w:space="0" w:color="auto"/>
        <w:left w:val="none" w:sz="0" w:space="0" w:color="auto"/>
        <w:bottom w:val="none" w:sz="0" w:space="0" w:color="auto"/>
        <w:right w:val="none" w:sz="0" w:space="0" w:color="auto"/>
      </w:divBdr>
    </w:div>
    <w:div w:id="800150156">
      <w:bodyDiv w:val="1"/>
      <w:marLeft w:val="0"/>
      <w:marRight w:val="0"/>
      <w:marTop w:val="0"/>
      <w:marBottom w:val="0"/>
      <w:divBdr>
        <w:top w:val="none" w:sz="0" w:space="0" w:color="auto"/>
        <w:left w:val="none" w:sz="0" w:space="0" w:color="auto"/>
        <w:bottom w:val="none" w:sz="0" w:space="0" w:color="auto"/>
        <w:right w:val="none" w:sz="0" w:space="0" w:color="auto"/>
      </w:divBdr>
    </w:div>
    <w:div w:id="801921452">
      <w:bodyDiv w:val="1"/>
      <w:marLeft w:val="0"/>
      <w:marRight w:val="0"/>
      <w:marTop w:val="0"/>
      <w:marBottom w:val="0"/>
      <w:divBdr>
        <w:top w:val="none" w:sz="0" w:space="0" w:color="auto"/>
        <w:left w:val="none" w:sz="0" w:space="0" w:color="auto"/>
        <w:bottom w:val="none" w:sz="0" w:space="0" w:color="auto"/>
        <w:right w:val="none" w:sz="0" w:space="0" w:color="auto"/>
      </w:divBdr>
    </w:div>
    <w:div w:id="812598054">
      <w:bodyDiv w:val="1"/>
      <w:marLeft w:val="0"/>
      <w:marRight w:val="0"/>
      <w:marTop w:val="0"/>
      <w:marBottom w:val="0"/>
      <w:divBdr>
        <w:top w:val="none" w:sz="0" w:space="0" w:color="auto"/>
        <w:left w:val="none" w:sz="0" w:space="0" w:color="auto"/>
        <w:bottom w:val="none" w:sz="0" w:space="0" w:color="auto"/>
        <w:right w:val="none" w:sz="0" w:space="0" w:color="auto"/>
      </w:divBdr>
    </w:div>
    <w:div w:id="820924881">
      <w:bodyDiv w:val="1"/>
      <w:marLeft w:val="0"/>
      <w:marRight w:val="0"/>
      <w:marTop w:val="0"/>
      <w:marBottom w:val="0"/>
      <w:divBdr>
        <w:top w:val="none" w:sz="0" w:space="0" w:color="auto"/>
        <w:left w:val="none" w:sz="0" w:space="0" w:color="auto"/>
        <w:bottom w:val="none" w:sz="0" w:space="0" w:color="auto"/>
        <w:right w:val="none" w:sz="0" w:space="0" w:color="auto"/>
      </w:divBdr>
      <w:divsChild>
        <w:div w:id="1344745940">
          <w:marLeft w:val="0"/>
          <w:marRight w:val="0"/>
          <w:marTop w:val="0"/>
          <w:marBottom w:val="0"/>
          <w:divBdr>
            <w:top w:val="none" w:sz="0" w:space="0" w:color="auto"/>
            <w:left w:val="none" w:sz="0" w:space="0" w:color="auto"/>
            <w:bottom w:val="none" w:sz="0" w:space="0" w:color="auto"/>
            <w:right w:val="none" w:sz="0" w:space="0" w:color="auto"/>
          </w:divBdr>
          <w:divsChild>
            <w:div w:id="551501920">
              <w:marLeft w:val="0"/>
              <w:marRight w:val="0"/>
              <w:marTop w:val="0"/>
              <w:marBottom w:val="0"/>
              <w:divBdr>
                <w:top w:val="none" w:sz="0" w:space="0" w:color="auto"/>
                <w:left w:val="none" w:sz="0" w:space="0" w:color="auto"/>
                <w:bottom w:val="none" w:sz="0" w:space="0" w:color="auto"/>
                <w:right w:val="none" w:sz="0" w:space="0" w:color="auto"/>
              </w:divBdr>
            </w:div>
            <w:div w:id="1340620151">
              <w:marLeft w:val="0"/>
              <w:marRight w:val="0"/>
              <w:marTop w:val="0"/>
              <w:marBottom w:val="0"/>
              <w:divBdr>
                <w:top w:val="none" w:sz="0" w:space="0" w:color="auto"/>
                <w:left w:val="none" w:sz="0" w:space="0" w:color="auto"/>
                <w:bottom w:val="none" w:sz="0" w:space="0" w:color="auto"/>
                <w:right w:val="none" w:sz="0" w:space="0" w:color="auto"/>
              </w:divBdr>
            </w:div>
            <w:div w:id="2091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201">
      <w:bodyDiv w:val="1"/>
      <w:marLeft w:val="0"/>
      <w:marRight w:val="0"/>
      <w:marTop w:val="0"/>
      <w:marBottom w:val="0"/>
      <w:divBdr>
        <w:top w:val="none" w:sz="0" w:space="0" w:color="auto"/>
        <w:left w:val="none" w:sz="0" w:space="0" w:color="auto"/>
        <w:bottom w:val="none" w:sz="0" w:space="0" w:color="auto"/>
        <w:right w:val="none" w:sz="0" w:space="0" w:color="auto"/>
      </w:divBdr>
    </w:div>
    <w:div w:id="825390404">
      <w:bodyDiv w:val="1"/>
      <w:marLeft w:val="0"/>
      <w:marRight w:val="0"/>
      <w:marTop w:val="0"/>
      <w:marBottom w:val="0"/>
      <w:divBdr>
        <w:top w:val="none" w:sz="0" w:space="0" w:color="auto"/>
        <w:left w:val="none" w:sz="0" w:space="0" w:color="auto"/>
        <w:bottom w:val="none" w:sz="0" w:space="0" w:color="auto"/>
        <w:right w:val="none" w:sz="0" w:space="0" w:color="auto"/>
      </w:divBdr>
    </w:div>
    <w:div w:id="836463423">
      <w:bodyDiv w:val="1"/>
      <w:marLeft w:val="0"/>
      <w:marRight w:val="0"/>
      <w:marTop w:val="0"/>
      <w:marBottom w:val="0"/>
      <w:divBdr>
        <w:top w:val="none" w:sz="0" w:space="0" w:color="auto"/>
        <w:left w:val="none" w:sz="0" w:space="0" w:color="auto"/>
        <w:bottom w:val="none" w:sz="0" w:space="0" w:color="auto"/>
        <w:right w:val="none" w:sz="0" w:space="0" w:color="auto"/>
      </w:divBdr>
    </w:div>
    <w:div w:id="838079797">
      <w:bodyDiv w:val="1"/>
      <w:marLeft w:val="0"/>
      <w:marRight w:val="0"/>
      <w:marTop w:val="0"/>
      <w:marBottom w:val="0"/>
      <w:divBdr>
        <w:top w:val="none" w:sz="0" w:space="0" w:color="auto"/>
        <w:left w:val="none" w:sz="0" w:space="0" w:color="auto"/>
        <w:bottom w:val="none" w:sz="0" w:space="0" w:color="auto"/>
        <w:right w:val="none" w:sz="0" w:space="0" w:color="auto"/>
      </w:divBdr>
    </w:div>
    <w:div w:id="848639566">
      <w:bodyDiv w:val="1"/>
      <w:marLeft w:val="0"/>
      <w:marRight w:val="0"/>
      <w:marTop w:val="0"/>
      <w:marBottom w:val="0"/>
      <w:divBdr>
        <w:top w:val="none" w:sz="0" w:space="0" w:color="auto"/>
        <w:left w:val="none" w:sz="0" w:space="0" w:color="auto"/>
        <w:bottom w:val="none" w:sz="0" w:space="0" w:color="auto"/>
        <w:right w:val="none" w:sz="0" w:space="0" w:color="auto"/>
      </w:divBdr>
    </w:div>
    <w:div w:id="850921019">
      <w:bodyDiv w:val="1"/>
      <w:marLeft w:val="0"/>
      <w:marRight w:val="0"/>
      <w:marTop w:val="0"/>
      <w:marBottom w:val="0"/>
      <w:divBdr>
        <w:top w:val="none" w:sz="0" w:space="0" w:color="auto"/>
        <w:left w:val="none" w:sz="0" w:space="0" w:color="auto"/>
        <w:bottom w:val="none" w:sz="0" w:space="0" w:color="auto"/>
        <w:right w:val="none" w:sz="0" w:space="0" w:color="auto"/>
      </w:divBdr>
    </w:div>
    <w:div w:id="852845540">
      <w:bodyDiv w:val="1"/>
      <w:marLeft w:val="0"/>
      <w:marRight w:val="0"/>
      <w:marTop w:val="0"/>
      <w:marBottom w:val="0"/>
      <w:divBdr>
        <w:top w:val="none" w:sz="0" w:space="0" w:color="auto"/>
        <w:left w:val="none" w:sz="0" w:space="0" w:color="auto"/>
        <w:bottom w:val="none" w:sz="0" w:space="0" w:color="auto"/>
        <w:right w:val="none" w:sz="0" w:space="0" w:color="auto"/>
      </w:divBdr>
      <w:divsChild>
        <w:div w:id="495459975">
          <w:marLeft w:val="0"/>
          <w:marRight w:val="0"/>
          <w:marTop w:val="0"/>
          <w:marBottom w:val="0"/>
          <w:divBdr>
            <w:top w:val="none" w:sz="0" w:space="0" w:color="auto"/>
            <w:left w:val="none" w:sz="0" w:space="0" w:color="auto"/>
            <w:bottom w:val="none" w:sz="0" w:space="0" w:color="auto"/>
            <w:right w:val="none" w:sz="0" w:space="0" w:color="auto"/>
          </w:divBdr>
          <w:divsChild>
            <w:div w:id="1030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3730">
      <w:bodyDiv w:val="1"/>
      <w:marLeft w:val="0"/>
      <w:marRight w:val="0"/>
      <w:marTop w:val="0"/>
      <w:marBottom w:val="0"/>
      <w:divBdr>
        <w:top w:val="none" w:sz="0" w:space="0" w:color="auto"/>
        <w:left w:val="none" w:sz="0" w:space="0" w:color="auto"/>
        <w:bottom w:val="none" w:sz="0" w:space="0" w:color="auto"/>
        <w:right w:val="none" w:sz="0" w:space="0" w:color="auto"/>
      </w:divBdr>
    </w:div>
    <w:div w:id="883643006">
      <w:bodyDiv w:val="1"/>
      <w:marLeft w:val="0"/>
      <w:marRight w:val="0"/>
      <w:marTop w:val="0"/>
      <w:marBottom w:val="0"/>
      <w:divBdr>
        <w:top w:val="none" w:sz="0" w:space="0" w:color="auto"/>
        <w:left w:val="none" w:sz="0" w:space="0" w:color="auto"/>
        <w:bottom w:val="none" w:sz="0" w:space="0" w:color="auto"/>
        <w:right w:val="none" w:sz="0" w:space="0" w:color="auto"/>
      </w:divBdr>
    </w:div>
    <w:div w:id="887571703">
      <w:bodyDiv w:val="1"/>
      <w:marLeft w:val="0"/>
      <w:marRight w:val="0"/>
      <w:marTop w:val="0"/>
      <w:marBottom w:val="0"/>
      <w:divBdr>
        <w:top w:val="none" w:sz="0" w:space="0" w:color="auto"/>
        <w:left w:val="none" w:sz="0" w:space="0" w:color="auto"/>
        <w:bottom w:val="none" w:sz="0" w:space="0" w:color="auto"/>
        <w:right w:val="none" w:sz="0" w:space="0" w:color="auto"/>
      </w:divBdr>
    </w:div>
    <w:div w:id="895748900">
      <w:bodyDiv w:val="1"/>
      <w:marLeft w:val="0"/>
      <w:marRight w:val="0"/>
      <w:marTop w:val="0"/>
      <w:marBottom w:val="0"/>
      <w:divBdr>
        <w:top w:val="none" w:sz="0" w:space="0" w:color="auto"/>
        <w:left w:val="none" w:sz="0" w:space="0" w:color="auto"/>
        <w:bottom w:val="none" w:sz="0" w:space="0" w:color="auto"/>
        <w:right w:val="none" w:sz="0" w:space="0" w:color="auto"/>
      </w:divBdr>
    </w:div>
    <w:div w:id="896548881">
      <w:bodyDiv w:val="1"/>
      <w:marLeft w:val="0"/>
      <w:marRight w:val="0"/>
      <w:marTop w:val="0"/>
      <w:marBottom w:val="0"/>
      <w:divBdr>
        <w:top w:val="none" w:sz="0" w:space="0" w:color="auto"/>
        <w:left w:val="none" w:sz="0" w:space="0" w:color="auto"/>
        <w:bottom w:val="none" w:sz="0" w:space="0" w:color="auto"/>
        <w:right w:val="none" w:sz="0" w:space="0" w:color="auto"/>
      </w:divBdr>
    </w:div>
    <w:div w:id="902107451">
      <w:bodyDiv w:val="1"/>
      <w:marLeft w:val="0"/>
      <w:marRight w:val="0"/>
      <w:marTop w:val="0"/>
      <w:marBottom w:val="0"/>
      <w:divBdr>
        <w:top w:val="none" w:sz="0" w:space="0" w:color="auto"/>
        <w:left w:val="none" w:sz="0" w:space="0" w:color="auto"/>
        <w:bottom w:val="none" w:sz="0" w:space="0" w:color="auto"/>
        <w:right w:val="none" w:sz="0" w:space="0" w:color="auto"/>
      </w:divBdr>
    </w:div>
    <w:div w:id="902376532">
      <w:bodyDiv w:val="1"/>
      <w:marLeft w:val="0"/>
      <w:marRight w:val="0"/>
      <w:marTop w:val="0"/>
      <w:marBottom w:val="0"/>
      <w:divBdr>
        <w:top w:val="none" w:sz="0" w:space="0" w:color="auto"/>
        <w:left w:val="none" w:sz="0" w:space="0" w:color="auto"/>
        <w:bottom w:val="none" w:sz="0" w:space="0" w:color="auto"/>
        <w:right w:val="none" w:sz="0" w:space="0" w:color="auto"/>
      </w:divBdr>
    </w:div>
    <w:div w:id="922910399">
      <w:bodyDiv w:val="1"/>
      <w:marLeft w:val="0"/>
      <w:marRight w:val="0"/>
      <w:marTop w:val="0"/>
      <w:marBottom w:val="0"/>
      <w:divBdr>
        <w:top w:val="none" w:sz="0" w:space="0" w:color="auto"/>
        <w:left w:val="none" w:sz="0" w:space="0" w:color="auto"/>
        <w:bottom w:val="none" w:sz="0" w:space="0" w:color="auto"/>
        <w:right w:val="none" w:sz="0" w:space="0" w:color="auto"/>
      </w:divBdr>
    </w:div>
    <w:div w:id="924069120">
      <w:bodyDiv w:val="1"/>
      <w:marLeft w:val="0"/>
      <w:marRight w:val="0"/>
      <w:marTop w:val="0"/>
      <w:marBottom w:val="0"/>
      <w:divBdr>
        <w:top w:val="none" w:sz="0" w:space="0" w:color="auto"/>
        <w:left w:val="none" w:sz="0" w:space="0" w:color="auto"/>
        <w:bottom w:val="none" w:sz="0" w:space="0" w:color="auto"/>
        <w:right w:val="none" w:sz="0" w:space="0" w:color="auto"/>
      </w:divBdr>
    </w:div>
    <w:div w:id="925262896">
      <w:bodyDiv w:val="1"/>
      <w:marLeft w:val="0"/>
      <w:marRight w:val="0"/>
      <w:marTop w:val="0"/>
      <w:marBottom w:val="0"/>
      <w:divBdr>
        <w:top w:val="none" w:sz="0" w:space="0" w:color="auto"/>
        <w:left w:val="none" w:sz="0" w:space="0" w:color="auto"/>
        <w:bottom w:val="none" w:sz="0" w:space="0" w:color="auto"/>
        <w:right w:val="none" w:sz="0" w:space="0" w:color="auto"/>
      </w:divBdr>
    </w:div>
    <w:div w:id="944726730">
      <w:bodyDiv w:val="1"/>
      <w:marLeft w:val="0"/>
      <w:marRight w:val="0"/>
      <w:marTop w:val="0"/>
      <w:marBottom w:val="0"/>
      <w:divBdr>
        <w:top w:val="none" w:sz="0" w:space="0" w:color="auto"/>
        <w:left w:val="none" w:sz="0" w:space="0" w:color="auto"/>
        <w:bottom w:val="none" w:sz="0" w:space="0" w:color="auto"/>
        <w:right w:val="none" w:sz="0" w:space="0" w:color="auto"/>
      </w:divBdr>
    </w:div>
    <w:div w:id="946618888">
      <w:bodyDiv w:val="1"/>
      <w:marLeft w:val="0"/>
      <w:marRight w:val="0"/>
      <w:marTop w:val="0"/>
      <w:marBottom w:val="0"/>
      <w:divBdr>
        <w:top w:val="none" w:sz="0" w:space="0" w:color="auto"/>
        <w:left w:val="none" w:sz="0" w:space="0" w:color="auto"/>
        <w:bottom w:val="none" w:sz="0" w:space="0" w:color="auto"/>
        <w:right w:val="none" w:sz="0" w:space="0" w:color="auto"/>
      </w:divBdr>
    </w:div>
    <w:div w:id="951205921">
      <w:bodyDiv w:val="1"/>
      <w:marLeft w:val="0"/>
      <w:marRight w:val="0"/>
      <w:marTop w:val="0"/>
      <w:marBottom w:val="0"/>
      <w:divBdr>
        <w:top w:val="none" w:sz="0" w:space="0" w:color="auto"/>
        <w:left w:val="none" w:sz="0" w:space="0" w:color="auto"/>
        <w:bottom w:val="none" w:sz="0" w:space="0" w:color="auto"/>
        <w:right w:val="none" w:sz="0" w:space="0" w:color="auto"/>
      </w:divBdr>
    </w:div>
    <w:div w:id="960889242">
      <w:bodyDiv w:val="1"/>
      <w:marLeft w:val="0"/>
      <w:marRight w:val="0"/>
      <w:marTop w:val="0"/>
      <w:marBottom w:val="0"/>
      <w:divBdr>
        <w:top w:val="none" w:sz="0" w:space="0" w:color="auto"/>
        <w:left w:val="none" w:sz="0" w:space="0" w:color="auto"/>
        <w:bottom w:val="none" w:sz="0" w:space="0" w:color="auto"/>
        <w:right w:val="none" w:sz="0" w:space="0" w:color="auto"/>
      </w:divBdr>
    </w:div>
    <w:div w:id="963384488">
      <w:bodyDiv w:val="1"/>
      <w:marLeft w:val="0"/>
      <w:marRight w:val="0"/>
      <w:marTop w:val="0"/>
      <w:marBottom w:val="0"/>
      <w:divBdr>
        <w:top w:val="none" w:sz="0" w:space="0" w:color="auto"/>
        <w:left w:val="none" w:sz="0" w:space="0" w:color="auto"/>
        <w:bottom w:val="none" w:sz="0" w:space="0" w:color="auto"/>
        <w:right w:val="none" w:sz="0" w:space="0" w:color="auto"/>
      </w:divBdr>
    </w:div>
    <w:div w:id="966082403">
      <w:bodyDiv w:val="1"/>
      <w:marLeft w:val="0"/>
      <w:marRight w:val="0"/>
      <w:marTop w:val="0"/>
      <w:marBottom w:val="0"/>
      <w:divBdr>
        <w:top w:val="none" w:sz="0" w:space="0" w:color="auto"/>
        <w:left w:val="none" w:sz="0" w:space="0" w:color="auto"/>
        <w:bottom w:val="none" w:sz="0" w:space="0" w:color="auto"/>
        <w:right w:val="none" w:sz="0" w:space="0" w:color="auto"/>
      </w:divBdr>
    </w:div>
    <w:div w:id="975453069">
      <w:bodyDiv w:val="1"/>
      <w:marLeft w:val="0"/>
      <w:marRight w:val="0"/>
      <w:marTop w:val="0"/>
      <w:marBottom w:val="0"/>
      <w:divBdr>
        <w:top w:val="none" w:sz="0" w:space="0" w:color="auto"/>
        <w:left w:val="none" w:sz="0" w:space="0" w:color="auto"/>
        <w:bottom w:val="none" w:sz="0" w:space="0" w:color="auto"/>
        <w:right w:val="none" w:sz="0" w:space="0" w:color="auto"/>
      </w:divBdr>
    </w:div>
    <w:div w:id="981470650">
      <w:bodyDiv w:val="1"/>
      <w:marLeft w:val="0"/>
      <w:marRight w:val="0"/>
      <w:marTop w:val="0"/>
      <w:marBottom w:val="0"/>
      <w:divBdr>
        <w:top w:val="none" w:sz="0" w:space="0" w:color="auto"/>
        <w:left w:val="none" w:sz="0" w:space="0" w:color="auto"/>
        <w:bottom w:val="none" w:sz="0" w:space="0" w:color="auto"/>
        <w:right w:val="none" w:sz="0" w:space="0" w:color="auto"/>
      </w:divBdr>
    </w:div>
    <w:div w:id="1003315200">
      <w:bodyDiv w:val="1"/>
      <w:marLeft w:val="0"/>
      <w:marRight w:val="0"/>
      <w:marTop w:val="0"/>
      <w:marBottom w:val="0"/>
      <w:divBdr>
        <w:top w:val="none" w:sz="0" w:space="0" w:color="auto"/>
        <w:left w:val="none" w:sz="0" w:space="0" w:color="auto"/>
        <w:bottom w:val="none" w:sz="0" w:space="0" w:color="auto"/>
        <w:right w:val="none" w:sz="0" w:space="0" w:color="auto"/>
      </w:divBdr>
    </w:div>
    <w:div w:id="1006983749">
      <w:bodyDiv w:val="1"/>
      <w:marLeft w:val="0"/>
      <w:marRight w:val="0"/>
      <w:marTop w:val="0"/>
      <w:marBottom w:val="0"/>
      <w:divBdr>
        <w:top w:val="none" w:sz="0" w:space="0" w:color="auto"/>
        <w:left w:val="none" w:sz="0" w:space="0" w:color="auto"/>
        <w:bottom w:val="none" w:sz="0" w:space="0" w:color="auto"/>
        <w:right w:val="none" w:sz="0" w:space="0" w:color="auto"/>
      </w:divBdr>
      <w:divsChild>
        <w:div w:id="983854466">
          <w:marLeft w:val="0"/>
          <w:marRight w:val="0"/>
          <w:marTop w:val="0"/>
          <w:marBottom w:val="0"/>
          <w:divBdr>
            <w:top w:val="none" w:sz="0" w:space="0" w:color="auto"/>
            <w:left w:val="none" w:sz="0" w:space="0" w:color="auto"/>
            <w:bottom w:val="none" w:sz="0" w:space="0" w:color="auto"/>
            <w:right w:val="none" w:sz="0" w:space="0" w:color="auto"/>
          </w:divBdr>
        </w:div>
        <w:div w:id="713889249">
          <w:marLeft w:val="0"/>
          <w:marRight w:val="0"/>
          <w:marTop w:val="0"/>
          <w:marBottom w:val="0"/>
          <w:divBdr>
            <w:top w:val="none" w:sz="0" w:space="0" w:color="auto"/>
            <w:left w:val="none" w:sz="0" w:space="0" w:color="auto"/>
            <w:bottom w:val="none" w:sz="0" w:space="0" w:color="auto"/>
            <w:right w:val="none" w:sz="0" w:space="0" w:color="auto"/>
          </w:divBdr>
        </w:div>
        <w:div w:id="1543708730">
          <w:marLeft w:val="0"/>
          <w:marRight w:val="0"/>
          <w:marTop w:val="0"/>
          <w:marBottom w:val="0"/>
          <w:divBdr>
            <w:top w:val="none" w:sz="0" w:space="0" w:color="auto"/>
            <w:left w:val="none" w:sz="0" w:space="0" w:color="auto"/>
            <w:bottom w:val="none" w:sz="0" w:space="0" w:color="auto"/>
            <w:right w:val="none" w:sz="0" w:space="0" w:color="auto"/>
          </w:divBdr>
        </w:div>
        <w:div w:id="1915504799">
          <w:marLeft w:val="0"/>
          <w:marRight w:val="0"/>
          <w:marTop w:val="0"/>
          <w:marBottom w:val="0"/>
          <w:divBdr>
            <w:top w:val="none" w:sz="0" w:space="0" w:color="auto"/>
            <w:left w:val="none" w:sz="0" w:space="0" w:color="auto"/>
            <w:bottom w:val="none" w:sz="0" w:space="0" w:color="auto"/>
            <w:right w:val="none" w:sz="0" w:space="0" w:color="auto"/>
          </w:divBdr>
        </w:div>
        <w:div w:id="357051795">
          <w:marLeft w:val="0"/>
          <w:marRight w:val="0"/>
          <w:marTop w:val="0"/>
          <w:marBottom w:val="0"/>
          <w:divBdr>
            <w:top w:val="none" w:sz="0" w:space="0" w:color="auto"/>
            <w:left w:val="none" w:sz="0" w:space="0" w:color="auto"/>
            <w:bottom w:val="none" w:sz="0" w:space="0" w:color="auto"/>
            <w:right w:val="none" w:sz="0" w:space="0" w:color="auto"/>
          </w:divBdr>
        </w:div>
        <w:div w:id="2027320753">
          <w:marLeft w:val="0"/>
          <w:marRight w:val="0"/>
          <w:marTop w:val="0"/>
          <w:marBottom w:val="0"/>
          <w:divBdr>
            <w:top w:val="none" w:sz="0" w:space="0" w:color="auto"/>
            <w:left w:val="none" w:sz="0" w:space="0" w:color="auto"/>
            <w:bottom w:val="none" w:sz="0" w:space="0" w:color="auto"/>
            <w:right w:val="none" w:sz="0" w:space="0" w:color="auto"/>
          </w:divBdr>
        </w:div>
        <w:div w:id="627660101">
          <w:marLeft w:val="0"/>
          <w:marRight w:val="0"/>
          <w:marTop w:val="0"/>
          <w:marBottom w:val="0"/>
          <w:divBdr>
            <w:top w:val="none" w:sz="0" w:space="0" w:color="auto"/>
            <w:left w:val="none" w:sz="0" w:space="0" w:color="auto"/>
            <w:bottom w:val="none" w:sz="0" w:space="0" w:color="auto"/>
            <w:right w:val="none" w:sz="0" w:space="0" w:color="auto"/>
          </w:divBdr>
        </w:div>
        <w:div w:id="1761636076">
          <w:marLeft w:val="0"/>
          <w:marRight w:val="0"/>
          <w:marTop w:val="0"/>
          <w:marBottom w:val="0"/>
          <w:divBdr>
            <w:top w:val="none" w:sz="0" w:space="0" w:color="auto"/>
            <w:left w:val="none" w:sz="0" w:space="0" w:color="auto"/>
            <w:bottom w:val="none" w:sz="0" w:space="0" w:color="auto"/>
            <w:right w:val="none" w:sz="0" w:space="0" w:color="auto"/>
          </w:divBdr>
        </w:div>
      </w:divsChild>
    </w:div>
    <w:div w:id="1009521137">
      <w:bodyDiv w:val="1"/>
      <w:marLeft w:val="0"/>
      <w:marRight w:val="0"/>
      <w:marTop w:val="0"/>
      <w:marBottom w:val="0"/>
      <w:divBdr>
        <w:top w:val="none" w:sz="0" w:space="0" w:color="auto"/>
        <w:left w:val="none" w:sz="0" w:space="0" w:color="auto"/>
        <w:bottom w:val="none" w:sz="0" w:space="0" w:color="auto"/>
        <w:right w:val="none" w:sz="0" w:space="0" w:color="auto"/>
      </w:divBdr>
    </w:div>
    <w:div w:id="1009983365">
      <w:bodyDiv w:val="1"/>
      <w:marLeft w:val="0"/>
      <w:marRight w:val="0"/>
      <w:marTop w:val="0"/>
      <w:marBottom w:val="0"/>
      <w:divBdr>
        <w:top w:val="none" w:sz="0" w:space="0" w:color="auto"/>
        <w:left w:val="none" w:sz="0" w:space="0" w:color="auto"/>
        <w:bottom w:val="none" w:sz="0" w:space="0" w:color="auto"/>
        <w:right w:val="none" w:sz="0" w:space="0" w:color="auto"/>
      </w:divBdr>
      <w:divsChild>
        <w:div w:id="235628373">
          <w:marLeft w:val="0"/>
          <w:marRight w:val="0"/>
          <w:marTop w:val="0"/>
          <w:marBottom w:val="375"/>
          <w:divBdr>
            <w:top w:val="none" w:sz="0" w:space="0" w:color="auto"/>
            <w:left w:val="none" w:sz="0" w:space="0" w:color="auto"/>
            <w:bottom w:val="none" w:sz="0" w:space="0" w:color="auto"/>
            <w:right w:val="none" w:sz="0" w:space="0" w:color="auto"/>
          </w:divBdr>
        </w:div>
        <w:div w:id="395903421">
          <w:marLeft w:val="0"/>
          <w:marRight w:val="0"/>
          <w:marTop w:val="0"/>
          <w:marBottom w:val="375"/>
          <w:divBdr>
            <w:top w:val="none" w:sz="0" w:space="0" w:color="auto"/>
            <w:left w:val="none" w:sz="0" w:space="0" w:color="auto"/>
            <w:bottom w:val="none" w:sz="0" w:space="0" w:color="auto"/>
            <w:right w:val="none" w:sz="0" w:space="0" w:color="auto"/>
          </w:divBdr>
          <w:divsChild>
            <w:div w:id="10105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244">
      <w:bodyDiv w:val="1"/>
      <w:marLeft w:val="0"/>
      <w:marRight w:val="0"/>
      <w:marTop w:val="0"/>
      <w:marBottom w:val="0"/>
      <w:divBdr>
        <w:top w:val="none" w:sz="0" w:space="0" w:color="auto"/>
        <w:left w:val="none" w:sz="0" w:space="0" w:color="auto"/>
        <w:bottom w:val="none" w:sz="0" w:space="0" w:color="auto"/>
        <w:right w:val="none" w:sz="0" w:space="0" w:color="auto"/>
      </w:divBdr>
    </w:div>
    <w:div w:id="1052968269">
      <w:bodyDiv w:val="1"/>
      <w:marLeft w:val="0"/>
      <w:marRight w:val="0"/>
      <w:marTop w:val="0"/>
      <w:marBottom w:val="0"/>
      <w:divBdr>
        <w:top w:val="none" w:sz="0" w:space="0" w:color="auto"/>
        <w:left w:val="none" w:sz="0" w:space="0" w:color="auto"/>
        <w:bottom w:val="none" w:sz="0" w:space="0" w:color="auto"/>
        <w:right w:val="none" w:sz="0" w:space="0" w:color="auto"/>
      </w:divBdr>
    </w:div>
    <w:div w:id="1081298567">
      <w:bodyDiv w:val="1"/>
      <w:marLeft w:val="0"/>
      <w:marRight w:val="0"/>
      <w:marTop w:val="0"/>
      <w:marBottom w:val="0"/>
      <w:divBdr>
        <w:top w:val="none" w:sz="0" w:space="0" w:color="auto"/>
        <w:left w:val="none" w:sz="0" w:space="0" w:color="auto"/>
        <w:bottom w:val="none" w:sz="0" w:space="0" w:color="auto"/>
        <w:right w:val="none" w:sz="0" w:space="0" w:color="auto"/>
      </w:divBdr>
    </w:div>
    <w:div w:id="1094983280">
      <w:bodyDiv w:val="1"/>
      <w:marLeft w:val="0"/>
      <w:marRight w:val="0"/>
      <w:marTop w:val="0"/>
      <w:marBottom w:val="0"/>
      <w:divBdr>
        <w:top w:val="none" w:sz="0" w:space="0" w:color="auto"/>
        <w:left w:val="none" w:sz="0" w:space="0" w:color="auto"/>
        <w:bottom w:val="none" w:sz="0" w:space="0" w:color="auto"/>
        <w:right w:val="none" w:sz="0" w:space="0" w:color="auto"/>
      </w:divBdr>
    </w:div>
    <w:div w:id="1102720155">
      <w:bodyDiv w:val="1"/>
      <w:marLeft w:val="0"/>
      <w:marRight w:val="0"/>
      <w:marTop w:val="0"/>
      <w:marBottom w:val="0"/>
      <w:divBdr>
        <w:top w:val="none" w:sz="0" w:space="0" w:color="auto"/>
        <w:left w:val="none" w:sz="0" w:space="0" w:color="auto"/>
        <w:bottom w:val="none" w:sz="0" w:space="0" w:color="auto"/>
        <w:right w:val="none" w:sz="0" w:space="0" w:color="auto"/>
      </w:divBdr>
      <w:divsChild>
        <w:div w:id="278530592">
          <w:marLeft w:val="0"/>
          <w:marRight w:val="0"/>
          <w:marTop w:val="0"/>
          <w:marBottom w:val="0"/>
          <w:divBdr>
            <w:top w:val="none" w:sz="0" w:space="0" w:color="auto"/>
            <w:left w:val="none" w:sz="0" w:space="0" w:color="auto"/>
            <w:bottom w:val="none" w:sz="0" w:space="0" w:color="auto"/>
            <w:right w:val="none" w:sz="0" w:space="0" w:color="auto"/>
          </w:divBdr>
        </w:div>
      </w:divsChild>
    </w:div>
    <w:div w:id="1112165633">
      <w:bodyDiv w:val="1"/>
      <w:marLeft w:val="0"/>
      <w:marRight w:val="0"/>
      <w:marTop w:val="0"/>
      <w:marBottom w:val="0"/>
      <w:divBdr>
        <w:top w:val="none" w:sz="0" w:space="0" w:color="auto"/>
        <w:left w:val="none" w:sz="0" w:space="0" w:color="auto"/>
        <w:bottom w:val="none" w:sz="0" w:space="0" w:color="auto"/>
        <w:right w:val="none" w:sz="0" w:space="0" w:color="auto"/>
      </w:divBdr>
    </w:div>
    <w:div w:id="1118522554">
      <w:bodyDiv w:val="1"/>
      <w:marLeft w:val="0"/>
      <w:marRight w:val="0"/>
      <w:marTop w:val="0"/>
      <w:marBottom w:val="0"/>
      <w:divBdr>
        <w:top w:val="none" w:sz="0" w:space="0" w:color="auto"/>
        <w:left w:val="none" w:sz="0" w:space="0" w:color="auto"/>
        <w:bottom w:val="none" w:sz="0" w:space="0" w:color="auto"/>
        <w:right w:val="none" w:sz="0" w:space="0" w:color="auto"/>
      </w:divBdr>
    </w:div>
    <w:div w:id="1135370997">
      <w:bodyDiv w:val="1"/>
      <w:marLeft w:val="0"/>
      <w:marRight w:val="0"/>
      <w:marTop w:val="0"/>
      <w:marBottom w:val="0"/>
      <w:divBdr>
        <w:top w:val="none" w:sz="0" w:space="0" w:color="auto"/>
        <w:left w:val="none" w:sz="0" w:space="0" w:color="auto"/>
        <w:bottom w:val="none" w:sz="0" w:space="0" w:color="auto"/>
        <w:right w:val="none" w:sz="0" w:space="0" w:color="auto"/>
      </w:divBdr>
    </w:div>
    <w:div w:id="1140806961">
      <w:bodyDiv w:val="1"/>
      <w:marLeft w:val="0"/>
      <w:marRight w:val="0"/>
      <w:marTop w:val="0"/>
      <w:marBottom w:val="0"/>
      <w:divBdr>
        <w:top w:val="none" w:sz="0" w:space="0" w:color="auto"/>
        <w:left w:val="none" w:sz="0" w:space="0" w:color="auto"/>
        <w:bottom w:val="none" w:sz="0" w:space="0" w:color="auto"/>
        <w:right w:val="none" w:sz="0" w:space="0" w:color="auto"/>
      </w:divBdr>
      <w:divsChild>
        <w:div w:id="1786726138">
          <w:marLeft w:val="0"/>
          <w:marRight w:val="0"/>
          <w:marTop w:val="0"/>
          <w:marBottom w:val="0"/>
          <w:divBdr>
            <w:top w:val="none" w:sz="0" w:space="0" w:color="auto"/>
            <w:left w:val="none" w:sz="0" w:space="0" w:color="auto"/>
            <w:bottom w:val="none" w:sz="0" w:space="0" w:color="auto"/>
            <w:right w:val="none" w:sz="0" w:space="0" w:color="auto"/>
          </w:divBdr>
        </w:div>
        <w:div w:id="56518823">
          <w:marLeft w:val="0"/>
          <w:marRight w:val="0"/>
          <w:marTop w:val="0"/>
          <w:marBottom w:val="0"/>
          <w:divBdr>
            <w:top w:val="none" w:sz="0" w:space="0" w:color="auto"/>
            <w:left w:val="none" w:sz="0" w:space="0" w:color="auto"/>
            <w:bottom w:val="none" w:sz="0" w:space="0" w:color="auto"/>
            <w:right w:val="none" w:sz="0" w:space="0" w:color="auto"/>
          </w:divBdr>
        </w:div>
        <w:div w:id="1942181876">
          <w:marLeft w:val="0"/>
          <w:marRight w:val="0"/>
          <w:marTop w:val="0"/>
          <w:marBottom w:val="0"/>
          <w:divBdr>
            <w:top w:val="none" w:sz="0" w:space="0" w:color="auto"/>
            <w:left w:val="none" w:sz="0" w:space="0" w:color="auto"/>
            <w:bottom w:val="none" w:sz="0" w:space="0" w:color="auto"/>
            <w:right w:val="none" w:sz="0" w:space="0" w:color="auto"/>
          </w:divBdr>
        </w:div>
      </w:divsChild>
    </w:div>
    <w:div w:id="1141383103">
      <w:bodyDiv w:val="1"/>
      <w:marLeft w:val="0"/>
      <w:marRight w:val="0"/>
      <w:marTop w:val="0"/>
      <w:marBottom w:val="0"/>
      <w:divBdr>
        <w:top w:val="none" w:sz="0" w:space="0" w:color="auto"/>
        <w:left w:val="none" w:sz="0" w:space="0" w:color="auto"/>
        <w:bottom w:val="none" w:sz="0" w:space="0" w:color="auto"/>
        <w:right w:val="none" w:sz="0" w:space="0" w:color="auto"/>
      </w:divBdr>
    </w:div>
    <w:div w:id="1166021976">
      <w:bodyDiv w:val="1"/>
      <w:marLeft w:val="0"/>
      <w:marRight w:val="0"/>
      <w:marTop w:val="0"/>
      <w:marBottom w:val="0"/>
      <w:divBdr>
        <w:top w:val="none" w:sz="0" w:space="0" w:color="auto"/>
        <w:left w:val="none" w:sz="0" w:space="0" w:color="auto"/>
        <w:bottom w:val="none" w:sz="0" w:space="0" w:color="auto"/>
        <w:right w:val="none" w:sz="0" w:space="0" w:color="auto"/>
      </w:divBdr>
    </w:div>
    <w:div w:id="1168600087">
      <w:bodyDiv w:val="1"/>
      <w:marLeft w:val="0"/>
      <w:marRight w:val="0"/>
      <w:marTop w:val="0"/>
      <w:marBottom w:val="0"/>
      <w:divBdr>
        <w:top w:val="none" w:sz="0" w:space="0" w:color="auto"/>
        <w:left w:val="none" w:sz="0" w:space="0" w:color="auto"/>
        <w:bottom w:val="none" w:sz="0" w:space="0" w:color="auto"/>
        <w:right w:val="none" w:sz="0" w:space="0" w:color="auto"/>
      </w:divBdr>
    </w:div>
    <w:div w:id="1182865210">
      <w:bodyDiv w:val="1"/>
      <w:marLeft w:val="0"/>
      <w:marRight w:val="0"/>
      <w:marTop w:val="0"/>
      <w:marBottom w:val="0"/>
      <w:divBdr>
        <w:top w:val="none" w:sz="0" w:space="0" w:color="auto"/>
        <w:left w:val="none" w:sz="0" w:space="0" w:color="auto"/>
        <w:bottom w:val="none" w:sz="0" w:space="0" w:color="auto"/>
        <w:right w:val="none" w:sz="0" w:space="0" w:color="auto"/>
      </w:divBdr>
    </w:div>
    <w:div w:id="1183788980">
      <w:bodyDiv w:val="1"/>
      <w:marLeft w:val="0"/>
      <w:marRight w:val="0"/>
      <w:marTop w:val="0"/>
      <w:marBottom w:val="0"/>
      <w:divBdr>
        <w:top w:val="none" w:sz="0" w:space="0" w:color="auto"/>
        <w:left w:val="none" w:sz="0" w:space="0" w:color="auto"/>
        <w:bottom w:val="none" w:sz="0" w:space="0" w:color="auto"/>
        <w:right w:val="none" w:sz="0" w:space="0" w:color="auto"/>
      </w:divBdr>
    </w:div>
    <w:div w:id="1185752220">
      <w:bodyDiv w:val="1"/>
      <w:marLeft w:val="0"/>
      <w:marRight w:val="0"/>
      <w:marTop w:val="0"/>
      <w:marBottom w:val="0"/>
      <w:divBdr>
        <w:top w:val="none" w:sz="0" w:space="0" w:color="auto"/>
        <w:left w:val="none" w:sz="0" w:space="0" w:color="auto"/>
        <w:bottom w:val="none" w:sz="0" w:space="0" w:color="auto"/>
        <w:right w:val="none" w:sz="0" w:space="0" w:color="auto"/>
      </w:divBdr>
    </w:div>
    <w:div w:id="1193811935">
      <w:bodyDiv w:val="1"/>
      <w:marLeft w:val="0"/>
      <w:marRight w:val="0"/>
      <w:marTop w:val="0"/>
      <w:marBottom w:val="0"/>
      <w:divBdr>
        <w:top w:val="none" w:sz="0" w:space="0" w:color="auto"/>
        <w:left w:val="none" w:sz="0" w:space="0" w:color="auto"/>
        <w:bottom w:val="none" w:sz="0" w:space="0" w:color="auto"/>
        <w:right w:val="none" w:sz="0" w:space="0" w:color="auto"/>
      </w:divBdr>
    </w:div>
    <w:div w:id="1194687986">
      <w:bodyDiv w:val="1"/>
      <w:marLeft w:val="0"/>
      <w:marRight w:val="0"/>
      <w:marTop w:val="0"/>
      <w:marBottom w:val="0"/>
      <w:divBdr>
        <w:top w:val="none" w:sz="0" w:space="0" w:color="auto"/>
        <w:left w:val="none" w:sz="0" w:space="0" w:color="auto"/>
        <w:bottom w:val="none" w:sz="0" w:space="0" w:color="auto"/>
        <w:right w:val="none" w:sz="0" w:space="0" w:color="auto"/>
      </w:divBdr>
    </w:div>
    <w:div w:id="1195846899">
      <w:bodyDiv w:val="1"/>
      <w:marLeft w:val="0"/>
      <w:marRight w:val="0"/>
      <w:marTop w:val="0"/>
      <w:marBottom w:val="0"/>
      <w:divBdr>
        <w:top w:val="none" w:sz="0" w:space="0" w:color="auto"/>
        <w:left w:val="none" w:sz="0" w:space="0" w:color="auto"/>
        <w:bottom w:val="none" w:sz="0" w:space="0" w:color="auto"/>
        <w:right w:val="none" w:sz="0" w:space="0" w:color="auto"/>
      </w:divBdr>
    </w:div>
    <w:div w:id="1210725703">
      <w:bodyDiv w:val="1"/>
      <w:marLeft w:val="0"/>
      <w:marRight w:val="0"/>
      <w:marTop w:val="0"/>
      <w:marBottom w:val="0"/>
      <w:divBdr>
        <w:top w:val="none" w:sz="0" w:space="0" w:color="auto"/>
        <w:left w:val="none" w:sz="0" w:space="0" w:color="auto"/>
        <w:bottom w:val="none" w:sz="0" w:space="0" w:color="auto"/>
        <w:right w:val="none" w:sz="0" w:space="0" w:color="auto"/>
      </w:divBdr>
      <w:divsChild>
        <w:div w:id="1327171456">
          <w:marLeft w:val="0"/>
          <w:marRight w:val="0"/>
          <w:marTop w:val="0"/>
          <w:marBottom w:val="120"/>
          <w:divBdr>
            <w:top w:val="none" w:sz="0" w:space="0" w:color="auto"/>
            <w:left w:val="none" w:sz="0" w:space="0" w:color="auto"/>
            <w:bottom w:val="none" w:sz="0" w:space="0" w:color="auto"/>
            <w:right w:val="none" w:sz="0" w:space="0" w:color="auto"/>
          </w:divBdr>
          <w:divsChild>
            <w:div w:id="213930328">
              <w:marLeft w:val="0"/>
              <w:marRight w:val="0"/>
              <w:marTop w:val="0"/>
              <w:marBottom w:val="0"/>
              <w:divBdr>
                <w:top w:val="none" w:sz="0" w:space="0" w:color="auto"/>
                <w:left w:val="none" w:sz="0" w:space="0" w:color="auto"/>
                <w:bottom w:val="none" w:sz="0" w:space="0" w:color="auto"/>
                <w:right w:val="none" w:sz="0" w:space="0" w:color="auto"/>
              </w:divBdr>
              <w:divsChild>
                <w:div w:id="862135215">
                  <w:marLeft w:val="0"/>
                  <w:marRight w:val="0"/>
                  <w:marTop w:val="0"/>
                  <w:marBottom w:val="0"/>
                  <w:divBdr>
                    <w:top w:val="none" w:sz="0" w:space="0" w:color="auto"/>
                    <w:left w:val="none" w:sz="0" w:space="0" w:color="auto"/>
                    <w:bottom w:val="none" w:sz="0" w:space="0" w:color="auto"/>
                    <w:right w:val="none" w:sz="0" w:space="0" w:color="auto"/>
                  </w:divBdr>
                  <w:divsChild>
                    <w:div w:id="14150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1016">
      <w:bodyDiv w:val="1"/>
      <w:marLeft w:val="0"/>
      <w:marRight w:val="0"/>
      <w:marTop w:val="0"/>
      <w:marBottom w:val="0"/>
      <w:divBdr>
        <w:top w:val="none" w:sz="0" w:space="0" w:color="auto"/>
        <w:left w:val="none" w:sz="0" w:space="0" w:color="auto"/>
        <w:bottom w:val="none" w:sz="0" w:space="0" w:color="auto"/>
        <w:right w:val="none" w:sz="0" w:space="0" w:color="auto"/>
      </w:divBdr>
    </w:div>
    <w:div w:id="1235432164">
      <w:bodyDiv w:val="1"/>
      <w:marLeft w:val="0"/>
      <w:marRight w:val="0"/>
      <w:marTop w:val="0"/>
      <w:marBottom w:val="0"/>
      <w:divBdr>
        <w:top w:val="none" w:sz="0" w:space="0" w:color="auto"/>
        <w:left w:val="none" w:sz="0" w:space="0" w:color="auto"/>
        <w:bottom w:val="none" w:sz="0" w:space="0" w:color="auto"/>
        <w:right w:val="none" w:sz="0" w:space="0" w:color="auto"/>
      </w:divBdr>
    </w:div>
    <w:div w:id="1254360395">
      <w:bodyDiv w:val="1"/>
      <w:marLeft w:val="0"/>
      <w:marRight w:val="0"/>
      <w:marTop w:val="0"/>
      <w:marBottom w:val="0"/>
      <w:divBdr>
        <w:top w:val="none" w:sz="0" w:space="0" w:color="auto"/>
        <w:left w:val="none" w:sz="0" w:space="0" w:color="auto"/>
        <w:bottom w:val="none" w:sz="0" w:space="0" w:color="auto"/>
        <w:right w:val="none" w:sz="0" w:space="0" w:color="auto"/>
      </w:divBdr>
    </w:div>
    <w:div w:id="1257902540">
      <w:bodyDiv w:val="1"/>
      <w:marLeft w:val="0"/>
      <w:marRight w:val="0"/>
      <w:marTop w:val="0"/>
      <w:marBottom w:val="0"/>
      <w:divBdr>
        <w:top w:val="none" w:sz="0" w:space="0" w:color="auto"/>
        <w:left w:val="none" w:sz="0" w:space="0" w:color="auto"/>
        <w:bottom w:val="none" w:sz="0" w:space="0" w:color="auto"/>
        <w:right w:val="none" w:sz="0" w:space="0" w:color="auto"/>
      </w:divBdr>
    </w:div>
    <w:div w:id="1268392065">
      <w:bodyDiv w:val="1"/>
      <w:marLeft w:val="0"/>
      <w:marRight w:val="0"/>
      <w:marTop w:val="0"/>
      <w:marBottom w:val="0"/>
      <w:divBdr>
        <w:top w:val="none" w:sz="0" w:space="0" w:color="auto"/>
        <w:left w:val="none" w:sz="0" w:space="0" w:color="auto"/>
        <w:bottom w:val="none" w:sz="0" w:space="0" w:color="auto"/>
        <w:right w:val="none" w:sz="0" w:space="0" w:color="auto"/>
      </w:divBdr>
    </w:div>
    <w:div w:id="1287200489">
      <w:bodyDiv w:val="1"/>
      <w:marLeft w:val="0"/>
      <w:marRight w:val="0"/>
      <w:marTop w:val="0"/>
      <w:marBottom w:val="0"/>
      <w:divBdr>
        <w:top w:val="none" w:sz="0" w:space="0" w:color="auto"/>
        <w:left w:val="none" w:sz="0" w:space="0" w:color="auto"/>
        <w:bottom w:val="none" w:sz="0" w:space="0" w:color="auto"/>
        <w:right w:val="none" w:sz="0" w:space="0" w:color="auto"/>
      </w:divBdr>
    </w:div>
    <w:div w:id="1303773488">
      <w:bodyDiv w:val="1"/>
      <w:marLeft w:val="0"/>
      <w:marRight w:val="0"/>
      <w:marTop w:val="0"/>
      <w:marBottom w:val="0"/>
      <w:divBdr>
        <w:top w:val="none" w:sz="0" w:space="0" w:color="auto"/>
        <w:left w:val="none" w:sz="0" w:space="0" w:color="auto"/>
        <w:bottom w:val="none" w:sz="0" w:space="0" w:color="auto"/>
        <w:right w:val="none" w:sz="0" w:space="0" w:color="auto"/>
      </w:divBdr>
    </w:div>
    <w:div w:id="1309475347">
      <w:bodyDiv w:val="1"/>
      <w:marLeft w:val="0"/>
      <w:marRight w:val="0"/>
      <w:marTop w:val="0"/>
      <w:marBottom w:val="0"/>
      <w:divBdr>
        <w:top w:val="none" w:sz="0" w:space="0" w:color="auto"/>
        <w:left w:val="none" w:sz="0" w:space="0" w:color="auto"/>
        <w:bottom w:val="none" w:sz="0" w:space="0" w:color="auto"/>
        <w:right w:val="none" w:sz="0" w:space="0" w:color="auto"/>
      </w:divBdr>
    </w:div>
    <w:div w:id="1311248580">
      <w:bodyDiv w:val="1"/>
      <w:marLeft w:val="0"/>
      <w:marRight w:val="0"/>
      <w:marTop w:val="0"/>
      <w:marBottom w:val="0"/>
      <w:divBdr>
        <w:top w:val="none" w:sz="0" w:space="0" w:color="auto"/>
        <w:left w:val="none" w:sz="0" w:space="0" w:color="auto"/>
        <w:bottom w:val="none" w:sz="0" w:space="0" w:color="auto"/>
        <w:right w:val="none" w:sz="0" w:space="0" w:color="auto"/>
      </w:divBdr>
      <w:divsChild>
        <w:div w:id="870991191">
          <w:marLeft w:val="0"/>
          <w:marRight w:val="0"/>
          <w:marTop w:val="30"/>
          <w:marBottom w:val="0"/>
          <w:divBdr>
            <w:top w:val="none" w:sz="0" w:space="0" w:color="auto"/>
            <w:left w:val="none" w:sz="0" w:space="0" w:color="auto"/>
            <w:bottom w:val="none" w:sz="0" w:space="0" w:color="auto"/>
            <w:right w:val="none" w:sz="0" w:space="0" w:color="auto"/>
          </w:divBdr>
          <w:divsChild>
            <w:div w:id="66658424">
              <w:marLeft w:val="0"/>
              <w:marRight w:val="0"/>
              <w:marTop w:val="0"/>
              <w:marBottom w:val="0"/>
              <w:divBdr>
                <w:top w:val="none" w:sz="0" w:space="0" w:color="auto"/>
                <w:left w:val="none" w:sz="0" w:space="0" w:color="auto"/>
                <w:bottom w:val="none" w:sz="0" w:space="0" w:color="auto"/>
                <w:right w:val="none" w:sz="0" w:space="0" w:color="auto"/>
              </w:divBdr>
            </w:div>
          </w:divsChild>
        </w:div>
        <w:div w:id="1986817267">
          <w:marLeft w:val="0"/>
          <w:marRight w:val="0"/>
          <w:marTop w:val="0"/>
          <w:marBottom w:val="150"/>
          <w:divBdr>
            <w:top w:val="none" w:sz="0" w:space="0" w:color="auto"/>
            <w:left w:val="none" w:sz="0" w:space="0" w:color="auto"/>
            <w:bottom w:val="none" w:sz="0" w:space="0" w:color="auto"/>
            <w:right w:val="none" w:sz="0" w:space="0" w:color="auto"/>
          </w:divBdr>
          <w:divsChild>
            <w:div w:id="1229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9837">
      <w:bodyDiv w:val="1"/>
      <w:marLeft w:val="0"/>
      <w:marRight w:val="0"/>
      <w:marTop w:val="0"/>
      <w:marBottom w:val="0"/>
      <w:divBdr>
        <w:top w:val="none" w:sz="0" w:space="0" w:color="auto"/>
        <w:left w:val="none" w:sz="0" w:space="0" w:color="auto"/>
        <w:bottom w:val="none" w:sz="0" w:space="0" w:color="auto"/>
        <w:right w:val="none" w:sz="0" w:space="0" w:color="auto"/>
      </w:divBdr>
    </w:div>
    <w:div w:id="1338998459">
      <w:bodyDiv w:val="1"/>
      <w:marLeft w:val="0"/>
      <w:marRight w:val="0"/>
      <w:marTop w:val="0"/>
      <w:marBottom w:val="0"/>
      <w:divBdr>
        <w:top w:val="none" w:sz="0" w:space="0" w:color="auto"/>
        <w:left w:val="none" w:sz="0" w:space="0" w:color="auto"/>
        <w:bottom w:val="none" w:sz="0" w:space="0" w:color="auto"/>
        <w:right w:val="none" w:sz="0" w:space="0" w:color="auto"/>
      </w:divBdr>
    </w:div>
    <w:div w:id="1339892453">
      <w:bodyDiv w:val="1"/>
      <w:marLeft w:val="0"/>
      <w:marRight w:val="0"/>
      <w:marTop w:val="0"/>
      <w:marBottom w:val="0"/>
      <w:divBdr>
        <w:top w:val="none" w:sz="0" w:space="0" w:color="auto"/>
        <w:left w:val="none" w:sz="0" w:space="0" w:color="auto"/>
        <w:bottom w:val="none" w:sz="0" w:space="0" w:color="auto"/>
        <w:right w:val="none" w:sz="0" w:space="0" w:color="auto"/>
      </w:divBdr>
    </w:div>
    <w:div w:id="1345597207">
      <w:bodyDiv w:val="1"/>
      <w:marLeft w:val="0"/>
      <w:marRight w:val="0"/>
      <w:marTop w:val="0"/>
      <w:marBottom w:val="0"/>
      <w:divBdr>
        <w:top w:val="none" w:sz="0" w:space="0" w:color="auto"/>
        <w:left w:val="none" w:sz="0" w:space="0" w:color="auto"/>
        <w:bottom w:val="none" w:sz="0" w:space="0" w:color="auto"/>
        <w:right w:val="none" w:sz="0" w:space="0" w:color="auto"/>
      </w:divBdr>
      <w:divsChild>
        <w:div w:id="764426259">
          <w:marLeft w:val="0"/>
          <w:marRight w:val="0"/>
          <w:marTop w:val="0"/>
          <w:marBottom w:val="0"/>
          <w:divBdr>
            <w:top w:val="none" w:sz="0" w:space="0" w:color="auto"/>
            <w:left w:val="none" w:sz="0" w:space="0" w:color="auto"/>
            <w:bottom w:val="none" w:sz="0" w:space="0" w:color="auto"/>
            <w:right w:val="none" w:sz="0" w:space="0" w:color="auto"/>
          </w:divBdr>
          <w:divsChild>
            <w:div w:id="1083453151">
              <w:marLeft w:val="0"/>
              <w:marRight w:val="0"/>
              <w:marTop w:val="0"/>
              <w:marBottom w:val="0"/>
              <w:divBdr>
                <w:top w:val="none" w:sz="0" w:space="0" w:color="auto"/>
                <w:left w:val="none" w:sz="0" w:space="0" w:color="auto"/>
                <w:bottom w:val="none" w:sz="0" w:space="0" w:color="auto"/>
                <w:right w:val="none" w:sz="0" w:space="0" w:color="auto"/>
              </w:divBdr>
              <w:divsChild>
                <w:div w:id="172111564">
                  <w:marLeft w:val="0"/>
                  <w:marRight w:val="0"/>
                  <w:marTop w:val="0"/>
                  <w:marBottom w:val="0"/>
                  <w:divBdr>
                    <w:top w:val="none" w:sz="0" w:space="0" w:color="auto"/>
                    <w:left w:val="none" w:sz="0" w:space="0" w:color="auto"/>
                    <w:bottom w:val="none" w:sz="0" w:space="0" w:color="auto"/>
                    <w:right w:val="none" w:sz="0" w:space="0" w:color="auto"/>
                  </w:divBdr>
                  <w:divsChild>
                    <w:div w:id="137577347">
                      <w:marLeft w:val="0"/>
                      <w:marRight w:val="0"/>
                      <w:marTop w:val="0"/>
                      <w:marBottom w:val="0"/>
                      <w:divBdr>
                        <w:top w:val="none" w:sz="0" w:space="0" w:color="auto"/>
                        <w:left w:val="none" w:sz="0" w:space="0" w:color="auto"/>
                        <w:bottom w:val="none" w:sz="0" w:space="0" w:color="auto"/>
                        <w:right w:val="none" w:sz="0" w:space="0" w:color="auto"/>
                      </w:divBdr>
                      <w:divsChild>
                        <w:div w:id="63384055">
                          <w:marLeft w:val="0"/>
                          <w:marRight w:val="0"/>
                          <w:marTop w:val="0"/>
                          <w:marBottom w:val="0"/>
                          <w:divBdr>
                            <w:top w:val="none" w:sz="0" w:space="0" w:color="auto"/>
                            <w:left w:val="none" w:sz="0" w:space="0" w:color="auto"/>
                            <w:bottom w:val="none" w:sz="0" w:space="0" w:color="auto"/>
                            <w:right w:val="none" w:sz="0" w:space="0" w:color="auto"/>
                          </w:divBdr>
                          <w:divsChild>
                            <w:div w:id="97795296">
                              <w:marLeft w:val="0"/>
                              <w:marRight w:val="0"/>
                              <w:marTop w:val="0"/>
                              <w:marBottom w:val="0"/>
                              <w:divBdr>
                                <w:top w:val="none" w:sz="0" w:space="0" w:color="auto"/>
                                <w:left w:val="none" w:sz="0" w:space="0" w:color="auto"/>
                                <w:bottom w:val="none" w:sz="0" w:space="0" w:color="auto"/>
                                <w:right w:val="none" w:sz="0" w:space="0" w:color="auto"/>
                              </w:divBdr>
                              <w:divsChild>
                                <w:div w:id="9185860">
                                  <w:marLeft w:val="0"/>
                                  <w:marRight w:val="0"/>
                                  <w:marTop w:val="150"/>
                                  <w:marBottom w:val="0"/>
                                  <w:divBdr>
                                    <w:top w:val="none" w:sz="0" w:space="0" w:color="auto"/>
                                    <w:left w:val="none" w:sz="0" w:space="0" w:color="auto"/>
                                    <w:bottom w:val="none" w:sz="0" w:space="0" w:color="auto"/>
                                    <w:right w:val="none" w:sz="0" w:space="0" w:color="auto"/>
                                  </w:divBdr>
                                  <w:divsChild>
                                    <w:div w:id="1430158855">
                                      <w:marLeft w:val="0"/>
                                      <w:marRight w:val="0"/>
                                      <w:marTop w:val="0"/>
                                      <w:marBottom w:val="0"/>
                                      <w:divBdr>
                                        <w:top w:val="none" w:sz="0" w:space="0" w:color="auto"/>
                                        <w:left w:val="none" w:sz="0" w:space="0" w:color="auto"/>
                                        <w:bottom w:val="none" w:sz="0" w:space="0" w:color="auto"/>
                                        <w:right w:val="none" w:sz="0" w:space="0" w:color="auto"/>
                                      </w:divBdr>
                                      <w:divsChild>
                                        <w:div w:id="7953300">
                                          <w:marLeft w:val="0"/>
                                          <w:marRight w:val="0"/>
                                          <w:marTop w:val="0"/>
                                          <w:marBottom w:val="0"/>
                                          <w:divBdr>
                                            <w:top w:val="none" w:sz="0" w:space="0" w:color="auto"/>
                                            <w:left w:val="none" w:sz="0" w:space="0" w:color="auto"/>
                                            <w:bottom w:val="none" w:sz="0" w:space="0" w:color="auto"/>
                                            <w:right w:val="none" w:sz="0" w:space="0" w:color="auto"/>
                                          </w:divBdr>
                                        </w:div>
                                        <w:div w:id="17245374">
                                          <w:marLeft w:val="0"/>
                                          <w:marRight w:val="0"/>
                                          <w:marTop w:val="0"/>
                                          <w:marBottom w:val="0"/>
                                          <w:divBdr>
                                            <w:top w:val="none" w:sz="0" w:space="0" w:color="auto"/>
                                            <w:left w:val="none" w:sz="0" w:space="0" w:color="auto"/>
                                            <w:bottom w:val="none" w:sz="0" w:space="0" w:color="auto"/>
                                            <w:right w:val="none" w:sz="0" w:space="0" w:color="auto"/>
                                          </w:divBdr>
                                          <w:divsChild>
                                            <w:div w:id="355618121">
                                              <w:marLeft w:val="0"/>
                                              <w:marRight w:val="0"/>
                                              <w:marTop w:val="0"/>
                                              <w:marBottom w:val="0"/>
                                              <w:divBdr>
                                                <w:top w:val="none" w:sz="0" w:space="0" w:color="auto"/>
                                                <w:left w:val="none" w:sz="0" w:space="0" w:color="auto"/>
                                                <w:bottom w:val="none" w:sz="0" w:space="0" w:color="auto"/>
                                                <w:right w:val="none" w:sz="0" w:space="0" w:color="auto"/>
                                              </w:divBdr>
                                              <w:divsChild>
                                                <w:div w:id="1046106695">
                                                  <w:marLeft w:val="0"/>
                                                  <w:marRight w:val="0"/>
                                                  <w:marTop w:val="75"/>
                                                  <w:marBottom w:val="0"/>
                                                  <w:divBdr>
                                                    <w:top w:val="none" w:sz="0" w:space="0" w:color="auto"/>
                                                    <w:left w:val="none" w:sz="0" w:space="0" w:color="auto"/>
                                                    <w:bottom w:val="none" w:sz="0" w:space="0" w:color="auto"/>
                                                    <w:right w:val="none" w:sz="0" w:space="0" w:color="auto"/>
                                                  </w:divBdr>
                                                  <w:divsChild>
                                                    <w:div w:id="69351039">
                                                      <w:marLeft w:val="0"/>
                                                      <w:marRight w:val="0"/>
                                                      <w:marTop w:val="0"/>
                                                      <w:marBottom w:val="120"/>
                                                      <w:divBdr>
                                                        <w:top w:val="none" w:sz="0" w:space="0" w:color="auto"/>
                                                        <w:left w:val="none" w:sz="0" w:space="0" w:color="auto"/>
                                                        <w:bottom w:val="none" w:sz="0" w:space="0" w:color="auto"/>
                                                        <w:right w:val="none" w:sz="0" w:space="0" w:color="auto"/>
                                                      </w:divBdr>
                                                      <w:divsChild>
                                                        <w:div w:id="10165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1894">
                                          <w:marLeft w:val="0"/>
                                          <w:marRight w:val="0"/>
                                          <w:marTop w:val="0"/>
                                          <w:marBottom w:val="150"/>
                                          <w:divBdr>
                                            <w:top w:val="none" w:sz="0" w:space="0" w:color="auto"/>
                                            <w:left w:val="none" w:sz="0" w:space="0" w:color="auto"/>
                                            <w:bottom w:val="none" w:sz="0" w:space="0" w:color="auto"/>
                                            <w:right w:val="none" w:sz="0" w:space="0" w:color="auto"/>
                                          </w:divBdr>
                                        </w:div>
                                        <w:div w:id="561647591">
                                          <w:marLeft w:val="0"/>
                                          <w:marRight w:val="0"/>
                                          <w:marTop w:val="75"/>
                                          <w:marBottom w:val="225"/>
                                          <w:divBdr>
                                            <w:top w:val="none" w:sz="0" w:space="0" w:color="auto"/>
                                            <w:left w:val="none" w:sz="0" w:space="0" w:color="auto"/>
                                            <w:bottom w:val="none" w:sz="0" w:space="0" w:color="auto"/>
                                            <w:right w:val="none" w:sz="0" w:space="0" w:color="auto"/>
                                          </w:divBdr>
                                          <w:divsChild>
                                            <w:div w:id="1287543191">
                                              <w:marLeft w:val="0"/>
                                              <w:marRight w:val="0"/>
                                              <w:marTop w:val="0"/>
                                              <w:marBottom w:val="0"/>
                                              <w:divBdr>
                                                <w:top w:val="none" w:sz="0" w:space="0" w:color="auto"/>
                                                <w:left w:val="none" w:sz="0" w:space="0" w:color="auto"/>
                                                <w:bottom w:val="none" w:sz="0" w:space="0" w:color="auto"/>
                                                <w:right w:val="none" w:sz="0" w:space="0" w:color="auto"/>
                                              </w:divBdr>
                                              <w:divsChild>
                                                <w:div w:id="334379052">
                                                  <w:marLeft w:val="0"/>
                                                  <w:marRight w:val="0"/>
                                                  <w:marTop w:val="0"/>
                                                  <w:marBottom w:val="0"/>
                                                  <w:divBdr>
                                                    <w:top w:val="none" w:sz="0" w:space="0" w:color="auto"/>
                                                    <w:left w:val="none" w:sz="0" w:space="0" w:color="auto"/>
                                                    <w:bottom w:val="none" w:sz="0" w:space="0" w:color="auto"/>
                                                    <w:right w:val="none" w:sz="0" w:space="0" w:color="auto"/>
                                                  </w:divBdr>
                                                  <w:divsChild>
                                                    <w:div w:id="778838947">
                                                      <w:marLeft w:val="0"/>
                                                      <w:marRight w:val="0"/>
                                                      <w:marTop w:val="0"/>
                                                      <w:marBottom w:val="0"/>
                                                      <w:divBdr>
                                                        <w:top w:val="none" w:sz="0" w:space="0" w:color="auto"/>
                                                        <w:left w:val="none" w:sz="0" w:space="0" w:color="auto"/>
                                                        <w:bottom w:val="none" w:sz="0" w:space="0" w:color="auto"/>
                                                        <w:right w:val="none" w:sz="0" w:space="0" w:color="auto"/>
                                                      </w:divBdr>
                                                    </w:div>
                                                    <w:div w:id="1136417025">
                                                      <w:marLeft w:val="195"/>
                                                      <w:marRight w:val="0"/>
                                                      <w:marTop w:val="0"/>
                                                      <w:marBottom w:val="0"/>
                                                      <w:divBdr>
                                                        <w:top w:val="none" w:sz="0" w:space="0" w:color="auto"/>
                                                        <w:left w:val="none" w:sz="0" w:space="0" w:color="auto"/>
                                                        <w:bottom w:val="none" w:sz="0" w:space="0" w:color="auto"/>
                                                        <w:right w:val="none" w:sz="0" w:space="0" w:color="auto"/>
                                                      </w:divBdr>
                                                    </w:div>
                                                  </w:divsChild>
                                                </w:div>
                                                <w:div w:id="801574609">
                                                  <w:marLeft w:val="0"/>
                                                  <w:marRight w:val="0"/>
                                                  <w:marTop w:val="0"/>
                                                  <w:marBottom w:val="0"/>
                                                  <w:divBdr>
                                                    <w:top w:val="none" w:sz="0" w:space="0" w:color="auto"/>
                                                    <w:left w:val="none" w:sz="0" w:space="0" w:color="auto"/>
                                                    <w:bottom w:val="none" w:sz="0" w:space="0" w:color="auto"/>
                                                    <w:right w:val="none" w:sz="0" w:space="0" w:color="auto"/>
                                                  </w:divBdr>
                                                  <w:divsChild>
                                                    <w:div w:id="231039982">
                                                      <w:marLeft w:val="0"/>
                                                      <w:marRight w:val="0"/>
                                                      <w:marTop w:val="0"/>
                                                      <w:marBottom w:val="0"/>
                                                      <w:divBdr>
                                                        <w:top w:val="none" w:sz="0" w:space="0" w:color="auto"/>
                                                        <w:left w:val="none" w:sz="0" w:space="0" w:color="auto"/>
                                                        <w:bottom w:val="none" w:sz="0" w:space="0" w:color="auto"/>
                                                        <w:right w:val="none" w:sz="0" w:space="0" w:color="auto"/>
                                                      </w:divBdr>
                                                    </w:div>
                                                    <w:div w:id="984429689">
                                                      <w:marLeft w:val="195"/>
                                                      <w:marRight w:val="0"/>
                                                      <w:marTop w:val="0"/>
                                                      <w:marBottom w:val="0"/>
                                                      <w:divBdr>
                                                        <w:top w:val="none" w:sz="0" w:space="0" w:color="auto"/>
                                                        <w:left w:val="none" w:sz="0" w:space="0" w:color="auto"/>
                                                        <w:bottom w:val="none" w:sz="0" w:space="0" w:color="auto"/>
                                                        <w:right w:val="none" w:sz="0" w:space="0" w:color="auto"/>
                                                      </w:divBdr>
                                                    </w:div>
                                                  </w:divsChild>
                                                </w:div>
                                                <w:div w:id="818577288">
                                                  <w:marLeft w:val="0"/>
                                                  <w:marRight w:val="0"/>
                                                  <w:marTop w:val="0"/>
                                                  <w:marBottom w:val="0"/>
                                                  <w:divBdr>
                                                    <w:top w:val="none" w:sz="0" w:space="0" w:color="auto"/>
                                                    <w:left w:val="none" w:sz="0" w:space="0" w:color="auto"/>
                                                    <w:bottom w:val="none" w:sz="0" w:space="0" w:color="auto"/>
                                                    <w:right w:val="none" w:sz="0" w:space="0" w:color="auto"/>
                                                  </w:divBdr>
                                                  <w:divsChild>
                                                    <w:div w:id="64646009">
                                                      <w:marLeft w:val="195"/>
                                                      <w:marRight w:val="0"/>
                                                      <w:marTop w:val="0"/>
                                                      <w:marBottom w:val="0"/>
                                                      <w:divBdr>
                                                        <w:top w:val="none" w:sz="0" w:space="0" w:color="auto"/>
                                                        <w:left w:val="none" w:sz="0" w:space="0" w:color="auto"/>
                                                        <w:bottom w:val="none" w:sz="0" w:space="0" w:color="auto"/>
                                                        <w:right w:val="none" w:sz="0" w:space="0" w:color="auto"/>
                                                      </w:divBdr>
                                                    </w:div>
                                                    <w:div w:id="1858470742">
                                                      <w:marLeft w:val="0"/>
                                                      <w:marRight w:val="0"/>
                                                      <w:marTop w:val="0"/>
                                                      <w:marBottom w:val="0"/>
                                                      <w:divBdr>
                                                        <w:top w:val="none" w:sz="0" w:space="0" w:color="auto"/>
                                                        <w:left w:val="none" w:sz="0" w:space="0" w:color="auto"/>
                                                        <w:bottom w:val="none" w:sz="0" w:space="0" w:color="auto"/>
                                                        <w:right w:val="none" w:sz="0" w:space="0" w:color="auto"/>
                                                      </w:divBdr>
                                                    </w:div>
                                                  </w:divsChild>
                                                </w:div>
                                                <w:div w:id="1403870797">
                                                  <w:marLeft w:val="0"/>
                                                  <w:marRight w:val="0"/>
                                                  <w:marTop w:val="0"/>
                                                  <w:marBottom w:val="0"/>
                                                  <w:divBdr>
                                                    <w:top w:val="none" w:sz="0" w:space="0" w:color="auto"/>
                                                    <w:left w:val="none" w:sz="0" w:space="0" w:color="auto"/>
                                                    <w:bottom w:val="none" w:sz="0" w:space="0" w:color="auto"/>
                                                    <w:right w:val="none" w:sz="0" w:space="0" w:color="auto"/>
                                                  </w:divBdr>
                                                  <w:divsChild>
                                                    <w:div w:id="1138494587">
                                                      <w:marLeft w:val="0"/>
                                                      <w:marRight w:val="0"/>
                                                      <w:marTop w:val="0"/>
                                                      <w:marBottom w:val="0"/>
                                                      <w:divBdr>
                                                        <w:top w:val="none" w:sz="0" w:space="0" w:color="auto"/>
                                                        <w:left w:val="none" w:sz="0" w:space="0" w:color="auto"/>
                                                        <w:bottom w:val="none" w:sz="0" w:space="0" w:color="auto"/>
                                                        <w:right w:val="none" w:sz="0" w:space="0" w:color="auto"/>
                                                      </w:divBdr>
                                                    </w:div>
                                                    <w:div w:id="131098352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2285">
                                          <w:marLeft w:val="0"/>
                                          <w:marRight w:val="-45"/>
                                          <w:marTop w:val="0"/>
                                          <w:marBottom w:val="75"/>
                                          <w:divBdr>
                                            <w:top w:val="none" w:sz="0" w:space="0" w:color="auto"/>
                                            <w:left w:val="none" w:sz="0" w:space="0" w:color="auto"/>
                                            <w:bottom w:val="none" w:sz="0" w:space="0" w:color="auto"/>
                                            <w:right w:val="none" w:sz="0" w:space="0" w:color="auto"/>
                                          </w:divBdr>
                                        </w:div>
                                        <w:div w:id="1073119083">
                                          <w:marLeft w:val="0"/>
                                          <w:marRight w:val="0"/>
                                          <w:marTop w:val="0"/>
                                          <w:marBottom w:val="0"/>
                                          <w:divBdr>
                                            <w:top w:val="none" w:sz="0" w:space="0" w:color="auto"/>
                                            <w:left w:val="none" w:sz="0" w:space="0" w:color="auto"/>
                                            <w:bottom w:val="none" w:sz="0" w:space="0" w:color="auto"/>
                                            <w:right w:val="none" w:sz="0" w:space="0" w:color="auto"/>
                                          </w:divBdr>
                                          <w:divsChild>
                                            <w:div w:id="369234516">
                                              <w:marLeft w:val="0"/>
                                              <w:marRight w:val="0"/>
                                              <w:marTop w:val="360"/>
                                              <w:marBottom w:val="0"/>
                                              <w:divBdr>
                                                <w:top w:val="none" w:sz="0" w:space="0" w:color="auto"/>
                                                <w:left w:val="none" w:sz="0" w:space="0" w:color="auto"/>
                                                <w:bottom w:val="none" w:sz="0" w:space="0" w:color="auto"/>
                                                <w:right w:val="none" w:sz="0" w:space="0" w:color="auto"/>
                                              </w:divBdr>
                                              <w:divsChild>
                                                <w:div w:id="236474377">
                                                  <w:marLeft w:val="0"/>
                                                  <w:marRight w:val="0"/>
                                                  <w:marTop w:val="0"/>
                                                  <w:marBottom w:val="0"/>
                                                  <w:divBdr>
                                                    <w:top w:val="none" w:sz="0" w:space="0" w:color="auto"/>
                                                    <w:left w:val="none" w:sz="0" w:space="0" w:color="auto"/>
                                                    <w:bottom w:val="none" w:sz="0" w:space="0" w:color="auto"/>
                                                    <w:right w:val="none" w:sz="0" w:space="0" w:color="auto"/>
                                                  </w:divBdr>
                                                </w:div>
                                                <w:div w:id="257982444">
                                                  <w:marLeft w:val="0"/>
                                                  <w:marRight w:val="0"/>
                                                  <w:marTop w:val="240"/>
                                                  <w:marBottom w:val="240"/>
                                                  <w:divBdr>
                                                    <w:top w:val="none" w:sz="0" w:space="0" w:color="auto"/>
                                                    <w:left w:val="none" w:sz="0" w:space="0" w:color="auto"/>
                                                    <w:bottom w:val="none" w:sz="0" w:space="0" w:color="auto"/>
                                                    <w:right w:val="none" w:sz="0" w:space="0" w:color="auto"/>
                                                  </w:divBdr>
                                                  <w:divsChild>
                                                    <w:div w:id="1221210649">
                                                      <w:marLeft w:val="94"/>
                                                      <w:marRight w:val="187"/>
                                                      <w:marTop w:val="240"/>
                                                      <w:marBottom w:val="240"/>
                                                      <w:divBdr>
                                                        <w:top w:val="none" w:sz="0" w:space="0" w:color="auto"/>
                                                        <w:left w:val="none" w:sz="0" w:space="0" w:color="auto"/>
                                                        <w:bottom w:val="none" w:sz="0" w:space="0" w:color="auto"/>
                                                        <w:right w:val="none" w:sz="0" w:space="0" w:color="auto"/>
                                                      </w:divBdr>
                                                      <w:divsChild>
                                                        <w:div w:id="2109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8740">
                                                  <w:marLeft w:val="0"/>
                                                  <w:marRight w:val="0"/>
                                                  <w:marTop w:val="240"/>
                                                  <w:marBottom w:val="240"/>
                                                  <w:divBdr>
                                                    <w:top w:val="none" w:sz="0" w:space="0" w:color="auto"/>
                                                    <w:left w:val="none" w:sz="0" w:space="0" w:color="auto"/>
                                                    <w:bottom w:val="none" w:sz="0" w:space="0" w:color="auto"/>
                                                    <w:right w:val="none" w:sz="0" w:space="0" w:color="auto"/>
                                                  </w:divBdr>
                                                  <w:divsChild>
                                                    <w:div w:id="2022004255">
                                                      <w:marLeft w:val="94"/>
                                                      <w:marRight w:val="187"/>
                                                      <w:marTop w:val="240"/>
                                                      <w:marBottom w:val="240"/>
                                                      <w:divBdr>
                                                        <w:top w:val="none" w:sz="0" w:space="0" w:color="auto"/>
                                                        <w:left w:val="none" w:sz="0" w:space="0" w:color="auto"/>
                                                        <w:bottom w:val="none" w:sz="0" w:space="0" w:color="auto"/>
                                                        <w:right w:val="none" w:sz="0" w:space="0" w:color="auto"/>
                                                      </w:divBdr>
                                                      <w:divsChild>
                                                        <w:div w:id="988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5621">
                                                  <w:marLeft w:val="0"/>
                                                  <w:marRight w:val="0"/>
                                                  <w:marTop w:val="0"/>
                                                  <w:marBottom w:val="0"/>
                                                  <w:divBdr>
                                                    <w:top w:val="none" w:sz="0" w:space="0" w:color="auto"/>
                                                    <w:left w:val="none" w:sz="0" w:space="0" w:color="auto"/>
                                                    <w:bottom w:val="none" w:sz="0" w:space="0" w:color="auto"/>
                                                    <w:right w:val="none" w:sz="0" w:space="0" w:color="auto"/>
                                                  </w:divBdr>
                                                </w:div>
                                                <w:div w:id="475683535">
                                                  <w:marLeft w:val="0"/>
                                                  <w:marRight w:val="0"/>
                                                  <w:marTop w:val="0"/>
                                                  <w:marBottom w:val="0"/>
                                                  <w:divBdr>
                                                    <w:top w:val="none" w:sz="0" w:space="0" w:color="auto"/>
                                                    <w:left w:val="none" w:sz="0" w:space="0" w:color="auto"/>
                                                    <w:bottom w:val="none" w:sz="0" w:space="0" w:color="auto"/>
                                                    <w:right w:val="none" w:sz="0" w:space="0" w:color="auto"/>
                                                  </w:divBdr>
                                                </w:div>
                                                <w:div w:id="700935772">
                                                  <w:marLeft w:val="0"/>
                                                  <w:marRight w:val="0"/>
                                                  <w:marTop w:val="0"/>
                                                  <w:marBottom w:val="0"/>
                                                  <w:divBdr>
                                                    <w:top w:val="none" w:sz="0" w:space="0" w:color="auto"/>
                                                    <w:left w:val="none" w:sz="0" w:space="0" w:color="auto"/>
                                                    <w:bottom w:val="none" w:sz="0" w:space="0" w:color="auto"/>
                                                    <w:right w:val="none" w:sz="0" w:space="0" w:color="auto"/>
                                                  </w:divBdr>
                                                </w:div>
                                                <w:div w:id="765150045">
                                                  <w:marLeft w:val="0"/>
                                                  <w:marRight w:val="0"/>
                                                  <w:marTop w:val="0"/>
                                                  <w:marBottom w:val="0"/>
                                                  <w:divBdr>
                                                    <w:top w:val="none" w:sz="0" w:space="0" w:color="auto"/>
                                                    <w:left w:val="none" w:sz="0" w:space="0" w:color="auto"/>
                                                    <w:bottom w:val="none" w:sz="0" w:space="0" w:color="auto"/>
                                                    <w:right w:val="none" w:sz="0" w:space="0" w:color="auto"/>
                                                  </w:divBdr>
                                                </w:div>
                                                <w:div w:id="820267760">
                                                  <w:marLeft w:val="0"/>
                                                  <w:marRight w:val="0"/>
                                                  <w:marTop w:val="240"/>
                                                  <w:marBottom w:val="240"/>
                                                  <w:divBdr>
                                                    <w:top w:val="none" w:sz="0" w:space="0" w:color="auto"/>
                                                    <w:left w:val="none" w:sz="0" w:space="0" w:color="auto"/>
                                                    <w:bottom w:val="none" w:sz="0" w:space="0" w:color="auto"/>
                                                    <w:right w:val="none" w:sz="0" w:space="0" w:color="auto"/>
                                                  </w:divBdr>
                                                  <w:divsChild>
                                                    <w:div w:id="1218593061">
                                                      <w:marLeft w:val="94"/>
                                                      <w:marRight w:val="187"/>
                                                      <w:marTop w:val="240"/>
                                                      <w:marBottom w:val="240"/>
                                                      <w:divBdr>
                                                        <w:top w:val="none" w:sz="0" w:space="0" w:color="auto"/>
                                                        <w:left w:val="none" w:sz="0" w:space="0" w:color="auto"/>
                                                        <w:bottom w:val="none" w:sz="0" w:space="0" w:color="auto"/>
                                                        <w:right w:val="none" w:sz="0" w:space="0" w:color="auto"/>
                                                      </w:divBdr>
                                                      <w:divsChild>
                                                        <w:div w:id="186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0642">
                                                  <w:marLeft w:val="0"/>
                                                  <w:marRight w:val="0"/>
                                                  <w:marTop w:val="240"/>
                                                  <w:marBottom w:val="240"/>
                                                  <w:divBdr>
                                                    <w:top w:val="none" w:sz="0" w:space="0" w:color="auto"/>
                                                    <w:left w:val="none" w:sz="0" w:space="0" w:color="auto"/>
                                                    <w:bottom w:val="none" w:sz="0" w:space="0" w:color="auto"/>
                                                    <w:right w:val="none" w:sz="0" w:space="0" w:color="auto"/>
                                                  </w:divBdr>
                                                  <w:divsChild>
                                                    <w:div w:id="312831349">
                                                      <w:marLeft w:val="94"/>
                                                      <w:marRight w:val="187"/>
                                                      <w:marTop w:val="240"/>
                                                      <w:marBottom w:val="240"/>
                                                      <w:divBdr>
                                                        <w:top w:val="none" w:sz="0" w:space="0" w:color="auto"/>
                                                        <w:left w:val="none" w:sz="0" w:space="0" w:color="auto"/>
                                                        <w:bottom w:val="none" w:sz="0" w:space="0" w:color="auto"/>
                                                        <w:right w:val="none" w:sz="0" w:space="0" w:color="auto"/>
                                                      </w:divBdr>
                                                      <w:divsChild>
                                                        <w:div w:id="4959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10506">
                                                  <w:marLeft w:val="0"/>
                                                  <w:marRight w:val="0"/>
                                                  <w:marTop w:val="0"/>
                                                  <w:marBottom w:val="0"/>
                                                  <w:divBdr>
                                                    <w:top w:val="none" w:sz="0" w:space="0" w:color="auto"/>
                                                    <w:left w:val="none" w:sz="0" w:space="0" w:color="auto"/>
                                                    <w:bottom w:val="none" w:sz="0" w:space="0" w:color="auto"/>
                                                    <w:right w:val="none" w:sz="0" w:space="0" w:color="auto"/>
                                                  </w:divBdr>
                                                </w:div>
                                                <w:div w:id="1156922131">
                                                  <w:marLeft w:val="0"/>
                                                  <w:marRight w:val="0"/>
                                                  <w:marTop w:val="240"/>
                                                  <w:marBottom w:val="240"/>
                                                  <w:divBdr>
                                                    <w:top w:val="none" w:sz="0" w:space="0" w:color="auto"/>
                                                    <w:left w:val="none" w:sz="0" w:space="0" w:color="auto"/>
                                                    <w:bottom w:val="none" w:sz="0" w:space="0" w:color="auto"/>
                                                    <w:right w:val="none" w:sz="0" w:space="0" w:color="auto"/>
                                                  </w:divBdr>
                                                  <w:divsChild>
                                                    <w:div w:id="1247961070">
                                                      <w:marLeft w:val="94"/>
                                                      <w:marRight w:val="187"/>
                                                      <w:marTop w:val="240"/>
                                                      <w:marBottom w:val="240"/>
                                                      <w:divBdr>
                                                        <w:top w:val="none" w:sz="0" w:space="0" w:color="auto"/>
                                                        <w:left w:val="none" w:sz="0" w:space="0" w:color="auto"/>
                                                        <w:bottom w:val="none" w:sz="0" w:space="0" w:color="auto"/>
                                                        <w:right w:val="none" w:sz="0" w:space="0" w:color="auto"/>
                                                      </w:divBdr>
                                                      <w:divsChild>
                                                        <w:div w:id="14125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587">
                                                  <w:marLeft w:val="0"/>
                                                  <w:marRight w:val="0"/>
                                                  <w:marTop w:val="240"/>
                                                  <w:marBottom w:val="240"/>
                                                  <w:divBdr>
                                                    <w:top w:val="none" w:sz="0" w:space="0" w:color="auto"/>
                                                    <w:left w:val="none" w:sz="0" w:space="0" w:color="auto"/>
                                                    <w:bottom w:val="none" w:sz="0" w:space="0" w:color="auto"/>
                                                    <w:right w:val="none" w:sz="0" w:space="0" w:color="auto"/>
                                                  </w:divBdr>
                                                  <w:divsChild>
                                                    <w:div w:id="1290013398">
                                                      <w:marLeft w:val="94"/>
                                                      <w:marRight w:val="187"/>
                                                      <w:marTop w:val="240"/>
                                                      <w:marBottom w:val="240"/>
                                                      <w:divBdr>
                                                        <w:top w:val="none" w:sz="0" w:space="0" w:color="auto"/>
                                                        <w:left w:val="none" w:sz="0" w:space="0" w:color="auto"/>
                                                        <w:bottom w:val="none" w:sz="0" w:space="0" w:color="auto"/>
                                                        <w:right w:val="none" w:sz="0" w:space="0" w:color="auto"/>
                                                      </w:divBdr>
                                                      <w:divsChild>
                                                        <w:div w:id="3317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5889">
                                                  <w:marLeft w:val="0"/>
                                                  <w:marRight w:val="0"/>
                                                  <w:marTop w:val="240"/>
                                                  <w:marBottom w:val="240"/>
                                                  <w:divBdr>
                                                    <w:top w:val="none" w:sz="0" w:space="0" w:color="auto"/>
                                                    <w:left w:val="none" w:sz="0" w:space="0" w:color="auto"/>
                                                    <w:bottom w:val="none" w:sz="0" w:space="0" w:color="auto"/>
                                                    <w:right w:val="none" w:sz="0" w:space="0" w:color="auto"/>
                                                  </w:divBdr>
                                                  <w:divsChild>
                                                    <w:div w:id="526793057">
                                                      <w:marLeft w:val="94"/>
                                                      <w:marRight w:val="187"/>
                                                      <w:marTop w:val="240"/>
                                                      <w:marBottom w:val="240"/>
                                                      <w:divBdr>
                                                        <w:top w:val="none" w:sz="0" w:space="0" w:color="auto"/>
                                                        <w:left w:val="none" w:sz="0" w:space="0" w:color="auto"/>
                                                        <w:bottom w:val="none" w:sz="0" w:space="0" w:color="auto"/>
                                                        <w:right w:val="none" w:sz="0" w:space="0" w:color="auto"/>
                                                      </w:divBdr>
                                                      <w:divsChild>
                                                        <w:div w:id="946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648">
                                                  <w:marLeft w:val="0"/>
                                                  <w:marRight w:val="0"/>
                                                  <w:marTop w:val="0"/>
                                                  <w:marBottom w:val="0"/>
                                                  <w:divBdr>
                                                    <w:top w:val="none" w:sz="0" w:space="0" w:color="auto"/>
                                                    <w:left w:val="none" w:sz="0" w:space="0" w:color="auto"/>
                                                    <w:bottom w:val="none" w:sz="0" w:space="0" w:color="auto"/>
                                                    <w:right w:val="none" w:sz="0" w:space="0" w:color="auto"/>
                                                  </w:divBdr>
                                                </w:div>
                                                <w:div w:id="1480686053">
                                                  <w:marLeft w:val="0"/>
                                                  <w:marRight w:val="0"/>
                                                  <w:marTop w:val="0"/>
                                                  <w:marBottom w:val="0"/>
                                                  <w:divBdr>
                                                    <w:top w:val="none" w:sz="0" w:space="0" w:color="auto"/>
                                                    <w:left w:val="none" w:sz="0" w:space="0" w:color="auto"/>
                                                    <w:bottom w:val="none" w:sz="0" w:space="0" w:color="auto"/>
                                                    <w:right w:val="none" w:sz="0" w:space="0" w:color="auto"/>
                                                  </w:divBdr>
                                                </w:div>
                                                <w:div w:id="1534607778">
                                                  <w:marLeft w:val="0"/>
                                                  <w:marRight w:val="0"/>
                                                  <w:marTop w:val="0"/>
                                                  <w:marBottom w:val="0"/>
                                                  <w:divBdr>
                                                    <w:top w:val="none" w:sz="0" w:space="0" w:color="auto"/>
                                                    <w:left w:val="none" w:sz="0" w:space="0" w:color="auto"/>
                                                    <w:bottom w:val="none" w:sz="0" w:space="0" w:color="auto"/>
                                                    <w:right w:val="none" w:sz="0" w:space="0" w:color="auto"/>
                                                  </w:divBdr>
                                                </w:div>
                                                <w:div w:id="1580629662">
                                                  <w:marLeft w:val="0"/>
                                                  <w:marRight w:val="0"/>
                                                  <w:marTop w:val="240"/>
                                                  <w:marBottom w:val="240"/>
                                                  <w:divBdr>
                                                    <w:top w:val="none" w:sz="0" w:space="0" w:color="auto"/>
                                                    <w:left w:val="none" w:sz="0" w:space="0" w:color="auto"/>
                                                    <w:bottom w:val="none" w:sz="0" w:space="0" w:color="auto"/>
                                                    <w:right w:val="none" w:sz="0" w:space="0" w:color="auto"/>
                                                  </w:divBdr>
                                                  <w:divsChild>
                                                    <w:div w:id="1144812004">
                                                      <w:marLeft w:val="94"/>
                                                      <w:marRight w:val="187"/>
                                                      <w:marTop w:val="240"/>
                                                      <w:marBottom w:val="240"/>
                                                      <w:divBdr>
                                                        <w:top w:val="none" w:sz="0" w:space="0" w:color="auto"/>
                                                        <w:left w:val="none" w:sz="0" w:space="0" w:color="auto"/>
                                                        <w:bottom w:val="none" w:sz="0" w:space="0" w:color="auto"/>
                                                        <w:right w:val="none" w:sz="0" w:space="0" w:color="auto"/>
                                                      </w:divBdr>
                                                      <w:divsChild>
                                                        <w:div w:id="1173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246">
                                                  <w:marLeft w:val="0"/>
                                                  <w:marRight w:val="0"/>
                                                  <w:marTop w:val="240"/>
                                                  <w:marBottom w:val="240"/>
                                                  <w:divBdr>
                                                    <w:top w:val="none" w:sz="0" w:space="0" w:color="auto"/>
                                                    <w:left w:val="none" w:sz="0" w:space="0" w:color="auto"/>
                                                    <w:bottom w:val="none" w:sz="0" w:space="0" w:color="auto"/>
                                                    <w:right w:val="none" w:sz="0" w:space="0" w:color="auto"/>
                                                  </w:divBdr>
                                                  <w:divsChild>
                                                    <w:div w:id="634600384">
                                                      <w:marLeft w:val="94"/>
                                                      <w:marRight w:val="187"/>
                                                      <w:marTop w:val="240"/>
                                                      <w:marBottom w:val="240"/>
                                                      <w:divBdr>
                                                        <w:top w:val="none" w:sz="0" w:space="0" w:color="auto"/>
                                                        <w:left w:val="none" w:sz="0" w:space="0" w:color="auto"/>
                                                        <w:bottom w:val="none" w:sz="0" w:space="0" w:color="auto"/>
                                                        <w:right w:val="none" w:sz="0" w:space="0" w:color="auto"/>
                                                      </w:divBdr>
                                                      <w:divsChild>
                                                        <w:div w:id="16557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272">
                                                  <w:marLeft w:val="0"/>
                                                  <w:marRight w:val="0"/>
                                                  <w:marTop w:val="0"/>
                                                  <w:marBottom w:val="0"/>
                                                  <w:divBdr>
                                                    <w:top w:val="none" w:sz="0" w:space="0" w:color="auto"/>
                                                    <w:left w:val="none" w:sz="0" w:space="0" w:color="auto"/>
                                                    <w:bottom w:val="none" w:sz="0" w:space="0" w:color="auto"/>
                                                    <w:right w:val="none" w:sz="0" w:space="0" w:color="auto"/>
                                                  </w:divBdr>
                                                </w:div>
                                                <w:div w:id="1657952855">
                                                  <w:marLeft w:val="0"/>
                                                  <w:marRight w:val="0"/>
                                                  <w:marTop w:val="0"/>
                                                  <w:marBottom w:val="0"/>
                                                  <w:divBdr>
                                                    <w:top w:val="none" w:sz="0" w:space="0" w:color="auto"/>
                                                    <w:left w:val="none" w:sz="0" w:space="0" w:color="auto"/>
                                                    <w:bottom w:val="none" w:sz="0" w:space="0" w:color="auto"/>
                                                    <w:right w:val="none" w:sz="0" w:space="0" w:color="auto"/>
                                                  </w:divBdr>
                                                </w:div>
                                                <w:div w:id="1732070260">
                                                  <w:marLeft w:val="0"/>
                                                  <w:marRight w:val="0"/>
                                                  <w:marTop w:val="0"/>
                                                  <w:marBottom w:val="0"/>
                                                  <w:divBdr>
                                                    <w:top w:val="none" w:sz="0" w:space="0" w:color="auto"/>
                                                    <w:left w:val="none" w:sz="0" w:space="0" w:color="auto"/>
                                                    <w:bottom w:val="none" w:sz="0" w:space="0" w:color="auto"/>
                                                    <w:right w:val="none" w:sz="0" w:space="0" w:color="auto"/>
                                                  </w:divBdr>
                                                </w:div>
                                                <w:div w:id="1750885264">
                                                  <w:marLeft w:val="0"/>
                                                  <w:marRight w:val="0"/>
                                                  <w:marTop w:val="0"/>
                                                  <w:marBottom w:val="0"/>
                                                  <w:divBdr>
                                                    <w:top w:val="none" w:sz="0" w:space="0" w:color="auto"/>
                                                    <w:left w:val="none" w:sz="0" w:space="0" w:color="auto"/>
                                                    <w:bottom w:val="none" w:sz="0" w:space="0" w:color="auto"/>
                                                    <w:right w:val="none" w:sz="0" w:space="0" w:color="auto"/>
                                                  </w:divBdr>
                                                </w:div>
                                                <w:div w:id="1769230372">
                                                  <w:marLeft w:val="0"/>
                                                  <w:marRight w:val="0"/>
                                                  <w:marTop w:val="0"/>
                                                  <w:marBottom w:val="0"/>
                                                  <w:divBdr>
                                                    <w:top w:val="none" w:sz="0" w:space="0" w:color="auto"/>
                                                    <w:left w:val="none" w:sz="0" w:space="0" w:color="auto"/>
                                                    <w:bottom w:val="none" w:sz="0" w:space="0" w:color="auto"/>
                                                    <w:right w:val="none" w:sz="0" w:space="0" w:color="auto"/>
                                                  </w:divBdr>
                                                </w:div>
                                                <w:div w:id="1826243769">
                                                  <w:marLeft w:val="0"/>
                                                  <w:marRight w:val="0"/>
                                                  <w:marTop w:val="0"/>
                                                  <w:marBottom w:val="0"/>
                                                  <w:divBdr>
                                                    <w:top w:val="none" w:sz="0" w:space="0" w:color="auto"/>
                                                    <w:left w:val="none" w:sz="0" w:space="0" w:color="auto"/>
                                                    <w:bottom w:val="none" w:sz="0" w:space="0" w:color="auto"/>
                                                    <w:right w:val="none" w:sz="0" w:space="0" w:color="auto"/>
                                                  </w:divBdr>
                                                </w:div>
                                                <w:div w:id="1921450363">
                                                  <w:marLeft w:val="0"/>
                                                  <w:marRight w:val="0"/>
                                                  <w:marTop w:val="0"/>
                                                  <w:marBottom w:val="0"/>
                                                  <w:divBdr>
                                                    <w:top w:val="none" w:sz="0" w:space="0" w:color="auto"/>
                                                    <w:left w:val="none" w:sz="0" w:space="0" w:color="auto"/>
                                                    <w:bottom w:val="none" w:sz="0" w:space="0" w:color="auto"/>
                                                    <w:right w:val="none" w:sz="0" w:space="0" w:color="auto"/>
                                                  </w:divBdr>
                                                </w:div>
                                                <w:div w:id="1951013399">
                                                  <w:marLeft w:val="0"/>
                                                  <w:marRight w:val="0"/>
                                                  <w:marTop w:val="0"/>
                                                  <w:marBottom w:val="0"/>
                                                  <w:divBdr>
                                                    <w:top w:val="none" w:sz="0" w:space="0" w:color="auto"/>
                                                    <w:left w:val="none" w:sz="0" w:space="0" w:color="auto"/>
                                                    <w:bottom w:val="none" w:sz="0" w:space="0" w:color="auto"/>
                                                    <w:right w:val="none" w:sz="0" w:space="0" w:color="auto"/>
                                                  </w:divBdr>
                                                </w:div>
                                                <w:div w:id="1999531335">
                                                  <w:marLeft w:val="0"/>
                                                  <w:marRight w:val="0"/>
                                                  <w:marTop w:val="0"/>
                                                  <w:marBottom w:val="0"/>
                                                  <w:divBdr>
                                                    <w:top w:val="none" w:sz="0" w:space="0" w:color="auto"/>
                                                    <w:left w:val="none" w:sz="0" w:space="0" w:color="auto"/>
                                                    <w:bottom w:val="none" w:sz="0" w:space="0" w:color="auto"/>
                                                    <w:right w:val="none" w:sz="0" w:space="0" w:color="auto"/>
                                                  </w:divBdr>
                                                </w:div>
                                                <w:div w:id="2017729532">
                                                  <w:marLeft w:val="0"/>
                                                  <w:marRight w:val="0"/>
                                                  <w:marTop w:val="0"/>
                                                  <w:marBottom w:val="0"/>
                                                  <w:divBdr>
                                                    <w:top w:val="none" w:sz="0" w:space="0" w:color="auto"/>
                                                    <w:left w:val="none" w:sz="0" w:space="0" w:color="auto"/>
                                                    <w:bottom w:val="none" w:sz="0" w:space="0" w:color="auto"/>
                                                    <w:right w:val="none" w:sz="0" w:space="0" w:color="auto"/>
                                                  </w:divBdr>
                                                </w:div>
                                                <w:div w:id="2032759522">
                                                  <w:marLeft w:val="0"/>
                                                  <w:marRight w:val="0"/>
                                                  <w:marTop w:val="0"/>
                                                  <w:marBottom w:val="0"/>
                                                  <w:divBdr>
                                                    <w:top w:val="none" w:sz="0" w:space="0" w:color="auto"/>
                                                    <w:left w:val="none" w:sz="0" w:space="0" w:color="auto"/>
                                                    <w:bottom w:val="none" w:sz="0" w:space="0" w:color="auto"/>
                                                    <w:right w:val="none" w:sz="0" w:space="0" w:color="auto"/>
                                                  </w:divBdr>
                                                </w:div>
                                                <w:div w:id="2125541023">
                                                  <w:marLeft w:val="0"/>
                                                  <w:marRight w:val="0"/>
                                                  <w:marTop w:val="240"/>
                                                  <w:marBottom w:val="240"/>
                                                  <w:divBdr>
                                                    <w:top w:val="none" w:sz="0" w:space="0" w:color="auto"/>
                                                    <w:left w:val="none" w:sz="0" w:space="0" w:color="auto"/>
                                                    <w:bottom w:val="none" w:sz="0" w:space="0" w:color="auto"/>
                                                    <w:right w:val="none" w:sz="0" w:space="0" w:color="auto"/>
                                                  </w:divBdr>
                                                  <w:divsChild>
                                                    <w:div w:id="1270819109">
                                                      <w:marLeft w:val="94"/>
                                                      <w:marRight w:val="187"/>
                                                      <w:marTop w:val="240"/>
                                                      <w:marBottom w:val="240"/>
                                                      <w:divBdr>
                                                        <w:top w:val="none" w:sz="0" w:space="0" w:color="auto"/>
                                                        <w:left w:val="none" w:sz="0" w:space="0" w:color="auto"/>
                                                        <w:bottom w:val="none" w:sz="0" w:space="0" w:color="auto"/>
                                                        <w:right w:val="none" w:sz="0" w:space="0" w:color="auto"/>
                                                      </w:divBdr>
                                                      <w:divsChild>
                                                        <w:div w:id="8335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09500">
                                          <w:marLeft w:val="0"/>
                                          <w:marRight w:val="0"/>
                                          <w:marTop w:val="0"/>
                                          <w:marBottom w:val="150"/>
                                          <w:divBdr>
                                            <w:top w:val="none" w:sz="0" w:space="0" w:color="auto"/>
                                            <w:left w:val="none" w:sz="0" w:space="0" w:color="auto"/>
                                            <w:bottom w:val="none" w:sz="0" w:space="0" w:color="auto"/>
                                            <w:right w:val="none" w:sz="0" w:space="0" w:color="auto"/>
                                          </w:divBdr>
                                        </w:div>
                                        <w:div w:id="1947691157">
                                          <w:marLeft w:val="0"/>
                                          <w:marRight w:val="0"/>
                                          <w:marTop w:val="0"/>
                                          <w:marBottom w:val="0"/>
                                          <w:divBdr>
                                            <w:top w:val="none" w:sz="0" w:space="0" w:color="auto"/>
                                            <w:left w:val="none" w:sz="0" w:space="0" w:color="auto"/>
                                            <w:bottom w:val="none" w:sz="0" w:space="0" w:color="auto"/>
                                            <w:right w:val="none" w:sz="0" w:space="0" w:color="auto"/>
                                          </w:divBdr>
                                          <w:divsChild>
                                            <w:div w:id="1400863062">
                                              <w:marLeft w:val="0"/>
                                              <w:marRight w:val="0"/>
                                              <w:marTop w:val="150"/>
                                              <w:marBottom w:val="0"/>
                                              <w:divBdr>
                                                <w:top w:val="none" w:sz="0" w:space="0" w:color="auto"/>
                                                <w:left w:val="none" w:sz="0" w:space="0" w:color="auto"/>
                                                <w:bottom w:val="none" w:sz="0" w:space="0" w:color="auto"/>
                                                <w:right w:val="none" w:sz="0" w:space="0" w:color="auto"/>
                                              </w:divBdr>
                                              <w:divsChild>
                                                <w:div w:id="10575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3647">
                                          <w:marLeft w:val="0"/>
                                          <w:marRight w:val="0"/>
                                          <w:marTop w:val="0"/>
                                          <w:marBottom w:val="0"/>
                                          <w:divBdr>
                                            <w:top w:val="none" w:sz="0" w:space="0" w:color="auto"/>
                                            <w:left w:val="none" w:sz="0" w:space="0" w:color="auto"/>
                                            <w:bottom w:val="none" w:sz="0" w:space="0" w:color="auto"/>
                                            <w:right w:val="none" w:sz="0" w:space="0" w:color="auto"/>
                                          </w:divBdr>
                                          <w:divsChild>
                                            <w:div w:id="1289120044">
                                              <w:marLeft w:val="0"/>
                                              <w:marRight w:val="0"/>
                                              <w:marTop w:val="0"/>
                                              <w:marBottom w:val="0"/>
                                              <w:divBdr>
                                                <w:top w:val="none" w:sz="0" w:space="0" w:color="auto"/>
                                                <w:left w:val="none" w:sz="0" w:space="0" w:color="auto"/>
                                                <w:bottom w:val="none" w:sz="0" w:space="0" w:color="auto"/>
                                                <w:right w:val="none" w:sz="0" w:space="0" w:color="auto"/>
                                              </w:divBdr>
                                            </w:div>
                                            <w:div w:id="1675036671">
                                              <w:marLeft w:val="0"/>
                                              <w:marRight w:val="0"/>
                                              <w:marTop w:val="0"/>
                                              <w:marBottom w:val="0"/>
                                              <w:divBdr>
                                                <w:top w:val="none" w:sz="0" w:space="0" w:color="auto"/>
                                                <w:left w:val="none" w:sz="0" w:space="0" w:color="auto"/>
                                                <w:bottom w:val="none" w:sz="0" w:space="0" w:color="auto"/>
                                                <w:right w:val="none" w:sz="0" w:space="0" w:color="auto"/>
                                              </w:divBdr>
                                            </w:div>
                                            <w:div w:id="1875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2054">
                                      <w:marLeft w:val="-300"/>
                                      <w:marRight w:val="-300"/>
                                      <w:marTop w:val="0"/>
                                      <w:marBottom w:val="0"/>
                                      <w:divBdr>
                                        <w:top w:val="none" w:sz="0" w:space="0" w:color="auto"/>
                                        <w:left w:val="none" w:sz="0" w:space="0" w:color="auto"/>
                                        <w:bottom w:val="none" w:sz="0" w:space="0" w:color="auto"/>
                                        <w:right w:val="none" w:sz="0" w:space="0" w:color="auto"/>
                                      </w:divBdr>
                                      <w:divsChild>
                                        <w:div w:id="504633789">
                                          <w:marLeft w:val="0"/>
                                          <w:marRight w:val="0"/>
                                          <w:marTop w:val="0"/>
                                          <w:marBottom w:val="0"/>
                                          <w:divBdr>
                                            <w:top w:val="none" w:sz="0" w:space="0" w:color="auto"/>
                                            <w:left w:val="none" w:sz="0" w:space="0" w:color="auto"/>
                                            <w:bottom w:val="none" w:sz="0" w:space="0" w:color="auto"/>
                                            <w:right w:val="none" w:sz="0" w:space="0" w:color="auto"/>
                                          </w:divBdr>
                                          <w:divsChild>
                                            <w:div w:id="20655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959200">
          <w:marLeft w:val="0"/>
          <w:marRight w:val="0"/>
          <w:marTop w:val="0"/>
          <w:marBottom w:val="0"/>
          <w:divBdr>
            <w:top w:val="none" w:sz="0" w:space="0" w:color="auto"/>
            <w:left w:val="none" w:sz="0" w:space="0" w:color="auto"/>
            <w:bottom w:val="none" w:sz="0" w:space="0" w:color="auto"/>
            <w:right w:val="none" w:sz="0" w:space="0" w:color="auto"/>
          </w:divBdr>
        </w:div>
        <w:div w:id="1188450630">
          <w:marLeft w:val="0"/>
          <w:marRight w:val="0"/>
          <w:marTop w:val="0"/>
          <w:marBottom w:val="0"/>
          <w:divBdr>
            <w:top w:val="none" w:sz="0" w:space="0" w:color="auto"/>
            <w:left w:val="none" w:sz="0" w:space="0" w:color="auto"/>
            <w:bottom w:val="none" w:sz="0" w:space="0" w:color="auto"/>
            <w:right w:val="none" w:sz="0" w:space="0" w:color="auto"/>
          </w:divBdr>
          <w:divsChild>
            <w:div w:id="430734936">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
            <w:div w:id="1110852416">
              <w:marLeft w:val="0"/>
              <w:marRight w:val="0"/>
              <w:marTop w:val="0"/>
              <w:marBottom w:val="0"/>
              <w:divBdr>
                <w:top w:val="none" w:sz="0" w:space="0" w:color="auto"/>
                <w:left w:val="none" w:sz="0" w:space="0" w:color="auto"/>
                <w:bottom w:val="none" w:sz="0" w:space="0" w:color="auto"/>
                <w:right w:val="none" w:sz="0" w:space="0" w:color="auto"/>
              </w:divBdr>
            </w:div>
            <w:div w:id="1253322834">
              <w:marLeft w:val="0"/>
              <w:marRight w:val="0"/>
              <w:marTop w:val="0"/>
              <w:marBottom w:val="0"/>
              <w:divBdr>
                <w:top w:val="none" w:sz="0" w:space="0" w:color="auto"/>
                <w:left w:val="none" w:sz="0" w:space="0" w:color="auto"/>
                <w:bottom w:val="none" w:sz="0" w:space="0" w:color="auto"/>
                <w:right w:val="none" w:sz="0" w:space="0" w:color="auto"/>
              </w:divBdr>
            </w:div>
            <w:div w:id="1285816412">
              <w:marLeft w:val="0"/>
              <w:marRight w:val="0"/>
              <w:marTop w:val="0"/>
              <w:marBottom w:val="0"/>
              <w:divBdr>
                <w:top w:val="none" w:sz="0" w:space="0" w:color="auto"/>
                <w:left w:val="none" w:sz="0" w:space="0" w:color="auto"/>
                <w:bottom w:val="none" w:sz="0" w:space="0" w:color="auto"/>
                <w:right w:val="none" w:sz="0" w:space="0" w:color="auto"/>
              </w:divBdr>
            </w:div>
          </w:divsChild>
        </w:div>
        <w:div w:id="1521818524">
          <w:marLeft w:val="0"/>
          <w:marRight w:val="0"/>
          <w:marTop w:val="0"/>
          <w:marBottom w:val="0"/>
          <w:divBdr>
            <w:top w:val="none" w:sz="0" w:space="0" w:color="auto"/>
            <w:left w:val="none" w:sz="0" w:space="0" w:color="auto"/>
            <w:bottom w:val="none" w:sz="0" w:space="0" w:color="auto"/>
            <w:right w:val="none" w:sz="0" w:space="0" w:color="auto"/>
          </w:divBdr>
        </w:div>
      </w:divsChild>
    </w:div>
    <w:div w:id="1349260340">
      <w:bodyDiv w:val="1"/>
      <w:marLeft w:val="0"/>
      <w:marRight w:val="0"/>
      <w:marTop w:val="0"/>
      <w:marBottom w:val="0"/>
      <w:divBdr>
        <w:top w:val="none" w:sz="0" w:space="0" w:color="auto"/>
        <w:left w:val="none" w:sz="0" w:space="0" w:color="auto"/>
        <w:bottom w:val="none" w:sz="0" w:space="0" w:color="auto"/>
        <w:right w:val="none" w:sz="0" w:space="0" w:color="auto"/>
      </w:divBdr>
    </w:div>
    <w:div w:id="1361707547">
      <w:bodyDiv w:val="1"/>
      <w:marLeft w:val="0"/>
      <w:marRight w:val="0"/>
      <w:marTop w:val="0"/>
      <w:marBottom w:val="0"/>
      <w:divBdr>
        <w:top w:val="none" w:sz="0" w:space="0" w:color="auto"/>
        <w:left w:val="none" w:sz="0" w:space="0" w:color="auto"/>
        <w:bottom w:val="none" w:sz="0" w:space="0" w:color="auto"/>
        <w:right w:val="none" w:sz="0" w:space="0" w:color="auto"/>
      </w:divBdr>
      <w:divsChild>
        <w:div w:id="1810125762">
          <w:marLeft w:val="0"/>
          <w:marRight w:val="0"/>
          <w:marTop w:val="0"/>
          <w:marBottom w:val="120"/>
          <w:divBdr>
            <w:top w:val="none" w:sz="0" w:space="0" w:color="auto"/>
            <w:left w:val="none" w:sz="0" w:space="0" w:color="auto"/>
            <w:bottom w:val="none" w:sz="0" w:space="0" w:color="auto"/>
            <w:right w:val="none" w:sz="0" w:space="0" w:color="auto"/>
          </w:divBdr>
          <w:divsChild>
            <w:div w:id="1453282636">
              <w:marLeft w:val="0"/>
              <w:marRight w:val="0"/>
              <w:marTop w:val="0"/>
              <w:marBottom w:val="0"/>
              <w:divBdr>
                <w:top w:val="none" w:sz="0" w:space="0" w:color="auto"/>
                <w:left w:val="none" w:sz="0" w:space="0" w:color="auto"/>
                <w:bottom w:val="none" w:sz="0" w:space="0" w:color="auto"/>
                <w:right w:val="none" w:sz="0" w:space="0" w:color="auto"/>
              </w:divBdr>
              <w:divsChild>
                <w:div w:id="12077851">
                  <w:marLeft w:val="0"/>
                  <w:marRight w:val="0"/>
                  <w:marTop w:val="0"/>
                  <w:marBottom w:val="0"/>
                  <w:divBdr>
                    <w:top w:val="none" w:sz="0" w:space="0" w:color="auto"/>
                    <w:left w:val="none" w:sz="0" w:space="0" w:color="auto"/>
                    <w:bottom w:val="none" w:sz="0" w:space="0" w:color="auto"/>
                    <w:right w:val="none" w:sz="0" w:space="0" w:color="auto"/>
                  </w:divBdr>
                  <w:divsChild>
                    <w:div w:id="8829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820">
      <w:bodyDiv w:val="1"/>
      <w:marLeft w:val="0"/>
      <w:marRight w:val="0"/>
      <w:marTop w:val="0"/>
      <w:marBottom w:val="0"/>
      <w:divBdr>
        <w:top w:val="none" w:sz="0" w:space="0" w:color="auto"/>
        <w:left w:val="none" w:sz="0" w:space="0" w:color="auto"/>
        <w:bottom w:val="none" w:sz="0" w:space="0" w:color="auto"/>
        <w:right w:val="none" w:sz="0" w:space="0" w:color="auto"/>
      </w:divBdr>
    </w:div>
    <w:div w:id="1368020490">
      <w:bodyDiv w:val="1"/>
      <w:marLeft w:val="0"/>
      <w:marRight w:val="0"/>
      <w:marTop w:val="0"/>
      <w:marBottom w:val="0"/>
      <w:divBdr>
        <w:top w:val="none" w:sz="0" w:space="0" w:color="auto"/>
        <w:left w:val="none" w:sz="0" w:space="0" w:color="auto"/>
        <w:bottom w:val="none" w:sz="0" w:space="0" w:color="auto"/>
        <w:right w:val="none" w:sz="0" w:space="0" w:color="auto"/>
      </w:divBdr>
      <w:divsChild>
        <w:div w:id="1715618479">
          <w:marLeft w:val="0"/>
          <w:marRight w:val="0"/>
          <w:marTop w:val="0"/>
          <w:marBottom w:val="0"/>
          <w:divBdr>
            <w:top w:val="none" w:sz="0" w:space="0" w:color="auto"/>
            <w:left w:val="none" w:sz="0" w:space="0" w:color="auto"/>
            <w:bottom w:val="none" w:sz="0" w:space="0" w:color="auto"/>
            <w:right w:val="none" w:sz="0" w:space="0" w:color="auto"/>
          </w:divBdr>
        </w:div>
        <w:div w:id="1154420492">
          <w:marLeft w:val="0"/>
          <w:marRight w:val="0"/>
          <w:marTop w:val="0"/>
          <w:marBottom w:val="0"/>
          <w:divBdr>
            <w:top w:val="none" w:sz="0" w:space="0" w:color="auto"/>
            <w:left w:val="none" w:sz="0" w:space="0" w:color="auto"/>
            <w:bottom w:val="none" w:sz="0" w:space="0" w:color="auto"/>
            <w:right w:val="none" w:sz="0" w:space="0" w:color="auto"/>
          </w:divBdr>
        </w:div>
      </w:divsChild>
    </w:div>
    <w:div w:id="1381706548">
      <w:bodyDiv w:val="1"/>
      <w:marLeft w:val="0"/>
      <w:marRight w:val="0"/>
      <w:marTop w:val="0"/>
      <w:marBottom w:val="0"/>
      <w:divBdr>
        <w:top w:val="none" w:sz="0" w:space="0" w:color="auto"/>
        <w:left w:val="none" w:sz="0" w:space="0" w:color="auto"/>
        <w:bottom w:val="none" w:sz="0" w:space="0" w:color="auto"/>
        <w:right w:val="none" w:sz="0" w:space="0" w:color="auto"/>
      </w:divBdr>
    </w:div>
    <w:div w:id="1418867272">
      <w:bodyDiv w:val="1"/>
      <w:marLeft w:val="0"/>
      <w:marRight w:val="0"/>
      <w:marTop w:val="0"/>
      <w:marBottom w:val="0"/>
      <w:divBdr>
        <w:top w:val="none" w:sz="0" w:space="0" w:color="auto"/>
        <w:left w:val="none" w:sz="0" w:space="0" w:color="auto"/>
        <w:bottom w:val="none" w:sz="0" w:space="0" w:color="auto"/>
        <w:right w:val="none" w:sz="0" w:space="0" w:color="auto"/>
      </w:divBdr>
    </w:div>
    <w:div w:id="1420709168">
      <w:bodyDiv w:val="1"/>
      <w:marLeft w:val="0"/>
      <w:marRight w:val="0"/>
      <w:marTop w:val="0"/>
      <w:marBottom w:val="0"/>
      <w:divBdr>
        <w:top w:val="none" w:sz="0" w:space="0" w:color="auto"/>
        <w:left w:val="none" w:sz="0" w:space="0" w:color="auto"/>
        <w:bottom w:val="none" w:sz="0" w:space="0" w:color="auto"/>
        <w:right w:val="none" w:sz="0" w:space="0" w:color="auto"/>
      </w:divBdr>
    </w:div>
    <w:div w:id="1426030193">
      <w:bodyDiv w:val="1"/>
      <w:marLeft w:val="0"/>
      <w:marRight w:val="0"/>
      <w:marTop w:val="0"/>
      <w:marBottom w:val="0"/>
      <w:divBdr>
        <w:top w:val="none" w:sz="0" w:space="0" w:color="auto"/>
        <w:left w:val="none" w:sz="0" w:space="0" w:color="auto"/>
        <w:bottom w:val="none" w:sz="0" w:space="0" w:color="auto"/>
        <w:right w:val="none" w:sz="0" w:space="0" w:color="auto"/>
      </w:divBdr>
    </w:div>
    <w:div w:id="1457524521">
      <w:bodyDiv w:val="1"/>
      <w:marLeft w:val="0"/>
      <w:marRight w:val="0"/>
      <w:marTop w:val="0"/>
      <w:marBottom w:val="0"/>
      <w:divBdr>
        <w:top w:val="none" w:sz="0" w:space="0" w:color="auto"/>
        <w:left w:val="none" w:sz="0" w:space="0" w:color="auto"/>
        <w:bottom w:val="none" w:sz="0" w:space="0" w:color="auto"/>
        <w:right w:val="none" w:sz="0" w:space="0" w:color="auto"/>
      </w:divBdr>
    </w:div>
    <w:div w:id="1470780518">
      <w:bodyDiv w:val="1"/>
      <w:marLeft w:val="0"/>
      <w:marRight w:val="0"/>
      <w:marTop w:val="0"/>
      <w:marBottom w:val="0"/>
      <w:divBdr>
        <w:top w:val="none" w:sz="0" w:space="0" w:color="auto"/>
        <w:left w:val="none" w:sz="0" w:space="0" w:color="auto"/>
        <w:bottom w:val="none" w:sz="0" w:space="0" w:color="auto"/>
        <w:right w:val="none" w:sz="0" w:space="0" w:color="auto"/>
      </w:divBdr>
    </w:div>
    <w:div w:id="1483042100">
      <w:bodyDiv w:val="1"/>
      <w:marLeft w:val="0"/>
      <w:marRight w:val="0"/>
      <w:marTop w:val="0"/>
      <w:marBottom w:val="0"/>
      <w:divBdr>
        <w:top w:val="none" w:sz="0" w:space="0" w:color="auto"/>
        <w:left w:val="none" w:sz="0" w:space="0" w:color="auto"/>
        <w:bottom w:val="none" w:sz="0" w:space="0" w:color="auto"/>
        <w:right w:val="none" w:sz="0" w:space="0" w:color="auto"/>
      </w:divBdr>
    </w:div>
    <w:div w:id="1484463852">
      <w:bodyDiv w:val="1"/>
      <w:marLeft w:val="0"/>
      <w:marRight w:val="0"/>
      <w:marTop w:val="0"/>
      <w:marBottom w:val="0"/>
      <w:divBdr>
        <w:top w:val="none" w:sz="0" w:space="0" w:color="auto"/>
        <w:left w:val="none" w:sz="0" w:space="0" w:color="auto"/>
        <w:bottom w:val="none" w:sz="0" w:space="0" w:color="auto"/>
        <w:right w:val="none" w:sz="0" w:space="0" w:color="auto"/>
      </w:divBdr>
      <w:divsChild>
        <w:div w:id="1409113731">
          <w:marLeft w:val="0"/>
          <w:marRight w:val="0"/>
          <w:marTop w:val="0"/>
          <w:marBottom w:val="0"/>
          <w:divBdr>
            <w:top w:val="none" w:sz="0" w:space="0" w:color="auto"/>
            <w:left w:val="none" w:sz="0" w:space="0" w:color="auto"/>
            <w:bottom w:val="none" w:sz="0" w:space="0" w:color="auto"/>
            <w:right w:val="none" w:sz="0" w:space="0" w:color="auto"/>
          </w:divBdr>
          <w:divsChild>
            <w:div w:id="1953588310">
              <w:marLeft w:val="0"/>
              <w:marRight w:val="0"/>
              <w:marTop w:val="0"/>
              <w:marBottom w:val="0"/>
              <w:divBdr>
                <w:top w:val="none" w:sz="0" w:space="0" w:color="auto"/>
                <w:left w:val="none" w:sz="0" w:space="0" w:color="auto"/>
                <w:bottom w:val="none" w:sz="0" w:space="0" w:color="auto"/>
                <w:right w:val="none" w:sz="0" w:space="0" w:color="auto"/>
              </w:divBdr>
              <w:divsChild>
                <w:div w:id="361789945">
                  <w:marLeft w:val="0"/>
                  <w:marRight w:val="0"/>
                  <w:marTop w:val="0"/>
                  <w:marBottom w:val="0"/>
                  <w:divBdr>
                    <w:top w:val="none" w:sz="0" w:space="0" w:color="auto"/>
                    <w:left w:val="none" w:sz="0" w:space="0" w:color="auto"/>
                    <w:bottom w:val="none" w:sz="0" w:space="0" w:color="auto"/>
                    <w:right w:val="none" w:sz="0" w:space="0" w:color="auto"/>
                  </w:divBdr>
                  <w:divsChild>
                    <w:div w:id="12542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0133">
          <w:marLeft w:val="0"/>
          <w:marRight w:val="0"/>
          <w:marTop w:val="0"/>
          <w:marBottom w:val="0"/>
          <w:divBdr>
            <w:top w:val="none" w:sz="0" w:space="0" w:color="auto"/>
            <w:left w:val="none" w:sz="0" w:space="0" w:color="auto"/>
            <w:bottom w:val="none" w:sz="0" w:space="0" w:color="auto"/>
            <w:right w:val="none" w:sz="0" w:space="0" w:color="auto"/>
          </w:divBdr>
          <w:divsChild>
            <w:div w:id="1819959345">
              <w:marLeft w:val="0"/>
              <w:marRight w:val="0"/>
              <w:marTop w:val="0"/>
              <w:marBottom w:val="0"/>
              <w:divBdr>
                <w:top w:val="none" w:sz="0" w:space="0" w:color="auto"/>
                <w:left w:val="none" w:sz="0" w:space="0" w:color="auto"/>
                <w:bottom w:val="none" w:sz="0" w:space="0" w:color="auto"/>
                <w:right w:val="none" w:sz="0" w:space="0" w:color="auto"/>
              </w:divBdr>
            </w:div>
            <w:div w:id="16411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09412">
      <w:bodyDiv w:val="1"/>
      <w:marLeft w:val="0"/>
      <w:marRight w:val="0"/>
      <w:marTop w:val="0"/>
      <w:marBottom w:val="0"/>
      <w:divBdr>
        <w:top w:val="none" w:sz="0" w:space="0" w:color="auto"/>
        <w:left w:val="none" w:sz="0" w:space="0" w:color="auto"/>
        <w:bottom w:val="none" w:sz="0" w:space="0" w:color="auto"/>
        <w:right w:val="none" w:sz="0" w:space="0" w:color="auto"/>
      </w:divBdr>
    </w:div>
    <w:div w:id="1501896261">
      <w:bodyDiv w:val="1"/>
      <w:marLeft w:val="0"/>
      <w:marRight w:val="0"/>
      <w:marTop w:val="0"/>
      <w:marBottom w:val="0"/>
      <w:divBdr>
        <w:top w:val="none" w:sz="0" w:space="0" w:color="auto"/>
        <w:left w:val="none" w:sz="0" w:space="0" w:color="auto"/>
        <w:bottom w:val="none" w:sz="0" w:space="0" w:color="auto"/>
        <w:right w:val="none" w:sz="0" w:space="0" w:color="auto"/>
      </w:divBdr>
    </w:div>
    <w:div w:id="1509170310">
      <w:bodyDiv w:val="1"/>
      <w:marLeft w:val="0"/>
      <w:marRight w:val="0"/>
      <w:marTop w:val="0"/>
      <w:marBottom w:val="0"/>
      <w:divBdr>
        <w:top w:val="none" w:sz="0" w:space="0" w:color="auto"/>
        <w:left w:val="none" w:sz="0" w:space="0" w:color="auto"/>
        <w:bottom w:val="none" w:sz="0" w:space="0" w:color="auto"/>
        <w:right w:val="none" w:sz="0" w:space="0" w:color="auto"/>
      </w:divBdr>
      <w:divsChild>
        <w:div w:id="1921332802">
          <w:marLeft w:val="0"/>
          <w:marRight w:val="0"/>
          <w:marTop w:val="0"/>
          <w:marBottom w:val="0"/>
          <w:divBdr>
            <w:top w:val="single" w:sz="6" w:space="8" w:color="CFD5E4"/>
            <w:left w:val="single" w:sz="6" w:space="8" w:color="CFD5E4"/>
            <w:bottom w:val="single" w:sz="6" w:space="8" w:color="CFD5E4"/>
            <w:right w:val="single" w:sz="6" w:space="8" w:color="CFD5E4"/>
          </w:divBdr>
          <w:divsChild>
            <w:div w:id="155532519">
              <w:marLeft w:val="0"/>
              <w:marRight w:val="0"/>
              <w:marTop w:val="0"/>
              <w:marBottom w:val="0"/>
              <w:divBdr>
                <w:top w:val="none" w:sz="0" w:space="0" w:color="auto"/>
                <w:left w:val="none" w:sz="0" w:space="0" w:color="auto"/>
                <w:bottom w:val="none" w:sz="0" w:space="0" w:color="auto"/>
                <w:right w:val="none" w:sz="0" w:space="0" w:color="auto"/>
              </w:divBdr>
            </w:div>
          </w:divsChild>
        </w:div>
        <w:div w:id="1180395090">
          <w:marLeft w:val="0"/>
          <w:marRight w:val="0"/>
          <w:marTop w:val="0"/>
          <w:marBottom w:val="0"/>
          <w:divBdr>
            <w:top w:val="single" w:sz="6" w:space="8" w:color="CFD5E4"/>
            <w:left w:val="single" w:sz="6" w:space="19" w:color="CFD5E4"/>
            <w:bottom w:val="single" w:sz="6" w:space="8" w:color="CFD5E4"/>
            <w:right w:val="single" w:sz="6" w:space="19" w:color="CFD5E4"/>
          </w:divBdr>
          <w:divsChild>
            <w:div w:id="232353788">
              <w:marLeft w:val="0"/>
              <w:marRight w:val="0"/>
              <w:marTop w:val="0"/>
              <w:marBottom w:val="0"/>
              <w:divBdr>
                <w:top w:val="none" w:sz="0" w:space="0" w:color="auto"/>
                <w:left w:val="none" w:sz="0" w:space="0" w:color="auto"/>
                <w:bottom w:val="none" w:sz="0" w:space="0" w:color="auto"/>
                <w:right w:val="none" w:sz="0" w:space="0" w:color="auto"/>
              </w:divBdr>
            </w:div>
          </w:divsChild>
        </w:div>
        <w:div w:id="435102318">
          <w:marLeft w:val="0"/>
          <w:marRight w:val="0"/>
          <w:marTop w:val="0"/>
          <w:marBottom w:val="0"/>
          <w:divBdr>
            <w:top w:val="none" w:sz="0" w:space="0" w:color="auto"/>
            <w:left w:val="none" w:sz="0" w:space="0" w:color="auto"/>
            <w:bottom w:val="none" w:sz="0" w:space="0" w:color="auto"/>
            <w:right w:val="none" w:sz="0" w:space="0" w:color="auto"/>
          </w:divBdr>
          <w:divsChild>
            <w:div w:id="218825065">
              <w:marLeft w:val="0"/>
              <w:marRight w:val="0"/>
              <w:marTop w:val="0"/>
              <w:marBottom w:val="0"/>
              <w:divBdr>
                <w:top w:val="none" w:sz="0" w:space="0" w:color="auto"/>
                <w:left w:val="none" w:sz="0" w:space="0" w:color="auto"/>
                <w:bottom w:val="none" w:sz="0" w:space="0" w:color="auto"/>
                <w:right w:val="none" w:sz="0" w:space="0" w:color="auto"/>
              </w:divBdr>
              <w:divsChild>
                <w:div w:id="2048211972">
                  <w:marLeft w:val="0"/>
                  <w:marRight w:val="0"/>
                  <w:marTop w:val="0"/>
                  <w:marBottom w:val="0"/>
                  <w:divBdr>
                    <w:top w:val="none" w:sz="0" w:space="0" w:color="auto"/>
                    <w:left w:val="none" w:sz="0" w:space="0" w:color="auto"/>
                    <w:bottom w:val="none" w:sz="0" w:space="0" w:color="auto"/>
                    <w:right w:val="none" w:sz="0" w:space="0" w:color="auto"/>
                  </w:divBdr>
                  <w:divsChild>
                    <w:div w:id="136386181">
                      <w:marLeft w:val="0"/>
                      <w:marRight w:val="0"/>
                      <w:marTop w:val="0"/>
                      <w:marBottom w:val="0"/>
                      <w:divBdr>
                        <w:top w:val="none" w:sz="0" w:space="0" w:color="auto"/>
                        <w:left w:val="none" w:sz="0" w:space="0" w:color="auto"/>
                        <w:bottom w:val="none" w:sz="0" w:space="0" w:color="auto"/>
                        <w:right w:val="none" w:sz="0" w:space="0" w:color="auto"/>
                      </w:divBdr>
                    </w:div>
                    <w:div w:id="1689138473">
                      <w:marLeft w:val="0"/>
                      <w:marRight w:val="0"/>
                      <w:marTop w:val="0"/>
                      <w:marBottom w:val="0"/>
                      <w:divBdr>
                        <w:top w:val="none" w:sz="0" w:space="0" w:color="auto"/>
                        <w:left w:val="none" w:sz="0" w:space="0" w:color="auto"/>
                        <w:bottom w:val="none" w:sz="0" w:space="0" w:color="auto"/>
                        <w:right w:val="none" w:sz="0" w:space="0" w:color="auto"/>
                      </w:divBdr>
                      <w:divsChild>
                        <w:div w:id="160318652">
                          <w:marLeft w:val="0"/>
                          <w:marRight w:val="0"/>
                          <w:marTop w:val="0"/>
                          <w:marBottom w:val="0"/>
                          <w:divBdr>
                            <w:top w:val="none" w:sz="0" w:space="0" w:color="auto"/>
                            <w:left w:val="none" w:sz="0" w:space="0" w:color="auto"/>
                            <w:bottom w:val="none" w:sz="0" w:space="0" w:color="auto"/>
                            <w:right w:val="none" w:sz="0" w:space="0" w:color="auto"/>
                          </w:divBdr>
                        </w:div>
                        <w:div w:id="1346127547">
                          <w:marLeft w:val="0"/>
                          <w:marRight w:val="0"/>
                          <w:marTop w:val="0"/>
                          <w:marBottom w:val="0"/>
                          <w:divBdr>
                            <w:top w:val="none" w:sz="0" w:space="0" w:color="auto"/>
                            <w:left w:val="none" w:sz="0" w:space="0" w:color="auto"/>
                            <w:bottom w:val="none" w:sz="0" w:space="0" w:color="auto"/>
                            <w:right w:val="none" w:sz="0" w:space="0" w:color="auto"/>
                          </w:divBdr>
                          <w:divsChild>
                            <w:div w:id="283392833">
                              <w:marLeft w:val="0"/>
                              <w:marRight w:val="0"/>
                              <w:marTop w:val="0"/>
                              <w:marBottom w:val="165"/>
                              <w:divBdr>
                                <w:top w:val="none" w:sz="0" w:space="0" w:color="auto"/>
                                <w:left w:val="none" w:sz="0" w:space="0" w:color="auto"/>
                                <w:bottom w:val="none" w:sz="0" w:space="0" w:color="auto"/>
                                <w:right w:val="none" w:sz="0" w:space="0" w:color="auto"/>
                              </w:divBdr>
                              <w:divsChild>
                                <w:div w:id="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055">
                          <w:marLeft w:val="0"/>
                          <w:marRight w:val="0"/>
                          <w:marTop w:val="165"/>
                          <w:marBottom w:val="165"/>
                          <w:divBdr>
                            <w:top w:val="none" w:sz="0" w:space="0" w:color="auto"/>
                            <w:left w:val="none" w:sz="0" w:space="0" w:color="auto"/>
                            <w:bottom w:val="none" w:sz="0" w:space="0" w:color="auto"/>
                            <w:right w:val="none" w:sz="0" w:space="0" w:color="auto"/>
                          </w:divBdr>
                          <w:divsChild>
                            <w:div w:id="1851947017">
                              <w:marLeft w:val="0"/>
                              <w:marRight w:val="0"/>
                              <w:marTop w:val="0"/>
                              <w:marBottom w:val="0"/>
                              <w:divBdr>
                                <w:top w:val="none" w:sz="0" w:space="0" w:color="auto"/>
                                <w:left w:val="none" w:sz="0" w:space="0" w:color="auto"/>
                                <w:bottom w:val="none" w:sz="0" w:space="0" w:color="auto"/>
                                <w:right w:val="none" w:sz="0" w:space="0" w:color="auto"/>
                              </w:divBdr>
                              <w:divsChild>
                                <w:div w:id="531112705">
                                  <w:marLeft w:val="0"/>
                                  <w:marRight w:val="225"/>
                                  <w:marTop w:val="0"/>
                                  <w:marBottom w:val="0"/>
                                  <w:divBdr>
                                    <w:top w:val="none" w:sz="0" w:space="0" w:color="auto"/>
                                    <w:left w:val="none" w:sz="0" w:space="0" w:color="auto"/>
                                    <w:bottom w:val="none" w:sz="0" w:space="0" w:color="auto"/>
                                    <w:right w:val="none" w:sz="0" w:space="0" w:color="auto"/>
                                  </w:divBdr>
                                </w:div>
                              </w:divsChild>
                            </w:div>
                            <w:div w:id="1585217241">
                              <w:marLeft w:val="0"/>
                              <w:marRight w:val="0"/>
                              <w:marTop w:val="0"/>
                              <w:marBottom w:val="0"/>
                              <w:divBdr>
                                <w:top w:val="none" w:sz="0" w:space="0" w:color="auto"/>
                                <w:left w:val="none" w:sz="0" w:space="0" w:color="auto"/>
                                <w:bottom w:val="none" w:sz="0" w:space="0" w:color="auto"/>
                                <w:right w:val="none" w:sz="0" w:space="0" w:color="auto"/>
                              </w:divBdr>
                              <w:divsChild>
                                <w:div w:id="1087069643">
                                  <w:marLeft w:val="0"/>
                                  <w:marRight w:val="300"/>
                                  <w:marTop w:val="0"/>
                                  <w:marBottom w:val="0"/>
                                  <w:divBdr>
                                    <w:top w:val="none" w:sz="0" w:space="0" w:color="auto"/>
                                    <w:left w:val="none" w:sz="0" w:space="0" w:color="auto"/>
                                    <w:bottom w:val="none" w:sz="0" w:space="0" w:color="auto"/>
                                    <w:right w:val="none" w:sz="0" w:space="0" w:color="auto"/>
                                  </w:divBdr>
                                  <w:divsChild>
                                    <w:div w:id="191963327">
                                      <w:marLeft w:val="0"/>
                                      <w:marRight w:val="75"/>
                                      <w:marTop w:val="0"/>
                                      <w:marBottom w:val="0"/>
                                      <w:divBdr>
                                        <w:top w:val="none" w:sz="0" w:space="0" w:color="auto"/>
                                        <w:left w:val="none" w:sz="0" w:space="0" w:color="auto"/>
                                        <w:bottom w:val="none" w:sz="0" w:space="0" w:color="auto"/>
                                        <w:right w:val="none" w:sz="0" w:space="0" w:color="auto"/>
                                      </w:divBdr>
                                    </w:div>
                                    <w:div w:id="14518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063583">
              <w:marLeft w:val="0"/>
              <w:marRight w:val="0"/>
              <w:marTop w:val="0"/>
              <w:marBottom w:val="0"/>
              <w:divBdr>
                <w:top w:val="none" w:sz="0" w:space="0" w:color="auto"/>
                <w:left w:val="none" w:sz="0" w:space="0" w:color="auto"/>
                <w:bottom w:val="none" w:sz="0" w:space="0" w:color="auto"/>
                <w:right w:val="none" w:sz="0" w:space="0" w:color="auto"/>
              </w:divBdr>
              <w:divsChild>
                <w:div w:id="1930193650">
                  <w:marLeft w:val="0"/>
                  <w:marRight w:val="0"/>
                  <w:marTop w:val="0"/>
                  <w:marBottom w:val="0"/>
                  <w:divBdr>
                    <w:top w:val="none" w:sz="0" w:space="0" w:color="auto"/>
                    <w:left w:val="none" w:sz="0" w:space="0" w:color="auto"/>
                    <w:bottom w:val="single" w:sz="6" w:space="0" w:color="CFD5E4"/>
                    <w:right w:val="none" w:sz="0" w:space="0" w:color="auto"/>
                  </w:divBdr>
                  <w:divsChild>
                    <w:div w:id="2102600686">
                      <w:marLeft w:val="0"/>
                      <w:marRight w:val="0"/>
                      <w:marTop w:val="0"/>
                      <w:marBottom w:val="0"/>
                      <w:divBdr>
                        <w:top w:val="none" w:sz="0" w:space="0" w:color="auto"/>
                        <w:left w:val="none" w:sz="0" w:space="0" w:color="auto"/>
                        <w:bottom w:val="none" w:sz="0" w:space="0" w:color="auto"/>
                        <w:right w:val="none" w:sz="0" w:space="0" w:color="auto"/>
                      </w:divBdr>
                      <w:divsChild>
                        <w:div w:id="1637493914">
                          <w:marLeft w:val="0"/>
                          <w:marRight w:val="0"/>
                          <w:marTop w:val="0"/>
                          <w:marBottom w:val="0"/>
                          <w:divBdr>
                            <w:top w:val="none" w:sz="0" w:space="0" w:color="auto"/>
                            <w:left w:val="none" w:sz="0" w:space="0" w:color="auto"/>
                            <w:bottom w:val="none" w:sz="0" w:space="0" w:color="auto"/>
                            <w:right w:val="none" w:sz="0" w:space="0" w:color="auto"/>
                          </w:divBdr>
                          <w:divsChild>
                            <w:div w:id="777335169">
                              <w:marLeft w:val="0"/>
                              <w:marRight w:val="-30"/>
                              <w:marTop w:val="0"/>
                              <w:marBottom w:val="0"/>
                              <w:divBdr>
                                <w:top w:val="none" w:sz="0" w:space="0" w:color="auto"/>
                                <w:left w:val="none" w:sz="0" w:space="0" w:color="auto"/>
                                <w:bottom w:val="none" w:sz="0" w:space="0" w:color="auto"/>
                                <w:right w:val="none" w:sz="0" w:space="0" w:color="auto"/>
                              </w:divBdr>
                            </w:div>
                          </w:divsChild>
                        </w:div>
                        <w:div w:id="327488548">
                          <w:marLeft w:val="0"/>
                          <w:marRight w:val="0"/>
                          <w:marTop w:val="0"/>
                          <w:marBottom w:val="0"/>
                          <w:divBdr>
                            <w:top w:val="none" w:sz="0" w:space="0" w:color="auto"/>
                            <w:left w:val="none" w:sz="0" w:space="0" w:color="auto"/>
                            <w:bottom w:val="none" w:sz="0" w:space="0" w:color="auto"/>
                            <w:right w:val="none" w:sz="0" w:space="0" w:color="auto"/>
                          </w:divBdr>
                        </w:div>
                        <w:div w:id="829105168">
                          <w:marLeft w:val="0"/>
                          <w:marRight w:val="0"/>
                          <w:marTop w:val="0"/>
                          <w:marBottom w:val="0"/>
                          <w:divBdr>
                            <w:top w:val="none" w:sz="0" w:space="0" w:color="auto"/>
                            <w:left w:val="none" w:sz="0" w:space="0" w:color="auto"/>
                            <w:bottom w:val="none" w:sz="0" w:space="0" w:color="auto"/>
                            <w:right w:val="none" w:sz="0" w:space="0" w:color="auto"/>
                          </w:divBdr>
                          <w:divsChild>
                            <w:div w:id="731276923">
                              <w:marLeft w:val="0"/>
                              <w:marRight w:val="0"/>
                              <w:marTop w:val="0"/>
                              <w:marBottom w:val="0"/>
                              <w:divBdr>
                                <w:top w:val="none" w:sz="0" w:space="0" w:color="auto"/>
                                <w:left w:val="none" w:sz="0" w:space="0" w:color="auto"/>
                                <w:bottom w:val="none" w:sz="0" w:space="0" w:color="auto"/>
                                <w:right w:val="none" w:sz="0" w:space="0" w:color="auto"/>
                              </w:divBdr>
                            </w:div>
                          </w:divsChild>
                        </w:div>
                        <w:div w:id="1465076067">
                          <w:marLeft w:val="0"/>
                          <w:marRight w:val="0"/>
                          <w:marTop w:val="0"/>
                          <w:marBottom w:val="0"/>
                          <w:divBdr>
                            <w:top w:val="none" w:sz="0" w:space="0" w:color="auto"/>
                            <w:left w:val="none" w:sz="0" w:space="0" w:color="auto"/>
                            <w:bottom w:val="none" w:sz="0" w:space="0" w:color="auto"/>
                            <w:right w:val="none" w:sz="0" w:space="0" w:color="auto"/>
                          </w:divBdr>
                          <w:divsChild>
                            <w:div w:id="185356408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09811272">
                  <w:marLeft w:val="0"/>
                  <w:marRight w:val="0"/>
                  <w:marTop w:val="0"/>
                  <w:marBottom w:val="0"/>
                  <w:divBdr>
                    <w:top w:val="none" w:sz="0" w:space="0" w:color="auto"/>
                    <w:left w:val="none" w:sz="0" w:space="0" w:color="auto"/>
                    <w:bottom w:val="none" w:sz="0" w:space="0" w:color="auto"/>
                    <w:right w:val="none" w:sz="0" w:space="0" w:color="auto"/>
                  </w:divBdr>
                  <w:divsChild>
                    <w:div w:id="858474376">
                      <w:marLeft w:val="0"/>
                      <w:marRight w:val="0"/>
                      <w:marTop w:val="0"/>
                      <w:marBottom w:val="0"/>
                      <w:divBdr>
                        <w:top w:val="none" w:sz="0" w:space="0" w:color="auto"/>
                        <w:left w:val="none" w:sz="0" w:space="0" w:color="auto"/>
                        <w:bottom w:val="none" w:sz="0" w:space="0" w:color="auto"/>
                        <w:right w:val="none" w:sz="0" w:space="0" w:color="auto"/>
                      </w:divBdr>
                      <w:divsChild>
                        <w:div w:id="898127042">
                          <w:marLeft w:val="0"/>
                          <w:marRight w:val="0"/>
                          <w:marTop w:val="0"/>
                          <w:marBottom w:val="0"/>
                          <w:divBdr>
                            <w:top w:val="none" w:sz="0" w:space="0" w:color="auto"/>
                            <w:left w:val="none" w:sz="0" w:space="0" w:color="auto"/>
                            <w:bottom w:val="none" w:sz="0" w:space="0" w:color="auto"/>
                            <w:right w:val="none" w:sz="0" w:space="0" w:color="auto"/>
                          </w:divBdr>
                          <w:divsChild>
                            <w:div w:id="1171795986">
                              <w:marLeft w:val="0"/>
                              <w:marRight w:val="0"/>
                              <w:marTop w:val="0"/>
                              <w:marBottom w:val="0"/>
                              <w:divBdr>
                                <w:top w:val="none" w:sz="0" w:space="0" w:color="auto"/>
                                <w:left w:val="none" w:sz="0" w:space="0" w:color="auto"/>
                                <w:bottom w:val="none" w:sz="0" w:space="0" w:color="auto"/>
                                <w:right w:val="none" w:sz="0" w:space="0" w:color="auto"/>
                              </w:divBdr>
                              <w:divsChild>
                                <w:div w:id="1755086389">
                                  <w:marLeft w:val="0"/>
                                  <w:marRight w:val="0"/>
                                  <w:marTop w:val="0"/>
                                  <w:marBottom w:val="0"/>
                                  <w:divBdr>
                                    <w:top w:val="none" w:sz="0" w:space="0" w:color="auto"/>
                                    <w:left w:val="none" w:sz="0" w:space="0" w:color="auto"/>
                                    <w:bottom w:val="none" w:sz="0" w:space="0" w:color="auto"/>
                                    <w:right w:val="none" w:sz="0" w:space="0" w:color="auto"/>
                                  </w:divBdr>
                                  <w:divsChild>
                                    <w:div w:id="1772164165">
                                      <w:marLeft w:val="0"/>
                                      <w:marRight w:val="0"/>
                                      <w:marTop w:val="0"/>
                                      <w:marBottom w:val="84"/>
                                      <w:divBdr>
                                        <w:top w:val="single" w:sz="6" w:space="0" w:color="CFD5E4"/>
                                        <w:left w:val="none" w:sz="0" w:space="0" w:color="auto"/>
                                        <w:bottom w:val="none" w:sz="0" w:space="0" w:color="auto"/>
                                        <w:right w:val="none" w:sz="0" w:space="0" w:color="auto"/>
                                      </w:divBdr>
                                    </w:div>
                                    <w:div w:id="157889302">
                                      <w:marLeft w:val="0"/>
                                      <w:marRight w:val="0"/>
                                      <w:marTop w:val="0"/>
                                      <w:marBottom w:val="0"/>
                                      <w:divBdr>
                                        <w:top w:val="none" w:sz="0" w:space="0" w:color="auto"/>
                                        <w:left w:val="none" w:sz="0" w:space="0" w:color="auto"/>
                                        <w:bottom w:val="none" w:sz="0" w:space="0" w:color="auto"/>
                                        <w:right w:val="none" w:sz="0" w:space="0" w:color="auto"/>
                                      </w:divBdr>
                                      <w:divsChild>
                                        <w:div w:id="9260358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80767094">
                                  <w:blockQuote w:val="1"/>
                                  <w:marLeft w:val="720"/>
                                  <w:marRight w:val="720"/>
                                  <w:marTop w:val="100"/>
                                  <w:marBottom w:val="100"/>
                                  <w:divBdr>
                                    <w:top w:val="none" w:sz="0" w:space="0" w:color="auto"/>
                                    <w:left w:val="single" w:sz="24" w:space="0" w:color="CFD5E4"/>
                                    <w:bottom w:val="none" w:sz="0" w:space="0" w:color="auto"/>
                                    <w:right w:val="none" w:sz="0" w:space="0" w:color="auto"/>
                                  </w:divBdr>
                                </w:div>
                                <w:div w:id="708800347">
                                  <w:marLeft w:val="0"/>
                                  <w:marRight w:val="0"/>
                                  <w:marTop w:val="0"/>
                                  <w:marBottom w:val="0"/>
                                  <w:divBdr>
                                    <w:top w:val="single" w:sz="6" w:space="0" w:color="666666"/>
                                    <w:left w:val="single" w:sz="6" w:space="0" w:color="666666"/>
                                    <w:bottom w:val="single" w:sz="6" w:space="0" w:color="666666"/>
                                    <w:right w:val="single" w:sz="6" w:space="0" w:color="666666"/>
                                  </w:divBdr>
                                  <w:divsChild>
                                    <w:div w:id="1641960995">
                                      <w:marLeft w:val="0"/>
                                      <w:marRight w:val="0"/>
                                      <w:marTop w:val="0"/>
                                      <w:marBottom w:val="0"/>
                                      <w:divBdr>
                                        <w:top w:val="none" w:sz="0" w:space="0" w:color="auto"/>
                                        <w:left w:val="none" w:sz="0" w:space="0" w:color="auto"/>
                                        <w:bottom w:val="none" w:sz="0" w:space="0" w:color="auto"/>
                                        <w:right w:val="none" w:sz="0" w:space="0" w:color="auto"/>
                                      </w:divBdr>
                                      <w:divsChild>
                                        <w:div w:id="14009804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0272002">
                                  <w:marLeft w:val="0"/>
                                  <w:marRight w:val="0"/>
                                  <w:marTop w:val="0"/>
                                  <w:marBottom w:val="0"/>
                                  <w:divBdr>
                                    <w:top w:val="none" w:sz="0" w:space="0" w:color="auto"/>
                                    <w:left w:val="none" w:sz="0" w:space="0" w:color="auto"/>
                                    <w:bottom w:val="none" w:sz="0" w:space="0" w:color="auto"/>
                                    <w:right w:val="none" w:sz="0" w:space="0" w:color="auto"/>
                                  </w:divBdr>
                                  <w:divsChild>
                                    <w:div w:id="325018473">
                                      <w:marLeft w:val="0"/>
                                      <w:marRight w:val="0"/>
                                      <w:marTop w:val="0"/>
                                      <w:marBottom w:val="0"/>
                                      <w:divBdr>
                                        <w:top w:val="none" w:sz="0" w:space="0" w:color="auto"/>
                                        <w:left w:val="none" w:sz="0" w:space="0" w:color="auto"/>
                                        <w:bottom w:val="none" w:sz="0" w:space="0" w:color="auto"/>
                                        <w:right w:val="none" w:sz="0" w:space="0" w:color="auto"/>
                                      </w:divBdr>
                                      <w:divsChild>
                                        <w:div w:id="1602493380">
                                          <w:marLeft w:val="0"/>
                                          <w:marRight w:val="0"/>
                                          <w:marTop w:val="0"/>
                                          <w:marBottom w:val="0"/>
                                          <w:divBdr>
                                            <w:top w:val="none" w:sz="0" w:space="0" w:color="auto"/>
                                            <w:left w:val="none" w:sz="0" w:space="0" w:color="auto"/>
                                            <w:bottom w:val="none" w:sz="0" w:space="0" w:color="auto"/>
                                            <w:right w:val="none" w:sz="0" w:space="0" w:color="auto"/>
                                          </w:divBdr>
                                          <w:divsChild>
                                            <w:div w:id="721750643">
                                              <w:marLeft w:val="0"/>
                                              <w:marRight w:val="0"/>
                                              <w:marTop w:val="0"/>
                                              <w:marBottom w:val="180"/>
                                              <w:divBdr>
                                                <w:top w:val="none" w:sz="0" w:space="0" w:color="auto"/>
                                                <w:left w:val="none" w:sz="0" w:space="0" w:color="auto"/>
                                                <w:bottom w:val="none" w:sz="0" w:space="0" w:color="auto"/>
                                                <w:right w:val="none" w:sz="0" w:space="0" w:color="auto"/>
                                              </w:divBdr>
                                            </w:div>
                                          </w:divsChild>
                                        </w:div>
                                        <w:div w:id="1992518126">
                                          <w:marLeft w:val="0"/>
                                          <w:marRight w:val="0"/>
                                          <w:marTop w:val="0"/>
                                          <w:marBottom w:val="120"/>
                                          <w:divBdr>
                                            <w:top w:val="none" w:sz="0" w:space="0" w:color="auto"/>
                                            <w:left w:val="none" w:sz="0" w:space="0" w:color="auto"/>
                                            <w:bottom w:val="none" w:sz="0" w:space="0" w:color="auto"/>
                                            <w:right w:val="none" w:sz="0" w:space="0" w:color="auto"/>
                                          </w:divBdr>
                                        </w:div>
                                        <w:div w:id="1977754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678856">
      <w:bodyDiv w:val="1"/>
      <w:marLeft w:val="0"/>
      <w:marRight w:val="0"/>
      <w:marTop w:val="0"/>
      <w:marBottom w:val="0"/>
      <w:divBdr>
        <w:top w:val="none" w:sz="0" w:space="0" w:color="auto"/>
        <w:left w:val="none" w:sz="0" w:space="0" w:color="auto"/>
        <w:bottom w:val="none" w:sz="0" w:space="0" w:color="auto"/>
        <w:right w:val="none" w:sz="0" w:space="0" w:color="auto"/>
      </w:divBdr>
    </w:div>
    <w:div w:id="1515461603">
      <w:bodyDiv w:val="1"/>
      <w:marLeft w:val="0"/>
      <w:marRight w:val="0"/>
      <w:marTop w:val="0"/>
      <w:marBottom w:val="0"/>
      <w:divBdr>
        <w:top w:val="none" w:sz="0" w:space="0" w:color="auto"/>
        <w:left w:val="none" w:sz="0" w:space="0" w:color="auto"/>
        <w:bottom w:val="none" w:sz="0" w:space="0" w:color="auto"/>
        <w:right w:val="none" w:sz="0" w:space="0" w:color="auto"/>
      </w:divBdr>
    </w:div>
    <w:div w:id="1519931264">
      <w:bodyDiv w:val="1"/>
      <w:marLeft w:val="0"/>
      <w:marRight w:val="0"/>
      <w:marTop w:val="0"/>
      <w:marBottom w:val="0"/>
      <w:divBdr>
        <w:top w:val="none" w:sz="0" w:space="0" w:color="auto"/>
        <w:left w:val="none" w:sz="0" w:space="0" w:color="auto"/>
        <w:bottom w:val="none" w:sz="0" w:space="0" w:color="auto"/>
        <w:right w:val="none" w:sz="0" w:space="0" w:color="auto"/>
      </w:divBdr>
    </w:div>
    <w:div w:id="1522402603">
      <w:bodyDiv w:val="1"/>
      <w:marLeft w:val="0"/>
      <w:marRight w:val="0"/>
      <w:marTop w:val="0"/>
      <w:marBottom w:val="0"/>
      <w:divBdr>
        <w:top w:val="none" w:sz="0" w:space="0" w:color="auto"/>
        <w:left w:val="none" w:sz="0" w:space="0" w:color="auto"/>
        <w:bottom w:val="none" w:sz="0" w:space="0" w:color="auto"/>
        <w:right w:val="none" w:sz="0" w:space="0" w:color="auto"/>
      </w:divBdr>
    </w:div>
    <w:div w:id="1527408019">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588421813">
      <w:bodyDiv w:val="1"/>
      <w:marLeft w:val="0"/>
      <w:marRight w:val="0"/>
      <w:marTop w:val="0"/>
      <w:marBottom w:val="0"/>
      <w:divBdr>
        <w:top w:val="none" w:sz="0" w:space="0" w:color="auto"/>
        <w:left w:val="none" w:sz="0" w:space="0" w:color="auto"/>
        <w:bottom w:val="none" w:sz="0" w:space="0" w:color="auto"/>
        <w:right w:val="none" w:sz="0" w:space="0" w:color="auto"/>
      </w:divBdr>
    </w:div>
    <w:div w:id="1588539063">
      <w:bodyDiv w:val="1"/>
      <w:marLeft w:val="0"/>
      <w:marRight w:val="0"/>
      <w:marTop w:val="0"/>
      <w:marBottom w:val="0"/>
      <w:divBdr>
        <w:top w:val="none" w:sz="0" w:space="0" w:color="auto"/>
        <w:left w:val="none" w:sz="0" w:space="0" w:color="auto"/>
        <w:bottom w:val="none" w:sz="0" w:space="0" w:color="auto"/>
        <w:right w:val="none" w:sz="0" w:space="0" w:color="auto"/>
      </w:divBdr>
    </w:div>
    <w:div w:id="1598948814">
      <w:bodyDiv w:val="1"/>
      <w:marLeft w:val="0"/>
      <w:marRight w:val="0"/>
      <w:marTop w:val="0"/>
      <w:marBottom w:val="0"/>
      <w:divBdr>
        <w:top w:val="none" w:sz="0" w:space="0" w:color="auto"/>
        <w:left w:val="none" w:sz="0" w:space="0" w:color="auto"/>
        <w:bottom w:val="none" w:sz="0" w:space="0" w:color="auto"/>
        <w:right w:val="none" w:sz="0" w:space="0" w:color="auto"/>
      </w:divBdr>
    </w:div>
    <w:div w:id="1609393051">
      <w:bodyDiv w:val="1"/>
      <w:marLeft w:val="0"/>
      <w:marRight w:val="0"/>
      <w:marTop w:val="0"/>
      <w:marBottom w:val="0"/>
      <w:divBdr>
        <w:top w:val="none" w:sz="0" w:space="0" w:color="auto"/>
        <w:left w:val="none" w:sz="0" w:space="0" w:color="auto"/>
        <w:bottom w:val="none" w:sz="0" w:space="0" w:color="auto"/>
        <w:right w:val="none" w:sz="0" w:space="0" w:color="auto"/>
      </w:divBdr>
    </w:div>
    <w:div w:id="1614509837">
      <w:bodyDiv w:val="1"/>
      <w:marLeft w:val="0"/>
      <w:marRight w:val="0"/>
      <w:marTop w:val="0"/>
      <w:marBottom w:val="0"/>
      <w:divBdr>
        <w:top w:val="none" w:sz="0" w:space="0" w:color="auto"/>
        <w:left w:val="none" w:sz="0" w:space="0" w:color="auto"/>
        <w:bottom w:val="none" w:sz="0" w:space="0" w:color="auto"/>
        <w:right w:val="none" w:sz="0" w:space="0" w:color="auto"/>
      </w:divBdr>
    </w:div>
    <w:div w:id="1615942037">
      <w:bodyDiv w:val="1"/>
      <w:marLeft w:val="0"/>
      <w:marRight w:val="0"/>
      <w:marTop w:val="0"/>
      <w:marBottom w:val="0"/>
      <w:divBdr>
        <w:top w:val="none" w:sz="0" w:space="0" w:color="auto"/>
        <w:left w:val="none" w:sz="0" w:space="0" w:color="auto"/>
        <w:bottom w:val="none" w:sz="0" w:space="0" w:color="auto"/>
        <w:right w:val="none" w:sz="0" w:space="0" w:color="auto"/>
      </w:divBdr>
    </w:div>
    <w:div w:id="1621299790">
      <w:bodyDiv w:val="1"/>
      <w:marLeft w:val="0"/>
      <w:marRight w:val="0"/>
      <w:marTop w:val="0"/>
      <w:marBottom w:val="0"/>
      <w:divBdr>
        <w:top w:val="none" w:sz="0" w:space="0" w:color="auto"/>
        <w:left w:val="none" w:sz="0" w:space="0" w:color="auto"/>
        <w:bottom w:val="none" w:sz="0" w:space="0" w:color="auto"/>
        <w:right w:val="none" w:sz="0" w:space="0" w:color="auto"/>
      </w:divBdr>
    </w:div>
    <w:div w:id="1629584731">
      <w:bodyDiv w:val="1"/>
      <w:marLeft w:val="0"/>
      <w:marRight w:val="0"/>
      <w:marTop w:val="0"/>
      <w:marBottom w:val="0"/>
      <w:divBdr>
        <w:top w:val="none" w:sz="0" w:space="0" w:color="auto"/>
        <w:left w:val="none" w:sz="0" w:space="0" w:color="auto"/>
        <w:bottom w:val="none" w:sz="0" w:space="0" w:color="auto"/>
        <w:right w:val="none" w:sz="0" w:space="0" w:color="auto"/>
      </w:divBdr>
    </w:div>
    <w:div w:id="1642153180">
      <w:bodyDiv w:val="1"/>
      <w:marLeft w:val="0"/>
      <w:marRight w:val="0"/>
      <w:marTop w:val="0"/>
      <w:marBottom w:val="0"/>
      <w:divBdr>
        <w:top w:val="none" w:sz="0" w:space="0" w:color="auto"/>
        <w:left w:val="none" w:sz="0" w:space="0" w:color="auto"/>
        <w:bottom w:val="none" w:sz="0" w:space="0" w:color="auto"/>
        <w:right w:val="none" w:sz="0" w:space="0" w:color="auto"/>
      </w:divBdr>
    </w:div>
    <w:div w:id="1696079849">
      <w:bodyDiv w:val="1"/>
      <w:marLeft w:val="0"/>
      <w:marRight w:val="0"/>
      <w:marTop w:val="0"/>
      <w:marBottom w:val="0"/>
      <w:divBdr>
        <w:top w:val="none" w:sz="0" w:space="0" w:color="auto"/>
        <w:left w:val="none" w:sz="0" w:space="0" w:color="auto"/>
        <w:bottom w:val="none" w:sz="0" w:space="0" w:color="auto"/>
        <w:right w:val="none" w:sz="0" w:space="0" w:color="auto"/>
      </w:divBdr>
    </w:div>
    <w:div w:id="1696883766">
      <w:bodyDiv w:val="1"/>
      <w:marLeft w:val="0"/>
      <w:marRight w:val="0"/>
      <w:marTop w:val="0"/>
      <w:marBottom w:val="0"/>
      <w:divBdr>
        <w:top w:val="none" w:sz="0" w:space="0" w:color="auto"/>
        <w:left w:val="none" w:sz="0" w:space="0" w:color="auto"/>
        <w:bottom w:val="none" w:sz="0" w:space="0" w:color="auto"/>
        <w:right w:val="none" w:sz="0" w:space="0" w:color="auto"/>
      </w:divBdr>
    </w:div>
    <w:div w:id="1707213425">
      <w:bodyDiv w:val="1"/>
      <w:marLeft w:val="0"/>
      <w:marRight w:val="0"/>
      <w:marTop w:val="0"/>
      <w:marBottom w:val="0"/>
      <w:divBdr>
        <w:top w:val="none" w:sz="0" w:space="0" w:color="auto"/>
        <w:left w:val="none" w:sz="0" w:space="0" w:color="auto"/>
        <w:bottom w:val="none" w:sz="0" w:space="0" w:color="auto"/>
        <w:right w:val="none" w:sz="0" w:space="0" w:color="auto"/>
      </w:divBdr>
    </w:div>
    <w:div w:id="1723677612">
      <w:bodyDiv w:val="1"/>
      <w:marLeft w:val="0"/>
      <w:marRight w:val="0"/>
      <w:marTop w:val="0"/>
      <w:marBottom w:val="0"/>
      <w:divBdr>
        <w:top w:val="none" w:sz="0" w:space="0" w:color="auto"/>
        <w:left w:val="none" w:sz="0" w:space="0" w:color="auto"/>
        <w:bottom w:val="none" w:sz="0" w:space="0" w:color="auto"/>
        <w:right w:val="none" w:sz="0" w:space="0" w:color="auto"/>
      </w:divBdr>
    </w:div>
    <w:div w:id="1726877135">
      <w:bodyDiv w:val="1"/>
      <w:marLeft w:val="0"/>
      <w:marRight w:val="0"/>
      <w:marTop w:val="0"/>
      <w:marBottom w:val="0"/>
      <w:divBdr>
        <w:top w:val="none" w:sz="0" w:space="0" w:color="auto"/>
        <w:left w:val="none" w:sz="0" w:space="0" w:color="auto"/>
        <w:bottom w:val="none" w:sz="0" w:space="0" w:color="auto"/>
        <w:right w:val="none" w:sz="0" w:space="0" w:color="auto"/>
      </w:divBdr>
    </w:div>
    <w:div w:id="1733386425">
      <w:bodyDiv w:val="1"/>
      <w:marLeft w:val="0"/>
      <w:marRight w:val="0"/>
      <w:marTop w:val="0"/>
      <w:marBottom w:val="0"/>
      <w:divBdr>
        <w:top w:val="none" w:sz="0" w:space="0" w:color="auto"/>
        <w:left w:val="none" w:sz="0" w:space="0" w:color="auto"/>
        <w:bottom w:val="none" w:sz="0" w:space="0" w:color="auto"/>
        <w:right w:val="none" w:sz="0" w:space="0" w:color="auto"/>
      </w:divBdr>
    </w:div>
    <w:div w:id="1735424534">
      <w:bodyDiv w:val="1"/>
      <w:marLeft w:val="0"/>
      <w:marRight w:val="0"/>
      <w:marTop w:val="0"/>
      <w:marBottom w:val="0"/>
      <w:divBdr>
        <w:top w:val="none" w:sz="0" w:space="0" w:color="auto"/>
        <w:left w:val="none" w:sz="0" w:space="0" w:color="auto"/>
        <w:bottom w:val="none" w:sz="0" w:space="0" w:color="auto"/>
        <w:right w:val="none" w:sz="0" w:space="0" w:color="auto"/>
      </w:divBdr>
    </w:div>
    <w:div w:id="1736587730">
      <w:bodyDiv w:val="1"/>
      <w:marLeft w:val="0"/>
      <w:marRight w:val="0"/>
      <w:marTop w:val="0"/>
      <w:marBottom w:val="0"/>
      <w:divBdr>
        <w:top w:val="none" w:sz="0" w:space="0" w:color="auto"/>
        <w:left w:val="none" w:sz="0" w:space="0" w:color="auto"/>
        <w:bottom w:val="none" w:sz="0" w:space="0" w:color="auto"/>
        <w:right w:val="none" w:sz="0" w:space="0" w:color="auto"/>
      </w:divBdr>
    </w:div>
    <w:div w:id="1739815500">
      <w:bodyDiv w:val="1"/>
      <w:marLeft w:val="0"/>
      <w:marRight w:val="0"/>
      <w:marTop w:val="0"/>
      <w:marBottom w:val="0"/>
      <w:divBdr>
        <w:top w:val="none" w:sz="0" w:space="0" w:color="auto"/>
        <w:left w:val="none" w:sz="0" w:space="0" w:color="auto"/>
        <w:bottom w:val="none" w:sz="0" w:space="0" w:color="auto"/>
        <w:right w:val="none" w:sz="0" w:space="0" w:color="auto"/>
      </w:divBdr>
    </w:div>
    <w:div w:id="1773624549">
      <w:bodyDiv w:val="1"/>
      <w:marLeft w:val="0"/>
      <w:marRight w:val="0"/>
      <w:marTop w:val="0"/>
      <w:marBottom w:val="0"/>
      <w:divBdr>
        <w:top w:val="none" w:sz="0" w:space="0" w:color="auto"/>
        <w:left w:val="none" w:sz="0" w:space="0" w:color="auto"/>
        <w:bottom w:val="none" w:sz="0" w:space="0" w:color="auto"/>
        <w:right w:val="none" w:sz="0" w:space="0" w:color="auto"/>
      </w:divBdr>
    </w:div>
    <w:div w:id="1775980372">
      <w:bodyDiv w:val="1"/>
      <w:marLeft w:val="0"/>
      <w:marRight w:val="0"/>
      <w:marTop w:val="0"/>
      <w:marBottom w:val="0"/>
      <w:divBdr>
        <w:top w:val="none" w:sz="0" w:space="0" w:color="auto"/>
        <w:left w:val="none" w:sz="0" w:space="0" w:color="auto"/>
        <w:bottom w:val="none" w:sz="0" w:space="0" w:color="auto"/>
        <w:right w:val="none" w:sz="0" w:space="0" w:color="auto"/>
      </w:divBdr>
    </w:div>
    <w:div w:id="1777476930">
      <w:bodyDiv w:val="1"/>
      <w:marLeft w:val="0"/>
      <w:marRight w:val="0"/>
      <w:marTop w:val="0"/>
      <w:marBottom w:val="0"/>
      <w:divBdr>
        <w:top w:val="none" w:sz="0" w:space="0" w:color="auto"/>
        <w:left w:val="none" w:sz="0" w:space="0" w:color="auto"/>
        <w:bottom w:val="none" w:sz="0" w:space="0" w:color="auto"/>
        <w:right w:val="none" w:sz="0" w:space="0" w:color="auto"/>
      </w:divBdr>
    </w:div>
    <w:div w:id="1783453619">
      <w:bodyDiv w:val="1"/>
      <w:marLeft w:val="0"/>
      <w:marRight w:val="0"/>
      <w:marTop w:val="0"/>
      <w:marBottom w:val="0"/>
      <w:divBdr>
        <w:top w:val="none" w:sz="0" w:space="0" w:color="auto"/>
        <w:left w:val="none" w:sz="0" w:space="0" w:color="auto"/>
        <w:bottom w:val="none" w:sz="0" w:space="0" w:color="auto"/>
        <w:right w:val="none" w:sz="0" w:space="0" w:color="auto"/>
      </w:divBdr>
    </w:div>
    <w:div w:id="1786805987">
      <w:bodyDiv w:val="1"/>
      <w:marLeft w:val="0"/>
      <w:marRight w:val="0"/>
      <w:marTop w:val="0"/>
      <w:marBottom w:val="0"/>
      <w:divBdr>
        <w:top w:val="none" w:sz="0" w:space="0" w:color="auto"/>
        <w:left w:val="none" w:sz="0" w:space="0" w:color="auto"/>
        <w:bottom w:val="none" w:sz="0" w:space="0" w:color="auto"/>
        <w:right w:val="none" w:sz="0" w:space="0" w:color="auto"/>
      </w:divBdr>
    </w:div>
    <w:div w:id="1792506723">
      <w:bodyDiv w:val="1"/>
      <w:marLeft w:val="0"/>
      <w:marRight w:val="0"/>
      <w:marTop w:val="0"/>
      <w:marBottom w:val="0"/>
      <w:divBdr>
        <w:top w:val="none" w:sz="0" w:space="0" w:color="auto"/>
        <w:left w:val="none" w:sz="0" w:space="0" w:color="auto"/>
        <w:bottom w:val="none" w:sz="0" w:space="0" w:color="auto"/>
        <w:right w:val="none" w:sz="0" w:space="0" w:color="auto"/>
      </w:divBdr>
    </w:div>
    <w:div w:id="1793480304">
      <w:bodyDiv w:val="1"/>
      <w:marLeft w:val="0"/>
      <w:marRight w:val="0"/>
      <w:marTop w:val="0"/>
      <w:marBottom w:val="0"/>
      <w:divBdr>
        <w:top w:val="none" w:sz="0" w:space="0" w:color="auto"/>
        <w:left w:val="none" w:sz="0" w:space="0" w:color="auto"/>
        <w:bottom w:val="none" w:sz="0" w:space="0" w:color="auto"/>
        <w:right w:val="none" w:sz="0" w:space="0" w:color="auto"/>
      </w:divBdr>
      <w:divsChild>
        <w:div w:id="411657909">
          <w:marLeft w:val="0"/>
          <w:marRight w:val="0"/>
          <w:marTop w:val="0"/>
          <w:marBottom w:val="0"/>
          <w:divBdr>
            <w:top w:val="none" w:sz="0" w:space="0" w:color="auto"/>
            <w:left w:val="none" w:sz="0" w:space="0" w:color="auto"/>
            <w:bottom w:val="none" w:sz="0" w:space="0" w:color="auto"/>
            <w:right w:val="none" w:sz="0" w:space="0" w:color="auto"/>
          </w:divBdr>
        </w:div>
        <w:div w:id="1618290883">
          <w:marLeft w:val="0"/>
          <w:marRight w:val="0"/>
          <w:marTop w:val="0"/>
          <w:marBottom w:val="0"/>
          <w:divBdr>
            <w:top w:val="none" w:sz="0" w:space="0" w:color="auto"/>
            <w:left w:val="none" w:sz="0" w:space="0" w:color="auto"/>
            <w:bottom w:val="none" w:sz="0" w:space="0" w:color="auto"/>
            <w:right w:val="none" w:sz="0" w:space="0" w:color="auto"/>
          </w:divBdr>
        </w:div>
        <w:div w:id="1404719503">
          <w:marLeft w:val="0"/>
          <w:marRight w:val="0"/>
          <w:marTop w:val="0"/>
          <w:marBottom w:val="0"/>
          <w:divBdr>
            <w:top w:val="none" w:sz="0" w:space="0" w:color="auto"/>
            <w:left w:val="none" w:sz="0" w:space="0" w:color="auto"/>
            <w:bottom w:val="none" w:sz="0" w:space="0" w:color="auto"/>
            <w:right w:val="none" w:sz="0" w:space="0" w:color="auto"/>
          </w:divBdr>
        </w:div>
        <w:div w:id="16472075">
          <w:marLeft w:val="0"/>
          <w:marRight w:val="0"/>
          <w:marTop w:val="0"/>
          <w:marBottom w:val="0"/>
          <w:divBdr>
            <w:top w:val="none" w:sz="0" w:space="0" w:color="auto"/>
            <w:left w:val="none" w:sz="0" w:space="0" w:color="auto"/>
            <w:bottom w:val="none" w:sz="0" w:space="0" w:color="auto"/>
            <w:right w:val="none" w:sz="0" w:space="0" w:color="auto"/>
          </w:divBdr>
        </w:div>
        <w:div w:id="1381057725">
          <w:marLeft w:val="0"/>
          <w:marRight w:val="0"/>
          <w:marTop w:val="0"/>
          <w:marBottom w:val="0"/>
          <w:divBdr>
            <w:top w:val="none" w:sz="0" w:space="0" w:color="auto"/>
            <w:left w:val="none" w:sz="0" w:space="0" w:color="auto"/>
            <w:bottom w:val="none" w:sz="0" w:space="0" w:color="auto"/>
            <w:right w:val="none" w:sz="0" w:space="0" w:color="auto"/>
          </w:divBdr>
        </w:div>
        <w:div w:id="876166541">
          <w:marLeft w:val="0"/>
          <w:marRight w:val="0"/>
          <w:marTop w:val="0"/>
          <w:marBottom w:val="0"/>
          <w:divBdr>
            <w:top w:val="none" w:sz="0" w:space="0" w:color="auto"/>
            <w:left w:val="none" w:sz="0" w:space="0" w:color="auto"/>
            <w:bottom w:val="none" w:sz="0" w:space="0" w:color="auto"/>
            <w:right w:val="none" w:sz="0" w:space="0" w:color="auto"/>
          </w:divBdr>
        </w:div>
      </w:divsChild>
    </w:div>
    <w:div w:id="1793934253">
      <w:bodyDiv w:val="1"/>
      <w:marLeft w:val="0"/>
      <w:marRight w:val="0"/>
      <w:marTop w:val="0"/>
      <w:marBottom w:val="0"/>
      <w:divBdr>
        <w:top w:val="none" w:sz="0" w:space="0" w:color="auto"/>
        <w:left w:val="none" w:sz="0" w:space="0" w:color="auto"/>
        <w:bottom w:val="none" w:sz="0" w:space="0" w:color="auto"/>
        <w:right w:val="none" w:sz="0" w:space="0" w:color="auto"/>
      </w:divBdr>
    </w:div>
    <w:div w:id="1799450787">
      <w:bodyDiv w:val="1"/>
      <w:marLeft w:val="0"/>
      <w:marRight w:val="0"/>
      <w:marTop w:val="0"/>
      <w:marBottom w:val="0"/>
      <w:divBdr>
        <w:top w:val="none" w:sz="0" w:space="0" w:color="auto"/>
        <w:left w:val="none" w:sz="0" w:space="0" w:color="auto"/>
        <w:bottom w:val="none" w:sz="0" w:space="0" w:color="auto"/>
        <w:right w:val="none" w:sz="0" w:space="0" w:color="auto"/>
      </w:divBdr>
    </w:div>
    <w:div w:id="1801412713">
      <w:bodyDiv w:val="1"/>
      <w:marLeft w:val="0"/>
      <w:marRight w:val="0"/>
      <w:marTop w:val="0"/>
      <w:marBottom w:val="0"/>
      <w:divBdr>
        <w:top w:val="none" w:sz="0" w:space="0" w:color="auto"/>
        <w:left w:val="none" w:sz="0" w:space="0" w:color="auto"/>
        <w:bottom w:val="none" w:sz="0" w:space="0" w:color="auto"/>
        <w:right w:val="none" w:sz="0" w:space="0" w:color="auto"/>
      </w:divBdr>
    </w:div>
    <w:div w:id="1804612200">
      <w:bodyDiv w:val="1"/>
      <w:marLeft w:val="0"/>
      <w:marRight w:val="0"/>
      <w:marTop w:val="0"/>
      <w:marBottom w:val="0"/>
      <w:divBdr>
        <w:top w:val="none" w:sz="0" w:space="0" w:color="auto"/>
        <w:left w:val="none" w:sz="0" w:space="0" w:color="auto"/>
        <w:bottom w:val="none" w:sz="0" w:space="0" w:color="auto"/>
        <w:right w:val="none" w:sz="0" w:space="0" w:color="auto"/>
      </w:divBdr>
    </w:div>
    <w:div w:id="1816414113">
      <w:bodyDiv w:val="1"/>
      <w:marLeft w:val="0"/>
      <w:marRight w:val="0"/>
      <w:marTop w:val="0"/>
      <w:marBottom w:val="0"/>
      <w:divBdr>
        <w:top w:val="none" w:sz="0" w:space="0" w:color="auto"/>
        <w:left w:val="none" w:sz="0" w:space="0" w:color="auto"/>
        <w:bottom w:val="none" w:sz="0" w:space="0" w:color="auto"/>
        <w:right w:val="none" w:sz="0" w:space="0" w:color="auto"/>
      </w:divBdr>
    </w:div>
    <w:div w:id="1817794273">
      <w:bodyDiv w:val="1"/>
      <w:marLeft w:val="0"/>
      <w:marRight w:val="0"/>
      <w:marTop w:val="0"/>
      <w:marBottom w:val="0"/>
      <w:divBdr>
        <w:top w:val="none" w:sz="0" w:space="0" w:color="auto"/>
        <w:left w:val="none" w:sz="0" w:space="0" w:color="auto"/>
        <w:bottom w:val="none" w:sz="0" w:space="0" w:color="auto"/>
        <w:right w:val="none" w:sz="0" w:space="0" w:color="auto"/>
      </w:divBdr>
    </w:div>
    <w:div w:id="1821726847">
      <w:bodyDiv w:val="1"/>
      <w:marLeft w:val="0"/>
      <w:marRight w:val="0"/>
      <w:marTop w:val="0"/>
      <w:marBottom w:val="0"/>
      <w:divBdr>
        <w:top w:val="none" w:sz="0" w:space="0" w:color="auto"/>
        <w:left w:val="none" w:sz="0" w:space="0" w:color="auto"/>
        <w:bottom w:val="none" w:sz="0" w:space="0" w:color="auto"/>
        <w:right w:val="none" w:sz="0" w:space="0" w:color="auto"/>
      </w:divBdr>
    </w:div>
    <w:div w:id="1823696153">
      <w:bodyDiv w:val="1"/>
      <w:marLeft w:val="0"/>
      <w:marRight w:val="0"/>
      <w:marTop w:val="0"/>
      <w:marBottom w:val="0"/>
      <w:divBdr>
        <w:top w:val="none" w:sz="0" w:space="0" w:color="auto"/>
        <w:left w:val="none" w:sz="0" w:space="0" w:color="auto"/>
        <w:bottom w:val="none" w:sz="0" w:space="0" w:color="auto"/>
        <w:right w:val="none" w:sz="0" w:space="0" w:color="auto"/>
      </w:divBdr>
    </w:div>
    <w:div w:id="1827817535">
      <w:bodyDiv w:val="1"/>
      <w:marLeft w:val="0"/>
      <w:marRight w:val="0"/>
      <w:marTop w:val="0"/>
      <w:marBottom w:val="0"/>
      <w:divBdr>
        <w:top w:val="none" w:sz="0" w:space="0" w:color="auto"/>
        <w:left w:val="none" w:sz="0" w:space="0" w:color="auto"/>
        <w:bottom w:val="none" w:sz="0" w:space="0" w:color="auto"/>
        <w:right w:val="none" w:sz="0" w:space="0" w:color="auto"/>
      </w:divBdr>
    </w:div>
    <w:div w:id="1832865644">
      <w:bodyDiv w:val="1"/>
      <w:marLeft w:val="0"/>
      <w:marRight w:val="0"/>
      <w:marTop w:val="0"/>
      <w:marBottom w:val="0"/>
      <w:divBdr>
        <w:top w:val="none" w:sz="0" w:space="0" w:color="auto"/>
        <w:left w:val="none" w:sz="0" w:space="0" w:color="auto"/>
        <w:bottom w:val="none" w:sz="0" w:space="0" w:color="auto"/>
        <w:right w:val="none" w:sz="0" w:space="0" w:color="auto"/>
      </w:divBdr>
    </w:div>
    <w:div w:id="1833059175">
      <w:bodyDiv w:val="1"/>
      <w:marLeft w:val="0"/>
      <w:marRight w:val="0"/>
      <w:marTop w:val="0"/>
      <w:marBottom w:val="0"/>
      <w:divBdr>
        <w:top w:val="none" w:sz="0" w:space="0" w:color="auto"/>
        <w:left w:val="none" w:sz="0" w:space="0" w:color="auto"/>
        <w:bottom w:val="none" w:sz="0" w:space="0" w:color="auto"/>
        <w:right w:val="none" w:sz="0" w:space="0" w:color="auto"/>
      </w:divBdr>
    </w:div>
    <w:div w:id="1846630028">
      <w:bodyDiv w:val="1"/>
      <w:marLeft w:val="0"/>
      <w:marRight w:val="0"/>
      <w:marTop w:val="0"/>
      <w:marBottom w:val="0"/>
      <w:divBdr>
        <w:top w:val="none" w:sz="0" w:space="0" w:color="auto"/>
        <w:left w:val="none" w:sz="0" w:space="0" w:color="auto"/>
        <w:bottom w:val="none" w:sz="0" w:space="0" w:color="auto"/>
        <w:right w:val="none" w:sz="0" w:space="0" w:color="auto"/>
      </w:divBdr>
    </w:div>
    <w:div w:id="1861046741">
      <w:bodyDiv w:val="1"/>
      <w:marLeft w:val="0"/>
      <w:marRight w:val="0"/>
      <w:marTop w:val="0"/>
      <w:marBottom w:val="0"/>
      <w:divBdr>
        <w:top w:val="none" w:sz="0" w:space="0" w:color="auto"/>
        <w:left w:val="none" w:sz="0" w:space="0" w:color="auto"/>
        <w:bottom w:val="none" w:sz="0" w:space="0" w:color="auto"/>
        <w:right w:val="none" w:sz="0" w:space="0" w:color="auto"/>
      </w:divBdr>
    </w:div>
    <w:div w:id="1868984688">
      <w:bodyDiv w:val="1"/>
      <w:marLeft w:val="0"/>
      <w:marRight w:val="0"/>
      <w:marTop w:val="0"/>
      <w:marBottom w:val="0"/>
      <w:divBdr>
        <w:top w:val="none" w:sz="0" w:space="0" w:color="auto"/>
        <w:left w:val="none" w:sz="0" w:space="0" w:color="auto"/>
        <w:bottom w:val="none" w:sz="0" w:space="0" w:color="auto"/>
        <w:right w:val="none" w:sz="0" w:space="0" w:color="auto"/>
      </w:divBdr>
    </w:div>
    <w:div w:id="1881168869">
      <w:bodyDiv w:val="1"/>
      <w:marLeft w:val="0"/>
      <w:marRight w:val="0"/>
      <w:marTop w:val="0"/>
      <w:marBottom w:val="0"/>
      <w:divBdr>
        <w:top w:val="none" w:sz="0" w:space="0" w:color="auto"/>
        <w:left w:val="none" w:sz="0" w:space="0" w:color="auto"/>
        <w:bottom w:val="none" w:sz="0" w:space="0" w:color="auto"/>
        <w:right w:val="none" w:sz="0" w:space="0" w:color="auto"/>
      </w:divBdr>
    </w:div>
    <w:div w:id="1882862808">
      <w:bodyDiv w:val="1"/>
      <w:marLeft w:val="0"/>
      <w:marRight w:val="0"/>
      <w:marTop w:val="0"/>
      <w:marBottom w:val="0"/>
      <w:divBdr>
        <w:top w:val="none" w:sz="0" w:space="0" w:color="auto"/>
        <w:left w:val="none" w:sz="0" w:space="0" w:color="auto"/>
        <w:bottom w:val="none" w:sz="0" w:space="0" w:color="auto"/>
        <w:right w:val="none" w:sz="0" w:space="0" w:color="auto"/>
      </w:divBdr>
    </w:div>
    <w:div w:id="1907260950">
      <w:bodyDiv w:val="1"/>
      <w:marLeft w:val="0"/>
      <w:marRight w:val="0"/>
      <w:marTop w:val="0"/>
      <w:marBottom w:val="0"/>
      <w:divBdr>
        <w:top w:val="none" w:sz="0" w:space="0" w:color="auto"/>
        <w:left w:val="none" w:sz="0" w:space="0" w:color="auto"/>
        <w:bottom w:val="none" w:sz="0" w:space="0" w:color="auto"/>
        <w:right w:val="none" w:sz="0" w:space="0" w:color="auto"/>
      </w:divBdr>
      <w:divsChild>
        <w:div w:id="1627159447">
          <w:marLeft w:val="0"/>
          <w:marRight w:val="0"/>
          <w:marTop w:val="75"/>
          <w:marBottom w:val="0"/>
          <w:divBdr>
            <w:top w:val="none" w:sz="0" w:space="0" w:color="auto"/>
            <w:left w:val="none" w:sz="0" w:space="0" w:color="auto"/>
            <w:bottom w:val="none" w:sz="0" w:space="0" w:color="auto"/>
            <w:right w:val="none" w:sz="0" w:space="0" w:color="auto"/>
          </w:divBdr>
        </w:div>
      </w:divsChild>
    </w:div>
    <w:div w:id="1910144333">
      <w:bodyDiv w:val="1"/>
      <w:marLeft w:val="0"/>
      <w:marRight w:val="0"/>
      <w:marTop w:val="0"/>
      <w:marBottom w:val="0"/>
      <w:divBdr>
        <w:top w:val="none" w:sz="0" w:space="0" w:color="auto"/>
        <w:left w:val="none" w:sz="0" w:space="0" w:color="auto"/>
        <w:bottom w:val="none" w:sz="0" w:space="0" w:color="auto"/>
        <w:right w:val="none" w:sz="0" w:space="0" w:color="auto"/>
      </w:divBdr>
    </w:div>
    <w:div w:id="1911573501">
      <w:bodyDiv w:val="1"/>
      <w:marLeft w:val="0"/>
      <w:marRight w:val="0"/>
      <w:marTop w:val="0"/>
      <w:marBottom w:val="0"/>
      <w:divBdr>
        <w:top w:val="none" w:sz="0" w:space="0" w:color="auto"/>
        <w:left w:val="none" w:sz="0" w:space="0" w:color="auto"/>
        <w:bottom w:val="none" w:sz="0" w:space="0" w:color="auto"/>
        <w:right w:val="none" w:sz="0" w:space="0" w:color="auto"/>
      </w:divBdr>
    </w:div>
    <w:div w:id="1913350568">
      <w:bodyDiv w:val="1"/>
      <w:marLeft w:val="0"/>
      <w:marRight w:val="0"/>
      <w:marTop w:val="0"/>
      <w:marBottom w:val="0"/>
      <w:divBdr>
        <w:top w:val="none" w:sz="0" w:space="0" w:color="auto"/>
        <w:left w:val="none" w:sz="0" w:space="0" w:color="auto"/>
        <w:bottom w:val="none" w:sz="0" w:space="0" w:color="auto"/>
        <w:right w:val="none" w:sz="0" w:space="0" w:color="auto"/>
      </w:divBdr>
    </w:div>
    <w:div w:id="1915581168">
      <w:bodyDiv w:val="1"/>
      <w:marLeft w:val="0"/>
      <w:marRight w:val="0"/>
      <w:marTop w:val="0"/>
      <w:marBottom w:val="0"/>
      <w:divBdr>
        <w:top w:val="none" w:sz="0" w:space="0" w:color="auto"/>
        <w:left w:val="none" w:sz="0" w:space="0" w:color="auto"/>
        <w:bottom w:val="none" w:sz="0" w:space="0" w:color="auto"/>
        <w:right w:val="none" w:sz="0" w:space="0" w:color="auto"/>
      </w:divBdr>
    </w:div>
    <w:div w:id="1926957084">
      <w:bodyDiv w:val="1"/>
      <w:marLeft w:val="0"/>
      <w:marRight w:val="0"/>
      <w:marTop w:val="0"/>
      <w:marBottom w:val="0"/>
      <w:divBdr>
        <w:top w:val="none" w:sz="0" w:space="0" w:color="auto"/>
        <w:left w:val="none" w:sz="0" w:space="0" w:color="auto"/>
        <w:bottom w:val="none" w:sz="0" w:space="0" w:color="auto"/>
        <w:right w:val="none" w:sz="0" w:space="0" w:color="auto"/>
      </w:divBdr>
    </w:div>
    <w:div w:id="1934588702">
      <w:bodyDiv w:val="1"/>
      <w:marLeft w:val="0"/>
      <w:marRight w:val="0"/>
      <w:marTop w:val="0"/>
      <w:marBottom w:val="0"/>
      <w:divBdr>
        <w:top w:val="none" w:sz="0" w:space="0" w:color="auto"/>
        <w:left w:val="none" w:sz="0" w:space="0" w:color="auto"/>
        <w:bottom w:val="none" w:sz="0" w:space="0" w:color="auto"/>
        <w:right w:val="none" w:sz="0" w:space="0" w:color="auto"/>
      </w:divBdr>
    </w:div>
    <w:div w:id="1946687384">
      <w:bodyDiv w:val="1"/>
      <w:marLeft w:val="0"/>
      <w:marRight w:val="0"/>
      <w:marTop w:val="0"/>
      <w:marBottom w:val="0"/>
      <w:divBdr>
        <w:top w:val="none" w:sz="0" w:space="0" w:color="auto"/>
        <w:left w:val="none" w:sz="0" w:space="0" w:color="auto"/>
        <w:bottom w:val="none" w:sz="0" w:space="0" w:color="auto"/>
        <w:right w:val="none" w:sz="0" w:space="0" w:color="auto"/>
      </w:divBdr>
    </w:div>
    <w:div w:id="1950121958">
      <w:bodyDiv w:val="1"/>
      <w:marLeft w:val="0"/>
      <w:marRight w:val="0"/>
      <w:marTop w:val="0"/>
      <w:marBottom w:val="0"/>
      <w:divBdr>
        <w:top w:val="none" w:sz="0" w:space="0" w:color="auto"/>
        <w:left w:val="none" w:sz="0" w:space="0" w:color="auto"/>
        <w:bottom w:val="none" w:sz="0" w:space="0" w:color="auto"/>
        <w:right w:val="none" w:sz="0" w:space="0" w:color="auto"/>
      </w:divBdr>
    </w:div>
    <w:div w:id="1953783202">
      <w:bodyDiv w:val="1"/>
      <w:marLeft w:val="0"/>
      <w:marRight w:val="0"/>
      <w:marTop w:val="0"/>
      <w:marBottom w:val="0"/>
      <w:divBdr>
        <w:top w:val="none" w:sz="0" w:space="0" w:color="auto"/>
        <w:left w:val="none" w:sz="0" w:space="0" w:color="auto"/>
        <w:bottom w:val="none" w:sz="0" w:space="0" w:color="auto"/>
        <w:right w:val="none" w:sz="0" w:space="0" w:color="auto"/>
      </w:divBdr>
    </w:div>
    <w:div w:id="1969898494">
      <w:bodyDiv w:val="1"/>
      <w:marLeft w:val="0"/>
      <w:marRight w:val="0"/>
      <w:marTop w:val="0"/>
      <w:marBottom w:val="0"/>
      <w:divBdr>
        <w:top w:val="none" w:sz="0" w:space="0" w:color="auto"/>
        <w:left w:val="none" w:sz="0" w:space="0" w:color="auto"/>
        <w:bottom w:val="none" w:sz="0" w:space="0" w:color="auto"/>
        <w:right w:val="none" w:sz="0" w:space="0" w:color="auto"/>
      </w:divBdr>
    </w:div>
    <w:div w:id="1974366718">
      <w:bodyDiv w:val="1"/>
      <w:marLeft w:val="0"/>
      <w:marRight w:val="0"/>
      <w:marTop w:val="0"/>
      <w:marBottom w:val="0"/>
      <w:divBdr>
        <w:top w:val="none" w:sz="0" w:space="0" w:color="auto"/>
        <w:left w:val="none" w:sz="0" w:space="0" w:color="auto"/>
        <w:bottom w:val="none" w:sz="0" w:space="0" w:color="auto"/>
        <w:right w:val="none" w:sz="0" w:space="0" w:color="auto"/>
      </w:divBdr>
    </w:div>
    <w:div w:id="1998653460">
      <w:bodyDiv w:val="1"/>
      <w:marLeft w:val="0"/>
      <w:marRight w:val="0"/>
      <w:marTop w:val="0"/>
      <w:marBottom w:val="0"/>
      <w:divBdr>
        <w:top w:val="none" w:sz="0" w:space="0" w:color="auto"/>
        <w:left w:val="none" w:sz="0" w:space="0" w:color="auto"/>
        <w:bottom w:val="none" w:sz="0" w:space="0" w:color="auto"/>
        <w:right w:val="none" w:sz="0" w:space="0" w:color="auto"/>
      </w:divBdr>
    </w:div>
    <w:div w:id="2004311541">
      <w:bodyDiv w:val="1"/>
      <w:marLeft w:val="0"/>
      <w:marRight w:val="0"/>
      <w:marTop w:val="0"/>
      <w:marBottom w:val="0"/>
      <w:divBdr>
        <w:top w:val="none" w:sz="0" w:space="0" w:color="auto"/>
        <w:left w:val="none" w:sz="0" w:space="0" w:color="auto"/>
        <w:bottom w:val="none" w:sz="0" w:space="0" w:color="auto"/>
        <w:right w:val="none" w:sz="0" w:space="0" w:color="auto"/>
      </w:divBdr>
    </w:div>
    <w:div w:id="2007052050">
      <w:bodyDiv w:val="1"/>
      <w:marLeft w:val="0"/>
      <w:marRight w:val="0"/>
      <w:marTop w:val="0"/>
      <w:marBottom w:val="0"/>
      <w:divBdr>
        <w:top w:val="none" w:sz="0" w:space="0" w:color="auto"/>
        <w:left w:val="none" w:sz="0" w:space="0" w:color="auto"/>
        <w:bottom w:val="none" w:sz="0" w:space="0" w:color="auto"/>
        <w:right w:val="none" w:sz="0" w:space="0" w:color="auto"/>
      </w:divBdr>
    </w:div>
    <w:div w:id="2026396523">
      <w:bodyDiv w:val="1"/>
      <w:marLeft w:val="0"/>
      <w:marRight w:val="0"/>
      <w:marTop w:val="0"/>
      <w:marBottom w:val="0"/>
      <w:divBdr>
        <w:top w:val="none" w:sz="0" w:space="0" w:color="auto"/>
        <w:left w:val="none" w:sz="0" w:space="0" w:color="auto"/>
        <w:bottom w:val="none" w:sz="0" w:space="0" w:color="auto"/>
        <w:right w:val="none" w:sz="0" w:space="0" w:color="auto"/>
      </w:divBdr>
    </w:div>
    <w:div w:id="2028824522">
      <w:bodyDiv w:val="1"/>
      <w:marLeft w:val="0"/>
      <w:marRight w:val="0"/>
      <w:marTop w:val="0"/>
      <w:marBottom w:val="0"/>
      <w:divBdr>
        <w:top w:val="none" w:sz="0" w:space="0" w:color="auto"/>
        <w:left w:val="none" w:sz="0" w:space="0" w:color="auto"/>
        <w:bottom w:val="none" w:sz="0" w:space="0" w:color="auto"/>
        <w:right w:val="none" w:sz="0" w:space="0" w:color="auto"/>
      </w:divBdr>
    </w:div>
    <w:div w:id="2033342064">
      <w:bodyDiv w:val="1"/>
      <w:marLeft w:val="0"/>
      <w:marRight w:val="0"/>
      <w:marTop w:val="0"/>
      <w:marBottom w:val="0"/>
      <w:divBdr>
        <w:top w:val="none" w:sz="0" w:space="0" w:color="auto"/>
        <w:left w:val="none" w:sz="0" w:space="0" w:color="auto"/>
        <w:bottom w:val="none" w:sz="0" w:space="0" w:color="auto"/>
        <w:right w:val="none" w:sz="0" w:space="0" w:color="auto"/>
      </w:divBdr>
    </w:div>
    <w:div w:id="2039813532">
      <w:bodyDiv w:val="1"/>
      <w:marLeft w:val="0"/>
      <w:marRight w:val="0"/>
      <w:marTop w:val="0"/>
      <w:marBottom w:val="0"/>
      <w:divBdr>
        <w:top w:val="none" w:sz="0" w:space="0" w:color="auto"/>
        <w:left w:val="none" w:sz="0" w:space="0" w:color="auto"/>
        <w:bottom w:val="none" w:sz="0" w:space="0" w:color="auto"/>
        <w:right w:val="none" w:sz="0" w:space="0" w:color="auto"/>
      </w:divBdr>
    </w:div>
    <w:div w:id="2055307134">
      <w:bodyDiv w:val="1"/>
      <w:marLeft w:val="0"/>
      <w:marRight w:val="0"/>
      <w:marTop w:val="0"/>
      <w:marBottom w:val="0"/>
      <w:divBdr>
        <w:top w:val="none" w:sz="0" w:space="0" w:color="auto"/>
        <w:left w:val="none" w:sz="0" w:space="0" w:color="auto"/>
        <w:bottom w:val="none" w:sz="0" w:space="0" w:color="auto"/>
        <w:right w:val="none" w:sz="0" w:space="0" w:color="auto"/>
      </w:divBdr>
    </w:div>
    <w:div w:id="2061435264">
      <w:bodyDiv w:val="1"/>
      <w:marLeft w:val="0"/>
      <w:marRight w:val="0"/>
      <w:marTop w:val="0"/>
      <w:marBottom w:val="0"/>
      <w:divBdr>
        <w:top w:val="none" w:sz="0" w:space="0" w:color="auto"/>
        <w:left w:val="none" w:sz="0" w:space="0" w:color="auto"/>
        <w:bottom w:val="none" w:sz="0" w:space="0" w:color="auto"/>
        <w:right w:val="none" w:sz="0" w:space="0" w:color="auto"/>
      </w:divBdr>
    </w:div>
    <w:div w:id="2070956050">
      <w:bodyDiv w:val="1"/>
      <w:marLeft w:val="0"/>
      <w:marRight w:val="0"/>
      <w:marTop w:val="0"/>
      <w:marBottom w:val="0"/>
      <w:divBdr>
        <w:top w:val="none" w:sz="0" w:space="0" w:color="auto"/>
        <w:left w:val="none" w:sz="0" w:space="0" w:color="auto"/>
        <w:bottom w:val="none" w:sz="0" w:space="0" w:color="auto"/>
        <w:right w:val="none" w:sz="0" w:space="0" w:color="auto"/>
      </w:divBdr>
    </w:div>
    <w:div w:id="2093165029">
      <w:bodyDiv w:val="1"/>
      <w:marLeft w:val="0"/>
      <w:marRight w:val="0"/>
      <w:marTop w:val="0"/>
      <w:marBottom w:val="0"/>
      <w:divBdr>
        <w:top w:val="none" w:sz="0" w:space="0" w:color="auto"/>
        <w:left w:val="none" w:sz="0" w:space="0" w:color="auto"/>
        <w:bottom w:val="none" w:sz="0" w:space="0" w:color="auto"/>
        <w:right w:val="none" w:sz="0" w:space="0" w:color="auto"/>
      </w:divBdr>
    </w:div>
    <w:div w:id="2107647278">
      <w:bodyDiv w:val="1"/>
      <w:marLeft w:val="0"/>
      <w:marRight w:val="0"/>
      <w:marTop w:val="0"/>
      <w:marBottom w:val="0"/>
      <w:divBdr>
        <w:top w:val="none" w:sz="0" w:space="0" w:color="auto"/>
        <w:left w:val="none" w:sz="0" w:space="0" w:color="auto"/>
        <w:bottom w:val="none" w:sz="0" w:space="0" w:color="auto"/>
        <w:right w:val="none" w:sz="0" w:space="0" w:color="auto"/>
      </w:divBdr>
    </w:div>
    <w:div w:id="2108692991">
      <w:bodyDiv w:val="1"/>
      <w:marLeft w:val="0"/>
      <w:marRight w:val="0"/>
      <w:marTop w:val="0"/>
      <w:marBottom w:val="0"/>
      <w:divBdr>
        <w:top w:val="none" w:sz="0" w:space="0" w:color="auto"/>
        <w:left w:val="none" w:sz="0" w:space="0" w:color="auto"/>
        <w:bottom w:val="none" w:sz="0" w:space="0" w:color="auto"/>
        <w:right w:val="none" w:sz="0" w:space="0" w:color="auto"/>
      </w:divBdr>
    </w:div>
    <w:div w:id="2116557784">
      <w:bodyDiv w:val="1"/>
      <w:marLeft w:val="0"/>
      <w:marRight w:val="0"/>
      <w:marTop w:val="0"/>
      <w:marBottom w:val="0"/>
      <w:divBdr>
        <w:top w:val="none" w:sz="0" w:space="0" w:color="auto"/>
        <w:left w:val="none" w:sz="0" w:space="0" w:color="auto"/>
        <w:bottom w:val="none" w:sz="0" w:space="0" w:color="auto"/>
        <w:right w:val="none" w:sz="0" w:space="0" w:color="auto"/>
      </w:divBdr>
    </w:div>
    <w:div w:id="2121610378">
      <w:bodyDiv w:val="1"/>
      <w:marLeft w:val="0"/>
      <w:marRight w:val="0"/>
      <w:marTop w:val="0"/>
      <w:marBottom w:val="0"/>
      <w:divBdr>
        <w:top w:val="none" w:sz="0" w:space="0" w:color="auto"/>
        <w:left w:val="none" w:sz="0" w:space="0" w:color="auto"/>
        <w:bottom w:val="none" w:sz="0" w:space="0" w:color="auto"/>
        <w:right w:val="none" w:sz="0" w:space="0" w:color="auto"/>
      </w:divBdr>
    </w:div>
    <w:div w:id="2122911547">
      <w:bodyDiv w:val="1"/>
      <w:marLeft w:val="0"/>
      <w:marRight w:val="0"/>
      <w:marTop w:val="0"/>
      <w:marBottom w:val="0"/>
      <w:divBdr>
        <w:top w:val="none" w:sz="0" w:space="0" w:color="auto"/>
        <w:left w:val="none" w:sz="0" w:space="0" w:color="auto"/>
        <w:bottom w:val="none" w:sz="0" w:space="0" w:color="auto"/>
        <w:right w:val="none" w:sz="0" w:space="0" w:color="auto"/>
      </w:divBdr>
    </w:div>
    <w:div w:id="2129231186">
      <w:bodyDiv w:val="1"/>
      <w:marLeft w:val="0"/>
      <w:marRight w:val="0"/>
      <w:marTop w:val="0"/>
      <w:marBottom w:val="0"/>
      <w:divBdr>
        <w:top w:val="none" w:sz="0" w:space="0" w:color="auto"/>
        <w:left w:val="none" w:sz="0" w:space="0" w:color="auto"/>
        <w:bottom w:val="none" w:sz="0" w:space="0" w:color="auto"/>
        <w:right w:val="none" w:sz="0" w:space="0" w:color="auto"/>
      </w:divBdr>
    </w:div>
    <w:div w:id="21415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www.elsevier.es/es-revista-revista-colombiana-anestesiologia-341-sumario-vol-42-num-2-S0120334714X0002X" TargetMode="External"/><Relationship Id="rId26" Type="http://schemas.openxmlformats.org/officeDocument/2006/relationships/hyperlink" Target="https://doi.org/10.1007/s11192-013-1036-2" TargetMode="External"/><Relationship Id="rId3" Type="http://schemas.openxmlformats.org/officeDocument/2006/relationships/settings" Target="settings.xml"/><Relationship Id="rId21" Type="http://schemas.openxmlformats.org/officeDocument/2006/relationships/hyperlink" Target="https://doi.org/10.1016/j.bjane.2020.04.013" TargetMode="External"/><Relationship Id="rId34" Type="http://schemas.openxmlformats.org/officeDocument/2006/relationships/theme" Target="theme/theme1.xml"/><Relationship Id="rId7" Type="http://schemas.openxmlformats.org/officeDocument/2006/relationships/hyperlink" Target="https://orcid.org/0000-0002-5865-9946" TargetMode="External"/><Relationship Id="rId12" Type="http://schemas.openxmlformats.org/officeDocument/2006/relationships/chart" Target="charts/chart2.xml"/><Relationship Id="rId17" Type="http://schemas.openxmlformats.org/officeDocument/2006/relationships/hyperlink" Target="https://www.elsevier.es/es-revista-revista-colombiana-anestesiologia-341" TargetMode="External"/><Relationship Id="rId25" Type="http://schemas.openxmlformats.org/officeDocument/2006/relationships/hyperlink" Target="https://revista.redipe.org/index.php/1/article/view/163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vanestesia.sld.cu/index.php/anestRean/article/view/862" TargetMode="External"/><Relationship Id="rId20" Type="http://schemas.openxmlformats.org/officeDocument/2006/relationships/hyperlink" Target="http://dx.doi.org/10.4067/S0718-07642011000300001" TargetMode="External"/><Relationship Id="rId29" Type="http://schemas.openxmlformats.org/officeDocument/2006/relationships/hyperlink" Target="http://www.scielo.org.mx/scielo.php?script=sci_arttext&amp;pid=S0484-79032022000300156&amp;lng=es" TargetMode="External"/><Relationship Id="rId1" Type="http://schemas.openxmlformats.org/officeDocument/2006/relationships/numbering" Target="numbering.xml"/><Relationship Id="rId6" Type="http://schemas.openxmlformats.org/officeDocument/2006/relationships/hyperlink" Target="https://orcid.org/0000-0002-6760-8884" TargetMode="External"/><Relationship Id="rId11" Type="http://schemas.openxmlformats.org/officeDocument/2006/relationships/chart" Target="charts/chart1.xml"/><Relationship Id="rId24" Type="http://schemas.openxmlformats.org/officeDocument/2006/relationships/hyperlink" Target="http://revistas.bnjm.cu/index.php/BAI/article/view/507/507" TargetMode="External"/><Relationship Id="rId32" Type="http://schemas.openxmlformats.org/officeDocument/2006/relationships/hyperlink" Target="https://doi.org/10.1007/s00101-021-00969-w" TargetMode="External"/><Relationship Id="rId5" Type="http://schemas.openxmlformats.org/officeDocument/2006/relationships/hyperlink" Target="https://orcid.org/0000-0001-6210-476X" TargetMode="External"/><Relationship Id="rId15" Type="http://schemas.openxmlformats.org/officeDocument/2006/relationships/chart" Target="charts/chart5.xml"/><Relationship Id="rId23" Type="http://schemas.openxmlformats.org/officeDocument/2006/relationships/hyperlink" Target="https://doi.org/10.3390/jcm10112334" TargetMode="External"/><Relationship Id="rId28" Type="http://schemas.openxmlformats.org/officeDocument/2006/relationships/hyperlink" Target="https://www.medigraphic.com/cgi-bin/new/resumen.cgi?IDARTICULO=42152" TargetMode="External"/><Relationship Id="rId10" Type="http://schemas.openxmlformats.org/officeDocument/2006/relationships/hyperlink" Target="http://www.scopus.com/" TargetMode="External"/><Relationship Id="rId19" Type="http://schemas.openxmlformats.org/officeDocument/2006/relationships/hyperlink" Target="https://www.elsevier.es/es-revista-revista-colombiana-anestesiologia-341-articulo-promocion-investigacion-anestesiologia-pediatrica-S0120334714000197" TargetMode="External"/><Relationship Id="rId31" Type="http://schemas.openxmlformats.org/officeDocument/2006/relationships/hyperlink" Target="https://acimed.sld.cu/index.php/acimed/article/view/2215" TargetMode="External"/><Relationship Id="rId4" Type="http://schemas.openxmlformats.org/officeDocument/2006/relationships/webSettings" Target="webSettings.xml"/><Relationship Id="rId9" Type="http://schemas.openxmlformats.org/officeDocument/2006/relationships/hyperlink" Target="https://pubmed.ncbi.nlm.nih.gov/?term=Do%C4%9Fan+G&amp;cauthor_id=32499046" TargetMode="External"/><Relationship Id="rId14" Type="http://schemas.openxmlformats.org/officeDocument/2006/relationships/chart" Target="charts/chart4.xml"/><Relationship Id="rId22" Type="http://schemas.openxmlformats.org/officeDocument/2006/relationships/hyperlink" Target="https://doi.org/10.1080/20961790.2021.2002525" TargetMode="External"/><Relationship Id="rId27" Type="http://schemas.openxmlformats.org/officeDocument/2006/relationships/hyperlink" Target="https://www.doi.org/10.24275/uamxoc-dcsh/argumentos/2021962-03AR" TargetMode="External"/><Relationship Id="rId30" Type="http://schemas.openxmlformats.org/officeDocument/2006/relationships/hyperlink" Target="http://scielo.sld.cu/scielo.php?script=sci_arttext&amp;pid=S1726-67182020000300004&amp;lng=es" TargetMode="External"/><Relationship Id="rId8" Type="http://schemas.openxmlformats.org/officeDocument/2006/relationships/hyperlink" Target="https://orcid.org/0000-0002-6757-70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VESTIGACI&#211;N\Investigaciones\TL\tendencias%20anestesiolog'ia\base%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INVESTIGACI&#211;N\Investigaciones\TL\tendencias%20anestesiolog'ia\base%20de%20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NVESTIGACI&#211;N\Investigaciones\TL\tendencias%20anestesiolog'ia\base%20de%20da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NVESTIGACI&#211;N\Investigaciones\TL\tendencias%20anestesiolog'ia\base%20de%20dat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NVESTIGACI&#211;N\Investigaciones\TL\tendencias%20anestesiolog'ia\base%20de%20dato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136482939632551E-2"/>
          <c:y val="0.10226851851851854"/>
          <c:w val="0.91241907261592314"/>
          <c:h val="0.81348024205307656"/>
        </c:manualLayout>
      </c:layout>
      <c:lineChart>
        <c:grouping val="standard"/>
        <c:varyColors val="0"/>
        <c:ser>
          <c:idx val="0"/>
          <c:order val="0"/>
          <c:tx>
            <c:strRef>
              <c:f>Hoja5!$C$3</c:f>
              <c:strCache>
                <c:ptCount val="1"/>
                <c:pt idx="0">
                  <c:v>Producción científica</c:v>
                </c:pt>
              </c:strCache>
            </c:strRef>
          </c:tx>
          <c:spPr>
            <a:ln w="28575" cap="rnd">
              <a:solidFill>
                <a:schemeClr val="accent1"/>
              </a:solidFill>
              <a:round/>
            </a:ln>
            <a:effectLst/>
          </c:spPr>
          <c:marker>
            <c:symbol val="none"/>
          </c:marker>
          <c:cat>
            <c:numRef>
              <c:f>Hoja5!$D$2:$M$2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Hoja5!$D$3:$M$3</c:f>
              <c:numCache>
                <c:formatCode>General</c:formatCode>
                <c:ptCount val="10"/>
                <c:pt idx="0">
                  <c:v>379</c:v>
                </c:pt>
                <c:pt idx="1">
                  <c:v>412</c:v>
                </c:pt>
                <c:pt idx="2">
                  <c:v>437</c:v>
                </c:pt>
                <c:pt idx="3">
                  <c:v>414</c:v>
                </c:pt>
                <c:pt idx="4">
                  <c:v>494</c:v>
                </c:pt>
                <c:pt idx="5">
                  <c:v>443</c:v>
                </c:pt>
                <c:pt idx="6">
                  <c:v>533</c:v>
                </c:pt>
                <c:pt idx="7">
                  <c:v>584</c:v>
                </c:pt>
                <c:pt idx="8">
                  <c:v>548</c:v>
                </c:pt>
                <c:pt idx="9">
                  <c:v>632</c:v>
                </c:pt>
              </c:numCache>
            </c:numRef>
          </c:val>
          <c:smooth val="0"/>
          <c:extLst>
            <c:ext xmlns:c16="http://schemas.microsoft.com/office/drawing/2014/chart" uri="{C3380CC4-5D6E-409C-BE32-E72D297353CC}">
              <c16:uniqueId val="{00000000-9108-464E-AACA-8AAA9345E743}"/>
            </c:ext>
          </c:extLst>
        </c:ser>
        <c:dLbls>
          <c:showLegendKey val="0"/>
          <c:showVal val="0"/>
          <c:showCatName val="0"/>
          <c:showSerName val="0"/>
          <c:showPercent val="0"/>
          <c:showBubbleSize val="0"/>
        </c:dLbls>
        <c:smooth val="0"/>
        <c:axId val="121138783"/>
        <c:axId val="10402895"/>
      </c:lineChart>
      <c:catAx>
        <c:axId val="12113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0402895"/>
        <c:crosses val="autoZero"/>
        <c:auto val="1"/>
        <c:lblAlgn val="ctr"/>
        <c:lblOffset val="100"/>
        <c:noMultiLvlLbl val="0"/>
      </c:catAx>
      <c:valAx>
        <c:axId val="1040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21138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567418905172738"/>
          <c:y val="5.3449951409135082E-2"/>
          <c:w val="0.45919314457158711"/>
          <c:h val="0.81460939831500656"/>
        </c:manualLayout>
      </c:layout>
      <c:barChart>
        <c:barDir val="bar"/>
        <c:grouping val="clustered"/>
        <c:varyColors val="0"/>
        <c:ser>
          <c:idx val="0"/>
          <c:order val="0"/>
          <c:tx>
            <c:strRef>
              <c:f>Hoja1!$D$2</c:f>
              <c:strCache>
                <c:ptCount val="1"/>
                <c:pt idx="0">
                  <c:v>Ndoc </c:v>
                </c:pt>
              </c:strCache>
            </c:strRef>
          </c:tx>
          <c:spPr>
            <a:solidFill>
              <a:schemeClr val="accent1"/>
            </a:solidFill>
            <a:ln>
              <a:noFill/>
            </a:ln>
            <a:effectLst/>
          </c:spPr>
          <c:invertIfNegative val="0"/>
          <c:cat>
            <c:strRef>
              <c:f>Hoja1!$C$3:$C$12</c:f>
              <c:strCache>
                <c:ptCount val="10"/>
                <c:pt idx="0">
                  <c:v>Revista Mexicana de Anestesiologia</c:v>
                </c:pt>
                <c:pt idx="1">
                  <c:v>Brazilian Journal of Anesthesiology (English Edition)</c:v>
                </c:pt>
                <c:pt idx="2">
                  <c:v>Revista Chilena de Anestesia</c:v>
                </c:pt>
                <c:pt idx="3">
                  <c:v>Revista Colombiana de Anestesiologia</c:v>
                </c:pt>
                <c:pt idx="4">
                  <c:v>Acta Colombiana de Cuidado Intensivo</c:v>
                </c:pt>
                <c:pt idx="5">
                  <c:v>Colombian Journal of Anesthesiology</c:v>
                </c:pt>
                <c:pt idx="6">
                  <c:v>Revista de la Sociedad Espanola del Dolor</c:v>
                </c:pt>
                <c:pt idx="7">
                  <c:v>Anesthesia and Analgesia</c:v>
                </c:pt>
                <c:pt idx="8">
                  <c:v>Pain</c:v>
                </c:pt>
                <c:pt idx="9">
                  <c:v>European Journal of Pain</c:v>
                </c:pt>
              </c:strCache>
            </c:strRef>
          </c:cat>
          <c:val>
            <c:numRef>
              <c:f>Hoja1!$D$3:$D$12</c:f>
              <c:numCache>
                <c:formatCode>General</c:formatCode>
                <c:ptCount val="10"/>
                <c:pt idx="0">
                  <c:v>935</c:v>
                </c:pt>
                <c:pt idx="1">
                  <c:v>467</c:v>
                </c:pt>
                <c:pt idx="2">
                  <c:v>374</c:v>
                </c:pt>
                <c:pt idx="3">
                  <c:v>330</c:v>
                </c:pt>
                <c:pt idx="4">
                  <c:v>264</c:v>
                </c:pt>
                <c:pt idx="5">
                  <c:v>175</c:v>
                </c:pt>
                <c:pt idx="6">
                  <c:v>154</c:v>
                </c:pt>
                <c:pt idx="7">
                  <c:v>122</c:v>
                </c:pt>
                <c:pt idx="8">
                  <c:v>86</c:v>
                </c:pt>
                <c:pt idx="9">
                  <c:v>79</c:v>
                </c:pt>
              </c:numCache>
            </c:numRef>
          </c:val>
          <c:extLst>
            <c:ext xmlns:c16="http://schemas.microsoft.com/office/drawing/2014/chart" uri="{C3380CC4-5D6E-409C-BE32-E72D297353CC}">
              <c16:uniqueId val="{00000000-25C1-4410-AA87-492D67CCAB3B}"/>
            </c:ext>
          </c:extLst>
        </c:ser>
        <c:dLbls>
          <c:showLegendKey val="0"/>
          <c:showVal val="0"/>
          <c:showCatName val="0"/>
          <c:showSerName val="0"/>
          <c:showPercent val="0"/>
          <c:showBubbleSize val="0"/>
        </c:dLbls>
        <c:gapWidth val="182"/>
        <c:axId val="247839"/>
        <c:axId val="5429167"/>
      </c:barChart>
      <c:catAx>
        <c:axId val="24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5429167"/>
        <c:crosses val="autoZero"/>
        <c:auto val="1"/>
        <c:lblAlgn val="ctr"/>
        <c:lblOffset val="100"/>
        <c:noMultiLvlLbl val="0"/>
      </c:catAx>
      <c:valAx>
        <c:axId val="54291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247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072222222222225"/>
          <c:y val="7.407407407407407E-2"/>
          <c:w val="0.51361111111111113"/>
          <c:h val="0.8416746864975212"/>
        </c:manualLayout>
      </c:layout>
      <c:barChart>
        <c:barDir val="bar"/>
        <c:grouping val="clustered"/>
        <c:varyColors val="0"/>
        <c:ser>
          <c:idx val="0"/>
          <c:order val="0"/>
          <c:tx>
            <c:strRef>
              <c:f>Hoja2!$D$2</c:f>
              <c:strCache>
                <c:ptCount val="1"/>
                <c:pt idx="0">
                  <c:v>Ndoc</c:v>
                </c:pt>
              </c:strCache>
            </c:strRef>
          </c:tx>
          <c:spPr>
            <a:solidFill>
              <a:schemeClr val="accent1"/>
            </a:solidFill>
            <a:ln>
              <a:noFill/>
            </a:ln>
            <a:effectLst/>
          </c:spPr>
          <c:invertIfNegative val="0"/>
          <c:cat>
            <c:strRef>
              <c:f>Hoja2!$B$3:$C$12</c:f>
              <c:strCache>
                <c:ptCount val="10"/>
                <c:pt idx="0">
                  <c:v>Universidade de São Paulo</c:v>
                </c:pt>
                <c:pt idx="1">
                  <c:v>Pontificia Universidad Católica de Chile</c:v>
                </c:pt>
                <c:pt idx="2">
                  <c:v>Instituto Mexicano del Seguro Social</c:v>
                </c:pt>
                <c:pt idx="3">
                  <c:v>Universidade Federal de São Paulo</c:v>
                </c:pt>
                <c:pt idx="4">
                  <c:v>Universidad de Chile</c:v>
                </c:pt>
                <c:pt idx="5">
                  <c:v>Universidade Estadual Paulista Júlio de Mesquita Filho</c:v>
                </c:pt>
                <c:pt idx="6">
                  <c:v>Universidad Nacional de Colombia</c:v>
                </c:pt>
                <c:pt idx="7">
                  <c:v>Universidade Estadual de Campinas</c:v>
                </c:pt>
                <c:pt idx="8">
                  <c:v>Hospital General de Mexico</c:v>
                </c:pt>
                <c:pt idx="9">
                  <c:v>Universidade Federal do Rio de Janeiro</c:v>
                </c:pt>
              </c:strCache>
            </c:strRef>
          </c:cat>
          <c:val>
            <c:numRef>
              <c:f>Hoja2!$D$3:$D$12</c:f>
              <c:numCache>
                <c:formatCode>General</c:formatCode>
                <c:ptCount val="10"/>
                <c:pt idx="0">
                  <c:v>476</c:v>
                </c:pt>
                <c:pt idx="1">
                  <c:v>230</c:v>
                </c:pt>
                <c:pt idx="2">
                  <c:v>175</c:v>
                </c:pt>
                <c:pt idx="3">
                  <c:v>165</c:v>
                </c:pt>
                <c:pt idx="4">
                  <c:v>136</c:v>
                </c:pt>
                <c:pt idx="5">
                  <c:v>126</c:v>
                </c:pt>
                <c:pt idx="6">
                  <c:v>107</c:v>
                </c:pt>
                <c:pt idx="7">
                  <c:v>94</c:v>
                </c:pt>
                <c:pt idx="8">
                  <c:v>92</c:v>
                </c:pt>
                <c:pt idx="9">
                  <c:v>91</c:v>
                </c:pt>
              </c:numCache>
            </c:numRef>
          </c:val>
          <c:extLst>
            <c:ext xmlns:c16="http://schemas.microsoft.com/office/drawing/2014/chart" uri="{C3380CC4-5D6E-409C-BE32-E72D297353CC}">
              <c16:uniqueId val="{00000000-BF69-454A-95D9-49FFF24F66F1}"/>
            </c:ext>
          </c:extLst>
        </c:ser>
        <c:dLbls>
          <c:showLegendKey val="0"/>
          <c:showVal val="0"/>
          <c:showCatName val="0"/>
          <c:showSerName val="0"/>
          <c:showPercent val="0"/>
          <c:showBubbleSize val="0"/>
        </c:dLbls>
        <c:gapWidth val="182"/>
        <c:axId val="3905199"/>
        <c:axId val="122916543"/>
      </c:barChart>
      <c:catAx>
        <c:axId val="39051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22916543"/>
        <c:crosses val="autoZero"/>
        <c:auto val="1"/>
        <c:lblAlgn val="ctr"/>
        <c:lblOffset val="100"/>
        <c:noMultiLvlLbl val="0"/>
      </c:catAx>
      <c:valAx>
        <c:axId val="1229165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905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2058677482485"/>
          <c:y val="8.7051306086739152E-2"/>
          <c:w val="0.82277664417543994"/>
          <c:h val="0.65986314210723662"/>
        </c:manualLayout>
      </c:layout>
      <c:barChart>
        <c:barDir val="bar"/>
        <c:grouping val="stacked"/>
        <c:varyColors val="0"/>
        <c:ser>
          <c:idx val="0"/>
          <c:order val="0"/>
          <c:tx>
            <c:strRef>
              <c:f>Hoja4!$C$2</c:f>
              <c:strCache>
                <c:ptCount val="1"/>
                <c:pt idx="0">
                  <c:v>Documentos en Revistas Q1 </c:v>
                </c:pt>
              </c:strCache>
            </c:strRef>
          </c:tx>
          <c:spPr>
            <a:solidFill>
              <a:schemeClr val="accent1"/>
            </a:solidFill>
            <a:ln>
              <a:noFill/>
            </a:ln>
            <a:effectLst/>
          </c:spPr>
          <c:invertIfNegative val="0"/>
          <c:cat>
            <c:strRef>
              <c:f>Hoja4!$B$3:$B$12</c:f>
              <c:strCache>
                <c:ptCount val="10"/>
                <c:pt idx="0">
                  <c:v>BRAZIL</c:v>
                </c:pt>
                <c:pt idx="1">
                  <c:v>COLOMBIA</c:v>
                </c:pt>
                <c:pt idx="2">
                  <c:v>CHILE</c:v>
                </c:pt>
                <c:pt idx="3">
                  <c:v>ARGENTINA</c:v>
                </c:pt>
                <c:pt idx="4">
                  <c:v>MEXICO</c:v>
                </c:pt>
                <c:pt idx="5">
                  <c:v>PERU</c:v>
                </c:pt>
                <c:pt idx="6">
                  <c:v>COSTA RICA</c:v>
                </c:pt>
                <c:pt idx="7">
                  <c:v>ECUADOR</c:v>
                </c:pt>
                <c:pt idx="8">
                  <c:v>URUGUAY</c:v>
                </c:pt>
                <c:pt idx="9">
                  <c:v>VENEZUELA</c:v>
                </c:pt>
              </c:strCache>
            </c:strRef>
          </c:cat>
          <c:val>
            <c:numRef>
              <c:f>Hoja4!$C$3:$C$12</c:f>
              <c:numCache>
                <c:formatCode>General</c:formatCode>
                <c:ptCount val="10"/>
                <c:pt idx="0">
                  <c:v>414</c:v>
                </c:pt>
                <c:pt idx="1">
                  <c:v>120</c:v>
                </c:pt>
                <c:pt idx="2">
                  <c:v>131</c:v>
                </c:pt>
                <c:pt idx="3">
                  <c:v>94</c:v>
                </c:pt>
                <c:pt idx="4">
                  <c:v>56</c:v>
                </c:pt>
                <c:pt idx="5">
                  <c:v>23</c:v>
                </c:pt>
                <c:pt idx="6">
                  <c:v>13</c:v>
                </c:pt>
                <c:pt idx="7">
                  <c:v>30</c:v>
                </c:pt>
                <c:pt idx="8">
                  <c:v>20</c:v>
                </c:pt>
                <c:pt idx="9">
                  <c:v>11</c:v>
                </c:pt>
              </c:numCache>
            </c:numRef>
          </c:val>
          <c:extLst>
            <c:ext xmlns:c16="http://schemas.microsoft.com/office/drawing/2014/chart" uri="{C3380CC4-5D6E-409C-BE32-E72D297353CC}">
              <c16:uniqueId val="{00000000-F281-497F-85BE-B87007F5E8F2}"/>
            </c:ext>
          </c:extLst>
        </c:ser>
        <c:ser>
          <c:idx val="1"/>
          <c:order val="1"/>
          <c:tx>
            <c:strRef>
              <c:f>Hoja4!$D$2</c:f>
              <c:strCache>
                <c:ptCount val="1"/>
                <c:pt idx="0">
                  <c:v>Documentos en Revistas Q2 </c:v>
                </c:pt>
              </c:strCache>
            </c:strRef>
          </c:tx>
          <c:spPr>
            <a:solidFill>
              <a:schemeClr val="accent2"/>
            </a:solidFill>
            <a:ln>
              <a:noFill/>
            </a:ln>
            <a:effectLst/>
          </c:spPr>
          <c:invertIfNegative val="0"/>
          <c:cat>
            <c:strRef>
              <c:f>Hoja4!$B$3:$B$12</c:f>
              <c:strCache>
                <c:ptCount val="10"/>
                <c:pt idx="0">
                  <c:v>BRAZIL</c:v>
                </c:pt>
                <c:pt idx="1">
                  <c:v>COLOMBIA</c:v>
                </c:pt>
                <c:pt idx="2">
                  <c:v>CHILE</c:v>
                </c:pt>
                <c:pt idx="3">
                  <c:v>ARGENTINA</c:v>
                </c:pt>
                <c:pt idx="4">
                  <c:v>MEXICO</c:v>
                </c:pt>
                <c:pt idx="5">
                  <c:v>PERU</c:v>
                </c:pt>
                <c:pt idx="6">
                  <c:v>COSTA RICA</c:v>
                </c:pt>
                <c:pt idx="7">
                  <c:v>ECUADOR</c:v>
                </c:pt>
                <c:pt idx="8">
                  <c:v>URUGUAY</c:v>
                </c:pt>
                <c:pt idx="9">
                  <c:v>VENEZUELA</c:v>
                </c:pt>
              </c:strCache>
            </c:strRef>
          </c:cat>
          <c:val>
            <c:numRef>
              <c:f>Hoja4!$D$3:$D$12</c:f>
              <c:numCache>
                <c:formatCode>General</c:formatCode>
                <c:ptCount val="10"/>
                <c:pt idx="0">
                  <c:v>218</c:v>
                </c:pt>
                <c:pt idx="1">
                  <c:v>45</c:v>
                </c:pt>
                <c:pt idx="2">
                  <c:v>54</c:v>
                </c:pt>
                <c:pt idx="3">
                  <c:v>31</c:v>
                </c:pt>
                <c:pt idx="4">
                  <c:v>26</c:v>
                </c:pt>
                <c:pt idx="5">
                  <c:v>6</c:v>
                </c:pt>
                <c:pt idx="6">
                  <c:v>11</c:v>
                </c:pt>
                <c:pt idx="7">
                  <c:v>3</c:v>
                </c:pt>
                <c:pt idx="8">
                  <c:v>4</c:v>
                </c:pt>
                <c:pt idx="9">
                  <c:v>4</c:v>
                </c:pt>
              </c:numCache>
            </c:numRef>
          </c:val>
          <c:extLst>
            <c:ext xmlns:c16="http://schemas.microsoft.com/office/drawing/2014/chart" uri="{C3380CC4-5D6E-409C-BE32-E72D297353CC}">
              <c16:uniqueId val="{00000001-F281-497F-85BE-B87007F5E8F2}"/>
            </c:ext>
          </c:extLst>
        </c:ser>
        <c:ser>
          <c:idx val="2"/>
          <c:order val="2"/>
          <c:tx>
            <c:strRef>
              <c:f>Hoja4!$E$2</c:f>
              <c:strCache>
                <c:ptCount val="1"/>
                <c:pt idx="0">
                  <c:v>Documentos en Revistas Q3 </c:v>
                </c:pt>
              </c:strCache>
            </c:strRef>
          </c:tx>
          <c:spPr>
            <a:solidFill>
              <a:schemeClr val="accent3"/>
            </a:solidFill>
            <a:ln>
              <a:noFill/>
            </a:ln>
            <a:effectLst/>
          </c:spPr>
          <c:invertIfNegative val="0"/>
          <c:cat>
            <c:strRef>
              <c:f>Hoja4!$B$3:$B$12</c:f>
              <c:strCache>
                <c:ptCount val="10"/>
                <c:pt idx="0">
                  <c:v>BRAZIL</c:v>
                </c:pt>
                <c:pt idx="1">
                  <c:v>COLOMBIA</c:v>
                </c:pt>
                <c:pt idx="2">
                  <c:v>CHILE</c:v>
                </c:pt>
                <c:pt idx="3">
                  <c:v>ARGENTINA</c:v>
                </c:pt>
                <c:pt idx="4">
                  <c:v>MEXICO</c:v>
                </c:pt>
                <c:pt idx="5">
                  <c:v>PERU</c:v>
                </c:pt>
                <c:pt idx="6">
                  <c:v>COSTA RICA</c:v>
                </c:pt>
                <c:pt idx="7">
                  <c:v>ECUADOR</c:v>
                </c:pt>
                <c:pt idx="8">
                  <c:v>URUGUAY</c:v>
                </c:pt>
                <c:pt idx="9">
                  <c:v>VENEZUELA</c:v>
                </c:pt>
              </c:strCache>
            </c:strRef>
          </c:cat>
          <c:val>
            <c:numRef>
              <c:f>Hoja4!$E$3:$E$12</c:f>
              <c:numCache>
                <c:formatCode>General</c:formatCode>
                <c:ptCount val="10"/>
                <c:pt idx="0">
                  <c:v>133</c:v>
                </c:pt>
                <c:pt idx="1">
                  <c:v>26</c:v>
                </c:pt>
                <c:pt idx="2">
                  <c:v>33</c:v>
                </c:pt>
                <c:pt idx="3">
                  <c:v>24</c:v>
                </c:pt>
                <c:pt idx="4">
                  <c:v>16</c:v>
                </c:pt>
                <c:pt idx="5">
                  <c:v>3</c:v>
                </c:pt>
                <c:pt idx="6">
                  <c:v>11</c:v>
                </c:pt>
                <c:pt idx="7">
                  <c:v>2</c:v>
                </c:pt>
                <c:pt idx="8">
                  <c:v>6</c:v>
                </c:pt>
                <c:pt idx="9">
                  <c:v>0</c:v>
                </c:pt>
              </c:numCache>
            </c:numRef>
          </c:val>
          <c:extLst>
            <c:ext xmlns:c16="http://schemas.microsoft.com/office/drawing/2014/chart" uri="{C3380CC4-5D6E-409C-BE32-E72D297353CC}">
              <c16:uniqueId val="{00000002-F281-497F-85BE-B87007F5E8F2}"/>
            </c:ext>
          </c:extLst>
        </c:ser>
        <c:ser>
          <c:idx val="3"/>
          <c:order val="3"/>
          <c:tx>
            <c:strRef>
              <c:f>Hoja4!$F$2</c:f>
              <c:strCache>
                <c:ptCount val="1"/>
                <c:pt idx="0">
                  <c:v>Documentos en Revistas Q4 </c:v>
                </c:pt>
              </c:strCache>
            </c:strRef>
          </c:tx>
          <c:spPr>
            <a:solidFill>
              <a:schemeClr val="accent4"/>
            </a:solidFill>
            <a:ln>
              <a:noFill/>
            </a:ln>
            <a:effectLst/>
          </c:spPr>
          <c:invertIfNegative val="0"/>
          <c:cat>
            <c:strRef>
              <c:f>Hoja4!$B$3:$B$12</c:f>
              <c:strCache>
                <c:ptCount val="10"/>
                <c:pt idx="0">
                  <c:v>BRAZIL</c:v>
                </c:pt>
                <c:pt idx="1">
                  <c:v>COLOMBIA</c:v>
                </c:pt>
                <c:pt idx="2">
                  <c:v>CHILE</c:v>
                </c:pt>
                <c:pt idx="3">
                  <c:v>ARGENTINA</c:v>
                </c:pt>
                <c:pt idx="4">
                  <c:v>MEXICO</c:v>
                </c:pt>
                <c:pt idx="5">
                  <c:v>PERU</c:v>
                </c:pt>
                <c:pt idx="6">
                  <c:v>COSTA RICA</c:v>
                </c:pt>
                <c:pt idx="7">
                  <c:v>ECUADOR</c:v>
                </c:pt>
                <c:pt idx="8">
                  <c:v>URUGUAY</c:v>
                </c:pt>
                <c:pt idx="9">
                  <c:v>VENEZUELA</c:v>
                </c:pt>
              </c:strCache>
            </c:strRef>
          </c:cat>
          <c:val>
            <c:numRef>
              <c:f>Hoja4!$F$3:$F$12</c:f>
              <c:numCache>
                <c:formatCode>General</c:formatCode>
                <c:ptCount val="10"/>
                <c:pt idx="0">
                  <c:v>404</c:v>
                </c:pt>
                <c:pt idx="1">
                  <c:v>16</c:v>
                </c:pt>
                <c:pt idx="2">
                  <c:v>29</c:v>
                </c:pt>
                <c:pt idx="3">
                  <c:v>14</c:v>
                </c:pt>
                <c:pt idx="4">
                  <c:v>10</c:v>
                </c:pt>
                <c:pt idx="5">
                  <c:v>4</c:v>
                </c:pt>
                <c:pt idx="6">
                  <c:v>8</c:v>
                </c:pt>
                <c:pt idx="7">
                  <c:v>0</c:v>
                </c:pt>
                <c:pt idx="8">
                  <c:v>2</c:v>
                </c:pt>
                <c:pt idx="9">
                  <c:v>5</c:v>
                </c:pt>
              </c:numCache>
            </c:numRef>
          </c:val>
          <c:extLst>
            <c:ext xmlns:c16="http://schemas.microsoft.com/office/drawing/2014/chart" uri="{C3380CC4-5D6E-409C-BE32-E72D297353CC}">
              <c16:uniqueId val="{00000003-F281-497F-85BE-B87007F5E8F2}"/>
            </c:ext>
          </c:extLst>
        </c:ser>
        <c:dLbls>
          <c:showLegendKey val="0"/>
          <c:showVal val="0"/>
          <c:showCatName val="0"/>
          <c:showSerName val="0"/>
          <c:showPercent val="0"/>
          <c:showBubbleSize val="0"/>
        </c:dLbls>
        <c:gapWidth val="150"/>
        <c:overlap val="100"/>
        <c:axId val="11655663"/>
        <c:axId val="429983"/>
      </c:barChart>
      <c:catAx>
        <c:axId val="11655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429983"/>
        <c:crosses val="autoZero"/>
        <c:auto val="1"/>
        <c:lblAlgn val="ctr"/>
        <c:lblOffset val="100"/>
        <c:noMultiLvlLbl val="0"/>
      </c:catAx>
      <c:valAx>
        <c:axId val="4299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crossAx val="11655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Hoja4!$B$17</c:f>
              <c:strCache>
                <c:ptCount val="1"/>
                <c:pt idx="0">
                  <c:v>Documentos en Revistas Q1 </c:v>
                </c:pt>
              </c:strCache>
            </c:strRef>
          </c:tx>
          <c:spPr>
            <a:ln w="28575" cap="rnd">
              <a:solidFill>
                <a:schemeClr val="accent1"/>
              </a:solidFill>
              <a:round/>
            </a:ln>
            <a:effectLst/>
          </c:spPr>
          <c:marker>
            <c:symbol val="none"/>
          </c:marker>
          <c:cat>
            <c:numRef>
              <c:f>Hoja4!$C$16:$L$16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Hoja4!$C$17:$L$17</c:f>
              <c:numCache>
                <c:formatCode>General</c:formatCode>
                <c:ptCount val="10"/>
                <c:pt idx="0">
                  <c:v>77</c:v>
                </c:pt>
                <c:pt idx="1">
                  <c:v>98</c:v>
                </c:pt>
                <c:pt idx="2">
                  <c:v>96</c:v>
                </c:pt>
                <c:pt idx="3">
                  <c:v>94</c:v>
                </c:pt>
                <c:pt idx="4">
                  <c:v>126</c:v>
                </c:pt>
                <c:pt idx="5">
                  <c:v>112</c:v>
                </c:pt>
                <c:pt idx="6">
                  <c:v>117</c:v>
                </c:pt>
                <c:pt idx="7">
                  <c:v>139</c:v>
                </c:pt>
                <c:pt idx="8">
                  <c:v>163</c:v>
                </c:pt>
                <c:pt idx="9">
                  <c:v>171</c:v>
                </c:pt>
              </c:numCache>
            </c:numRef>
          </c:val>
          <c:smooth val="0"/>
          <c:extLst>
            <c:ext xmlns:c16="http://schemas.microsoft.com/office/drawing/2014/chart" uri="{C3380CC4-5D6E-409C-BE32-E72D297353CC}">
              <c16:uniqueId val="{00000000-56DE-4CDD-BAAF-A652E6080A3C}"/>
            </c:ext>
          </c:extLst>
        </c:ser>
        <c:ser>
          <c:idx val="1"/>
          <c:order val="1"/>
          <c:tx>
            <c:strRef>
              <c:f>Hoja4!$B$18</c:f>
              <c:strCache>
                <c:ptCount val="1"/>
                <c:pt idx="0">
                  <c:v>Documentos en Revistas Q2 </c:v>
                </c:pt>
              </c:strCache>
            </c:strRef>
          </c:tx>
          <c:spPr>
            <a:ln w="28575" cap="rnd">
              <a:solidFill>
                <a:schemeClr val="accent2"/>
              </a:solidFill>
              <a:round/>
            </a:ln>
            <a:effectLst/>
          </c:spPr>
          <c:marker>
            <c:symbol val="none"/>
          </c:marker>
          <c:cat>
            <c:numRef>
              <c:f>Hoja4!$C$16:$L$16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Hoja4!$C$18:$L$18</c:f>
              <c:numCache>
                <c:formatCode>General</c:formatCode>
                <c:ptCount val="10"/>
                <c:pt idx="0">
                  <c:v>30</c:v>
                </c:pt>
                <c:pt idx="1">
                  <c:v>31</c:v>
                </c:pt>
                <c:pt idx="2">
                  <c:v>48</c:v>
                </c:pt>
                <c:pt idx="3">
                  <c:v>34</c:v>
                </c:pt>
                <c:pt idx="4">
                  <c:v>37</c:v>
                </c:pt>
                <c:pt idx="5">
                  <c:v>57</c:v>
                </c:pt>
                <c:pt idx="6">
                  <c:v>81</c:v>
                </c:pt>
                <c:pt idx="7">
                  <c:v>66</c:v>
                </c:pt>
                <c:pt idx="8">
                  <c:v>58</c:v>
                </c:pt>
                <c:pt idx="9">
                  <c:v>83</c:v>
                </c:pt>
              </c:numCache>
            </c:numRef>
          </c:val>
          <c:smooth val="0"/>
          <c:extLst>
            <c:ext xmlns:c16="http://schemas.microsoft.com/office/drawing/2014/chart" uri="{C3380CC4-5D6E-409C-BE32-E72D297353CC}">
              <c16:uniqueId val="{00000001-56DE-4CDD-BAAF-A652E6080A3C}"/>
            </c:ext>
          </c:extLst>
        </c:ser>
        <c:ser>
          <c:idx val="2"/>
          <c:order val="2"/>
          <c:tx>
            <c:strRef>
              <c:f>Hoja4!$B$19</c:f>
              <c:strCache>
                <c:ptCount val="1"/>
                <c:pt idx="0">
                  <c:v>Documentos en Revistas Q3 </c:v>
                </c:pt>
              </c:strCache>
            </c:strRef>
          </c:tx>
          <c:spPr>
            <a:ln w="28575" cap="rnd">
              <a:solidFill>
                <a:schemeClr val="accent3"/>
              </a:solidFill>
              <a:round/>
            </a:ln>
            <a:effectLst/>
          </c:spPr>
          <c:marker>
            <c:symbol val="none"/>
          </c:marker>
          <c:cat>
            <c:numRef>
              <c:f>Hoja4!$C$16:$L$16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Hoja4!$C$19:$L$19</c:f>
              <c:numCache>
                <c:formatCode>General</c:formatCode>
                <c:ptCount val="10"/>
                <c:pt idx="0">
                  <c:v>161</c:v>
                </c:pt>
                <c:pt idx="1">
                  <c:v>126</c:v>
                </c:pt>
                <c:pt idx="2">
                  <c:v>106</c:v>
                </c:pt>
                <c:pt idx="3">
                  <c:v>93</c:v>
                </c:pt>
                <c:pt idx="4">
                  <c:v>118</c:v>
                </c:pt>
                <c:pt idx="5">
                  <c:v>136</c:v>
                </c:pt>
                <c:pt idx="6">
                  <c:v>81</c:v>
                </c:pt>
                <c:pt idx="7">
                  <c:v>80</c:v>
                </c:pt>
                <c:pt idx="8">
                  <c:v>130</c:v>
                </c:pt>
                <c:pt idx="9">
                  <c:v>146</c:v>
                </c:pt>
              </c:numCache>
            </c:numRef>
          </c:val>
          <c:smooth val="0"/>
          <c:extLst>
            <c:ext xmlns:c16="http://schemas.microsoft.com/office/drawing/2014/chart" uri="{C3380CC4-5D6E-409C-BE32-E72D297353CC}">
              <c16:uniqueId val="{00000002-56DE-4CDD-BAAF-A652E6080A3C}"/>
            </c:ext>
          </c:extLst>
        </c:ser>
        <c:ser>
          <c:idx val="3"/>
          <c:order val="3"/>
          <c:tx>
            <c:strRef>
              <c:f>Hoja4!$B$20</c:f>
              <c:strCache>
                <c:ptCount val="1"/>
                <c:pt idx="0">
                  <c:v>Documentos en Revistas Q4</c:v>
                </c:pt>
              </c:strCache>
            </c:strRef>
          </c:tx>
          <c:spPr>
            <a:ln w="28575" cap="rnd">
              <a:solidFill>
                <a:schemeClr val="accent4"/>
              </a:solidFill>
              <a:round/>
            </a:ln>
            <a:effectLst/>
          </c:spPr>
          <c:marker>
            <c:symbol val="none"/>
          </c:marker>
          <c:cat>
            <c:numRef>
              <c:f>Hoja4!$C$16:$L$16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Hoja4!$C$20:$L$20</c:f>
              <c:numCache>
                <c:formatCode>General</c:formatCode>
                <c:ptCount val="10"/>
                <c:pt idx="0">
                  <c:v>107</c:v>
                </c:pt>
                <c:pt idx="1">
                  <c:v>154</c:v>
                </c:pt>
                <c:pt idx="2">
                  <c:v>181</c:v>
                </c:pt>
                <c:pt idx="3">
                  <c:v>151</c:v>
                </c:pt>
                <c:pt idx="4">
                  <c:v>166</c:v>
                </c:pt>
                <c:pt idx="5">
                  <c:v>90</c:v>
                </c:pt>
                <c:pt idx="6">
                  <c:v>159</c:v>
                </c:pt>
                <c:pt idx="7">
                  <c:v>259</c:v>
                </c:pt>
                <c:pt idx="8">
                  <c:v>133</c:v>
                </c:pt>
                <c:pt idx="9">
                  <c:v>176</c:v>
                </c:pt>
              </c:numCache>
            </c:numRef>
          </c:val>
          <c:smooth val="0"/>
          <c:extLst>
            <c:ext xmlns:c16="http://schemas.microsoft.com/office/drawing/2014/chart" uri="{C3380CC4-5D6E-409C-BE32-E72D297353CC}">
              <c16:uniqueId val="{00000003-56DE-4CDD-BAAF-A652E6080A3C}"/>
            </c:ext>
          </c:extLst>
        </c:ser>
        <c:dLbls>
          <c:showLegendKey val="0"/>
          <c:showVal val="0"/>
          <c:showCatName val="0"/>
          <c:showSerName val="0"/>
          <c:showPercent val="0"/>
          <c:showBubbleSize val="0"/>
        </c:dLbls>
        <c:smooth val="0"/>
        <c:axId val="182766751"/>
        <c:axId val="122913215"/>
      </c:lineChart>
      <c:catAx>
        <c:axId val="18276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22913215"/>
        <c:crosses val="autoZero"/>
        <c:auto val="1"/>
        <c:lblAlgn val="ctr"/>
        <c:lblOffset val="100"/>
        <c:noMultiLvlLbl val="0"/>
      </c:catAx>
      <c:valAx>
        <c:axId val="122913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8276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17</Pages>
  <Words>4728</Words>
  <Characters>26007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dc:creator>
  <cp:keywords/>
  <dc:description/>
  <cp:lastModifiedBy>Rubén</cp:lastModifiedBy>
  <cp:revision>34</cp:revision>
  <dcterms:created xsi:type="dcterms:W3CDTF">2023-04-23T22:42:00Z</dcterms:created>
  <dcterms:modified xsi:type="dcterms:W3CDTF">2023-04-18T19:20:00Z</dcterms:modified>
</cp:coreProperties>
</file>