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44" w:rsidRDefault="00A91A44" w:rsidP="00A8346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Hospital Vladimir I Lenin. Holguín </w:t>
      </w:r>
    </w:p>
    <w:p w:rsidR="00FF1B75" w:rsidRPr="00E86DC3" w:rsidRDefault="00EE658D" w:rsidP="00A8346E">
      <w:pPr>
        <w:jc w:val="both"/>
        <w:rPr>
          <w:rFonts w:ascii="Arial" w:hAnsi="Arial" w:cs="Arial"/>
          <w:b/>
          <w:sz w:val="24"/>
        </w:rPr>
      </w:pPr>
      <w:r w:rsidRPr="00E86DC3">
        <w:rPr>
          <w:rFonts w:ascii="Arial" w:hAnsi="Arial" w:cs="Arial"/>
          <w:b/>
          <w:sz w:val="24"/>
        </w:rPr>
        <w:t>P</w:t>
      </w:r>
      <w:r w:rsidR="00B13C99" w:rsidRPr="00E86DC3">
        <w:rPr>
          <w:rFonts w:ascii="Arial" w:hAnsi="Arial" w:cs="Arial"/>
          <w:b/>
          <w:sz w:val="24"/>
        </w:rPr>
        <w:t>roductos</w:t>
      </w:r>
      <w:r w:rsidR="00A8346E" w:rsidRPr="00E86DC3">
        <w:rPr>
          <w:rFonts w:ascii="Arial" w:hAnsi="Arial" w:cs="Arial"/>
          <w:b/>
          <w:sz w:val="24"/>
        </w:rPr>
        <w:t xml:space="preserve"> </w:t>
      </w:r>
      <w:r w:rsidR="00B13C99" w:rsidRPr="00E86DC3">
        <w:rPr>
          <w:rFonts w:ascii="Arial" w:hAnsi="Arial" w:cs="Arial"/>
          <w:b/>
          <w:sz w:val="24"/>
        </w:rPr>
        <w:t xml:space="preserve">informativos </w:t>
      </w:r>
      <w:r w:rsidR="00A8346E" w:rsidRPr="00E86DC3">
        <w:rPr>
          <w:rFonts w:ascii="Arial" w:hAnsi="Arial" w:cs="Arial"/>
          <w:b/>
          <w:sz w:val="24"/>
        </w:rPr>
        <w:t>para la divulgación de la gestión bibliotecaria. Hospital Lenin.</w:t>
      </w:r>
    </w:p>
    <w:p w:rsidR="00D77857" w:rsidRPr="00A91A44" w:rsidRDefault="00A91A44" w:rsidP="00A91A4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A91A44">
        <w:rPr>
          <w:rFonts w:ascii="Arial" w:hAnsi="Arial" w:cs="Arial"/>
          <w:sz w:val="24"/>
          <w:szCs w:val="24"/>
        </w:rPr>
        <w:t>MSc</w:t>
      </w:r>
      <w:r w:rsidR="00D77857" w:rsidRPr="00A91A4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77857" w:rsidRPr="00A91A44">
        <w:rPr>
          <w:rFonts w:ascii="Arial" w:hAnsi="Arial" w:cs="Arial"/>
          <w:sz w:val="24"/>
          <w:szCs w:val="24"/>
        </w:rPr>
        <w:t>Annarelis</w:t>
      </w:r>
      <w:proofErr w:type="spellEnd"/>
      <w:r w:rsidR="00D77857" w:rsidRPr="00A91A44">
        <w:rPr>
          <w:rFonts w:ascii="Arial" w:hAnsi="Arial" w:cs="Arial"/>
          <w:sz w:val="24"/>
          <w:szCs w:val="24"/>
        </w:rPr>
        <w:t xml:space="preserve"> Pérez Pupo</w:t>
      </w:r>
      <w:r w:rsidR="00D77857" w:rsidRPr="00A91A44">
        <w:rPr>
          <w:rFonts w:ascii="Arial" w:hAnsi="Arial" w:cs="Arial"/>
          <w:sz w:val="24"/>
          <w:szCs w:val="24"/>
          <w:vertAlign w:val="superscript"/>
        </w:rPr>
        <w:t>1</w:t>
      </w:r>
      <w:r w:rsidR="00D77857" w:rsidRPr="00A91A44">
        <w:rPr>
          <w:rFonts w:ascii="Arial" w:hAnsi="Arial" w:cs="Arial"/>
          <w:sz w:val="24"/>
          <w:szCs w:val="24"/>
        </w:rPr>
        <w:t xml:space="preserve">, </w:t>
      </w:r>
      <w:r w:rsidR="00D77857" w:rsidRPr="00A91A44">
        <w:rPr>
          <w:rFonts w:ascii="Arial" w:hAnsi="Arial" w:cs="Arial"/>
          <w:color w:val="0070C0"/>
          <w:sz w:val="24"/>
          <w:szCs w:val="24"/>
          <w:u w:val="single"/>
        </w:rPr>
        <w:t>https://orcid.org/0000-0002-1496-325X</w:t>
      </w:r>
    </w:p>
    <w:p w:rsidR="00D77857" w:rsidRPr="00A91A44" w:rsidRDefault="00A91A44" w:rsidP="00A91A4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A91A44">
        <w:rPr>
          <w:rFonts w:ascii="Arial" w:hAnsi="Arial" w:cs="Arial"/>
          <w:sz w:val="24"/>
          <w:szCs w:val="24"/>
        </w:rPr>
        <w:t>MSc</w:t>
      </w:r>
      <w:bookmarkStart w:id="0" w:name="_GoBack"/>
      <w:bookmarkEnd w:id="0"/>
      <w:r w:rsidR="00D77857" w:rsidRPr="00A91A4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77857" w:rsidRPr="00A91A44">
        <w:rPr>
          <w:rFonts w:ascii="Arial" w:hAnsi="Arial" w:cs="Arial"/>
          <w:sz w:val="24"/>
          <w:szCs w:val="24"/>
        </w:rPr>
        <w:t>Lisbet</w:t>
      </w:r>
      <w:proofErr w:type="spellEnd"/>
      <w:r w:rsidR="00D77857" w:rsidRPr="00A91A44">
        <w:rPr>
          <w:rFonts w:ascii="Arial" w:hAnsi="Arial" w:cs="Arial"/>
          <w:sz w:val="24"/>
          <w:szCs w:val="24"/>
        </w:rPr>
        <w:t xml:space="preserve"> Pérez Randiche</w:t>
      </w:r>
      <w:r w:rsidR="00D77857" w:rsidRPr="00A91A44">
        <w:rPr>
          <w:rFonts w:ascii="Arial" w:hAnsi="Arial" w:cs="Arial"/>
          <w:sz w:val="24"/>
          <w:szCs w:val="24"/>
          <w:vertAlign w:val="superscript"/>
        </w:rPr>
        <w:t xml:space="preserve">2, </w:t>
      </w:r>
      <w:hyperlink>
        <w:r w:rsidR="00D77857" w:rsidRPr="00A91A44">
          <w:rPr>
            <w:rStyle w:val="EnlacedeInternet"/>
            <w:rFonts w:ascii="Arial" w:hAnsi="Arial" w:cs="Arial"/>
            <w:color w:val="0070C0"/>
            <w:sz w:val="24"/>
            <w:szCs w:val="24"/>
          </w:rPr>
          <w:t>https://orcid.org/0000-0002-4463-6356</w:t>
        </w:r>
      </w:hyperlink>
    </w:p>
    <w:p w:rsidR="00D77857" w:rsidRPr="00A91A44" w:rsidRDefault="00D77857" w:rsidP="00A91A4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A44">
        <w:rPr>
          <w:rFonts w:ascii="Arial" w:hAnsi="Arial" w:cs="Arial"/>
          <w:sz w:val="24"/>
          <w:szCs w:val="24"/>
        </w:rPr>
        <w:t>Lic. Jorge E. Ávila Díaz</w:t>
      </w:r>
      <w:r w:rsidRPr="00A91A44">
        <w:rPr>
          <w:rFonts w:ascii="Arial" w:hAnsi="Arial" w:cs="Arial"/>
          <w:sz w:val="24"/>
          <w:szCs w:val="24"/>
          <w:vertAlign w:val="superscript"/>
        </w:rPr>
        <w:t xml:space="preserve">3 </w:t>
      </w:r>
      <w:hyperlink r:id="rId7" w:history="1">
        <w:r w:rsidR="000F3B70" w:rsidRPr="00A91A44">
          <w:rPr>
            <w:rStyle w:val="Hipervnculo"/>
            <w:rFonts w:ascii="Arial" w:hAnsi="Arial" w:cs="Arial"/>
            <w:sz w:val="24"/>
            <w:szCs w:val="24"/>
          </w:rPr>
          <w:t>https://orcid.org/0000-0002-5638-7078</w:t>
        </w:r>
      </w:hyperlink>
    </w:p>
    <w:p w:rsidR="00D77857" w:rsidRPr="00A91A44" w:rsidRDefault="00D77857" w:rsidP="00A91A4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A91A44">
        <w:rPr>
          <w:rFonts w:ascii="Arial" w:hAnsi="Arial" w:cs="Arial"/>
          <w:sz w:val="24"/>
          <w:szCs w:val="24"/>
        </w:rPr>
        <w:t>Lic. Aracely Lores Cruz</w:t>
      </w:r>
      <w:r w:rsidRPr="00A91A44">
        <w:rPr>
          <w:rFonts w:ascii="Arial" w:hAnsi="Arial" w:cs="Arial"/>
          <w:sz w:val="24"/>
          <w:szCs w:val="24"/>
          <w:vertAlign w:val="superscript"/>
        </w:rPr>
        <w:t>4</w:t>
      </w:r>
      <w:r w:rsidR="000F3B70" w:rsidRPr="00A91A44">
        <w:rPr>
          <w:rFonts w:ascii="Arial" w:hAnsi="Arial" w:cs="Arial"/>
          <w:sz w:val="24"/>
          <w:szCs w:val="24"/>
          <w:vertAlign w:val="superscript"/>
        </w:rPr>
        <w:t xml:space="preserve"> </w:t>
      </w:r>
      <w:hyperlink r:id="rId8" w:history="1">
        <w:r w:rsidR="000F3B70" w:rsidRPr="00A91A44">
          <w:rPr>
            <w:rStyle w:val="Hipervnculo"/>
            <w:rFonts w:ascii="Arial" w:hAnsi="Arial" w:cs="Arial"/>
            <w:sz w:val="24"/>
            <w:szCs w:val="24"/>
          </w:rPr>
          <w:t>https://orcid.org/0000-0002-2494-5717</w:t>
        </w:r>
      </w:hyperlink>
    </w:p>
    <w:p w:rsidR="00D77857" w:rsidRPr="0081093B" w:rsidRDefault="0081093B" w:rsidP="00A91A44">
      <w:pPr>
        <w:pStyle w:val="Prrafodelista"/>
        <w:numPr>
          <w:ilvl w:val="0"/>
          <w:numId w:val="5"/>
        </w:numPr>
        <w:spacing w:line="360" w:lineRule="auto"/>
        <w:jc w:val="both"/>
      </w:pPr>
      <w:r w:rsidRPr="00A91A44">
        <w:rPr>
          <w:rFonts w:ascii="Arial" w:hAnsi="Arial" w:cs="Arial"/>
          <w:sz w:val="24"/>
          <w:szCs w:val="24"/>
        </w:rPr>
        <w:t xml:space="preserve">Lic. </w:t>
      </w:r>
      <w:proofErr w:type="spellStart"/>
      <w:r w:rsidRPr="00A91A44">
        <w:rPr>
          <w:rFonts w:ascii="Arial" w:hAnsi="Arial" w:cs="Arial"/>
          <w:sz w:val="24"/>
          <w:szCs w:val="24"/>
        </w:rPr>
        <w:t>Yudelmis</w:t>
      </w:r>
      <w:proofErr w:type="spellEnd"/>
      <w:r w:rsidR="008123A9" w:rsidRPr="00A91A44">
        <w:rPr>
          <w:rFonts w:ascii="Arial" w:hAnsi="Arial" w:cs="Arial"/>
          <w:sz w:val="24"/>
          <w:szCs w:val="24"/>
        </w:rPr>
        <w:t xml:space="preserve"> </w:t>
      </w:r>
      <w:r w:rsidR="00A45477" w:rsidRPr="00A91A44">
        <w:rPr>
          <w:rFonts w:ascii="Arial" w:hAnsi="Arial" w:cs="Arial"/>
          <w:sz w:val="24"/>
          <w:szCs w:val="24"/>
        </w:rPr>
        <w:t>Revé</w:t>
      </w:r>
      <w:r w:rsidR="00C14A8B" w:rsidRPr="00A91A44">
        <w:rPr>
          <w:rFonts w:ascii="Arial" w:hAnsi="Arial" w:cs="Arial"/>
          <w:sz w:val="24"/>
          <w:szCs w:val="24"/>
        </w:rPr>
        <w:t xml:space="preserve"> Vidia</w:t>
      </w:r>
      <w:r w:rsidR="00A45477" w:rsidRPr="00A91A44">
        <w:rPr>
          <w:rFonts w:ascii="Arial" w:hAnsi="Arial" w:cs="Arial"/>
          <w:sz w:val="24"/>
          <w:szCs w:val="24"/>
        </w:rPr>
        <w:t>ux</w:t>
      </w:r>
      <w:r w:rsidR="00B12F42" w:rsidRPr="00A91A44">
        <w:rPr>
          <w:rFonts w:ascii="Arial" w:hAnsi="Arial" w:cs="Arial"/>
          <w:sz w:val="24"/>
          <w:szCs w:val="24"/>
          <w:vertAlign w:val="superscript"/>
        </w:rPr>
        <w:t>5</w:t>
      </w:r>
    </w:p>
    <w:p w:rsidR="00D77857" w:rsidRPr="00A91A44" w:rsidRDefault="00A91A44" w:rsidP="00A91A44">
      <w:pPr>
        <w:spacing w:line="360" w:lineRule="auto"/>
        <w:jc w:val="both"/>
        <w:rPr>
          <w:rStyle w:val="EnlacedeInternet"/>
          <w:rFonts w:ascii="Arial" w:hAnsi="Arial" w:cs="Arial"/>
          <w:color w:val="auto"/>
          <w:sz w:val="24"/>
          <w:szCs w:val="24"/>
          <w:u w:val="none"/>
        </w:rPr>
      </w:pPr>
      <w:r w:rsidRPr="00A91A44">
        <w:rPr>
          <w:rStyle w:val="EnlacedeInternet"/>
          <w:rFonts w:ascii="Arial" w:hAnsi="Arial" w:cs="Arial"/>
          <w:color w:val="auto"/>
          <w:sz w:val="24"/>
          <w:u w:val="none"/>
        </w:rPr>
        <w:t>Autor para la correspondencia.</w:t>
      </w:r>
      <w:r>
        <w:rPr>
          <w:rStyle w:val="EnlacedeInternet"/>
          <w:rFonts w:ascii="Arial" w:hAnsi="Arial" w:cs="Arial"/>
          <w:sz w:val="24"/>
          <w:u w:val="none"/>
        </w:rPr>
        <w:t xml:space="preserve"> </w:t>
      </w:r>
      <w:r w:rsidR="00AC1E8F" w:rsidRPr="00A91A44">
        <w:rPr>
          <w:rStyle w:val="EnlacedeInternet"/>
          <w:rFonts w:ascii="Arial" w:hAnsi="Arial" w:cs="Arial"/>
          <w:sz w:val="24"/>
          <w:u w:val="none"/>
        </w:rPr>
        <w:t xml:space="preserve"> </w:t>
      </w:r>
      <w:hyperlink r:id="rId9" w:history="1">
        <w:r w:rsidR="001E102C" w:rsidRPr="00A91A44">
          <w:rPr>
            <w:rStyle w:val="Hipervnculo"/>
            <w:rFonts w:ascii="Arial" w:hAnsi="Arial" w:cs="Arial"/>
            <w:sz w:val="24"/>
          </w:rPr>
          <w:t>annaholguin8@gmail.com</w:t>
        </w:r>
      </w:hyperlink>
    </w:p>
    <w:p w:rsidR="0078415F" w:rsidRDefault="0078415F" w:rsidP="007841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RESUMEN</w:t>
      </w:r>
    </w:p>
    <w:p w:rsidR="0078415F" w:rsidRPr="006E2FA0" w:rsidRDefault="0078415F" w:rsidP="007841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Introducción.</w:t>
      </w:r>
      <w:r w:rsidR="00F276A6">
        <w:rPr>
          <w:rFonts w:ascii="Arial" w:hAnsi="Arial" w:cs="Arial"/>
          <w:b/>
          <w:sz w:val="24"/>
          <w:szCs w:val="24"/>
        </w:rPr>
        <w:t xml:space="preserve"> </w:t>
      </w:r>
      <w:r w:rsidR="00F276A6" w:rsidRPr="00F276A6">
        <w:rPr>
          <w:rFonts w:ascii="Arial" w:hAnsi="Arial" w:cs="Arial"/>
          <w:sz w:val="24"/>
          <w:szCs w:val="24"/>
        </w:rPr>
        <w:t xml:space="preserve">Los productos informativos </w:t>
      </w:r>
      <w:r w:rsidR="00415059">
        <w:rPr>
          <w:rFonts w:ascii="Arial" w:hAnsi="Arial" w:cs="Arial"/>
          <w:sz w:val="24"/>
          <w:szCs w:val="24"/>
        </w:rPr>
        <w:t>creados</w:t>
      </w:r>
      <w:r w:rsidR="00F276A6" w:rsidRPr="00F276A6">
        <w:rPr>
          <w:rFonts w:ascii="Arial" w:hAnsi="Arial" w:cs="Arial"/>
          <w:sz w:val="24"/>
          <w:szCs w:val="24"/>
        </w:rPr>
        <w:t xml:space="preserve"> para la divulgación, ha propiciado el desarrollo de la profesión, pues no sólo limita su trabajo a la información contenida en libros y revistas, sino que debe ser capaz de comunicar, difundir y evaluar los nuevos avances científicos y tecnológicos</w:t>
      </w:r>
      <w:r w:rsidR="00415059">
        <w:rPr>
          <w:rFonts w:ascii="Arial" w:hAnsi="Arial" w:cs="Arial"/>
          <w:sz w:val="24"/>
          <w:szCs w:val="24"/>
        </w:rPr>
        <w:t>.</w:t>
      </w:r>
      <w:r w:rsidR="00347A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Objetivos</w:t>
      </w:r>
      <w:r>
        <w:rPr>
          <w:rFonts w:ascii="Arial" w:hAnsi="Arial" w:cs="Arial"/>
          <w:sz w:val="24"/>
          <w:szCs w:val="24"/>
        </w:rPr>
        <w:t>.</w:t>
      </w:r>
      <w:r w:rsidR="002E444F">
        <w:rPr>
          <w:rFonts w:ascii="Arial" w:hAnsi="Arial" w:cs="Arial"/>
          <w:sz w:val="24"/>
          <w:szCs w:val="24"/>
        </w:rPr>
        <w:t xml:space="preserve"> </w:t>
      </w:r>
      <w:r w:rsidR="002E444F" w:rsidRPr="002E444F">
        <w:rPr>
          <w:rFonts w:ascii="Arial" w:hAnsi="Arial" w:cs="Arial"/>
          <w:sz w:val="24"/>
          <w:szCs w:val="24"/>
        </w:rPr>
        <w:t>Presentar productos informativos para la divulgación de la gestión bibliotecaria de la biblioteca del Hospital General Universita</w:t>
      </w:r>
      <w:r w:rsidR="00347ADE">
        <w:rPr>
          <w:rFonts w:ascii="Arial" w:hAnsi="Arial" w:cs="Arial"/>
          <w:sz w:val="24"/>
          <w:szCs w:val="24"/>
        </w:rPr>
        <w:t xml:space="preserve">rio </w:t>
      </w:r>
      <w:r w:rsidR="005E0939">
        <w:rPr>
          <w:rFonts w:ascii="Arial" w:hAnsi="Arial" w:cs="Arial"/>
          <w:sz w:val="24"/>
          <w:szCs w:val="24"/>
        </w:rPr>
        <w:t xml:space="preserve">"Vladimir </w:t>
      </w:r>
      <w:proofErr w:type="spellStart"/>
      <w:r w:rsidR="005E0939">
        <w:rPr>
          <w:rFonts w:ascii="Arial" w:hAnsi="Arial" w:cs="Arial"/>
          <w:sz w:val="24"/>
          <w:szCs w:val="24"/>
        </w:rPr>
        <w:t>Ilich</w:t>
      </w:r>
      <w:proofErr w:type="spellEnd"/>
      <w:r w:rsidR="005E0939">
        <w:rPr>
          <w:rFonts w:ascii="Arial" w:hAnsi="Arial" w:cs="Arial"/>
          <w:sz w:val="24"/>
          <w:szCs w:val="24"/>
        </w:rPr>
        <w:t xml:space="preserve"> Lenin"</w:t>
      </w:r>
      <w:r w:rsidR="00347ADE">
        <w:rPr>
          <w:rFonts w:ascii="Arial" w:hAnsi="Arial" w:cs="Arial"/>
          <w:sz w:val="24"/>
          <w:szCs w:val="24"/>
        </w:rPr>
        <w:t xml:space="preserve">, de Holguín. </w:t>
      </w:r>
      <w:r>
        <w:rPr>
          <w:rFonts w:ascii="Arial" w:hAnsi="Arial" w:cs="Arial"/>
          <w:b/>
          <w:sz w:val="24"/>
          <w:szCs w:val="24"/>
        </w:rPr>
        <w:t>Métodos.</w:t>
      </w:r>
      <w:r>
        <w:rPr>
          <w:rFonts w:ascii="Arial" w:hAnsi="Arial" w:cs="Arial"/>
          <w:sz w:val="24"/>
          <w:szCs w:val="24"/>
        </w:rPr>
        <w:t xml:space="preserve"> </w:t>
      </w:r>
      <w:r w:rsidR="002E444F">
        <w:rPr>
          <w:rFonts w:ascii="Arial" w:hAnsi="Arial" w:cs="Arial"/>
          <w:sz w:val="24"/>
          <w:szCs w:val="24"/>
        </w:rPr>
        <w:t xml:space="preserve">Se realizó </w:t>
      </w:r>
      <w:r w:rsidR="00207DC2" w:rsidRPr="00207DC2">
        <w:rPr>
          <w:rFonts w:ascii="Arial" w:hAnsi="Arial" w:cs="Arial"/>
          <w:sz w:val="24"/>
          <w:szCs w:val="24"/>
        </w:rPr>
        <w:t xml:space="preserve">un estudio de desarrollo tecnológico, en la biblioteca del Hospital General Universitario “Vladimir </w:t>
      </w:r>
      <w:proofErr w:type="spellStart"/>
      <w:r w:rsidR="00207DC2" w:rsidRPr="00207DC2">
        <w:rPr>
          <w:rFonts w:ascii="Arial" w:hAnsi="Arial" w:cs="Arial"/>
          <w:sz w:val="24"/>
          <w:szCs w:val="24"/>
        </w:rPr>
        <w:t>Ilich</w:t>
      </w:r>
      <w:proofErr w:type="spellEnd"/>
      <w:r w:rsidR="00207DC2" w:rsidRPr="00207DC2">
        <w:rPr>
          <w:rFonts w:ascii="Arial" w:hAnsi="Arial" w:cs="Arial"/>
          <w:sz w:val="24"/>
          <w:szCs w:val="24"/>
        </w:rPr>
        <w:t xml:space="preserve"> Lenin” en el periodo de enero del 2022 a agosto del 2023.</w:t>
      </w:r>
      <w:r w:rsidR="00C461A8">
        <w:rPr>
          <w:rFonts w:ascii="Arial" w:hAnsi="Arial" w:cs="Arial"/>
          <w:sz w:val="24"/>
          <w:szCs w:val="24"/>
        </w:rPr>
        <w:t xml:space="preserve"> Para la elaboración del estudio se utilizaron los métodos, análisis-síntesis, histórico –lógico, </w:t>
      </w:r>
      <w:r w:rsidR="00C461A8" w:rsidRPr="00C461A8">
        <w:rPr>
          <w:rFonts w:ascii="Arial" w:hAnsi="Arial" w:cs="Arial"/>
          <w:sz w:val="24"/>
          <w:szCs w:val="24"/>
        </w:rPr>
        <w:t xml:space="preserve">inductivo-deductivo </w:t>
      </w:r>
      <w:r w:rsidR="00C461A8">
        <w:rPr>
          <w:rFonts w:ascii="Arial" w:hAnsi="Arial" w:cs="Arial"/>
          <w:sz w:val="24"/>
          <w:szCs w:val="24"/>
        </w:rPr>
        <w:t xml:space="preserve">y la </w:t>
      </w:r>
      <w:r w:rsidR="00C461A8" w:rsidRPr="00C461A8">
        <w:rPr>
          <w:rFonts w:ascii="Arial" w:hAnsi="Arial" w:cs="Arial"/>
          <w:sz w:val="24"/>
          <w:szCs w:val="24"/>
        </w:rPr>
        <w:t>modelación.</w:t>
      </w:r>
      <w:r w:rsidR="00425F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Resultados. </w:t>
      </w:r>
      <w:r w:rsidR="00207DC2" w:rsidRPr="00207DC2">
        <w:rPr>
          <w:rFonts w:ascii="Arial" w:hAnsi="Arial" w:cs="Arial"/>
          <w:sz w:val="24"/>
          <w:szCs w:val="24"/>
        </w:rPr>
        <w:t xml:space="preserve">Se </w:t>
      </w:r>
      <w:r w:rsidR="000C7C1F">
        <w:rPr>
          <w:rFonts w:ascii="Arial" w:hAnsi="Arial" w:cs="Arial"/>
          <w:sz w:val="24"/>
          <w:szCs w:val="24"/>
        </w:rPr>
        <w:t>elaboraron cuatro boletines</w:t>
      </w:r>
      <w:r w:rsidR="00EE5FB1">
        <w:rPr>
          <w:rFonts w:ascii="Arial" w:hAnsi="Arial" w:cs="Arial"/>
          <w:sz w:val="24"/>
          <w:szCs w:val="24"/>
        </w:rPr>
        <w:t xml:space="preserve">: el boletín 3 páginas trata diferentes temas relacionados con la salud pública ya sea dentro y/o fuera de la institución, el boletín informativo es monográfico y solo expone temáticas que  afectan a la entidad, el bibliográfico </w:t>
      </w:r>
      <w:r w:rsidR="00EE5FB1" w:rsidRPr="00EE5FB1">
        <w:rPr>
          <w:rFonts w:ascii="Arial" w:hAnsi="Arial" w:cs="Arial"/>
          <w:sz w:val="24"/>
          <w:szCs w:val="24"/>
        </w:rPr>
        <w:t>publica un listado de referencias bibliográficas acotadas sobre los últimos artículos publicados sobre temas de interés para los usuarios</w:t>
      </w:r>
      <w:r w:rsidR="00EE5FB1">
        <w:rPr>
          <w:rFonts w:ascii="Arial" w:hAnsi="Arial" w:cs="Arial"/>
          <w:sz w:val="24"/>
          <w:szCs w:val="24"/>
        </w:rPr>
        <w:t xml:space="preserve"> y</w:t>
      </w:r>
      <w:r w:rsidR="004435DF">
        <w:rPr>
          <w:rFonts w:ascii="Arial" w:hAnsi="Arial" w:cs="Arial"/>
          <w:sz w:val="24"/>
          <w:szCs w:val="24"/>
        </w:rPr>
        <w:t xml:space="preserve"> el novedades científicas brinda las </w:t>
      </w:r>
      <w:r w:rsidR="004435DF">
        <w:rPr>
          <w:rFonts w:ascii="Arial" w:hAnsi="Arial" w:cs="Arial"/>
          <w:sz w:val="24"/>
        </w:rPr>
        <w:t>noticias sobre descubrimientos científicos en temas de salud con una periodicidad mensual y los otros tres trimestral.</w:t>
      </w:r>
      <w:r w:rsidR="00857E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Conclusiones. </w:t>
      </w:r>
      <w:r w:rsidR="006E2FA0" w:rsidRPr="006E2FA0">
        <w:rPr>
          <w:rFonts w:ascii="Arial" w:hAnsi="Arial" w:cs="Arial"/>
          <w:sz w:val="24"/>
          <w:szCs w:val="24"/>
        </w:rPr>
        <w:t>La elaboración de productos informativos, es un medio de divulgación y actualización de la información sobre los problemas de salud identificados por el Ministerio, constituye una herramienta para la gestión del conocimiento que a su vez influye positivamente en la calidad de los servicios.</w:t>
      </w:r>
    </w:p>
    <w:p w:rsidR="00D77857" w:rsidRDefault="00BE3422" w:rsidP="00A8346E">
      <w:pPr>
        <w:jc w:val="both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Palabras clave: </w:t>
      </w:r>
      <w:r w:rsidRPr="00BE3422">
        <w:rPr>
          <w:rFonts w:ascii="Arial" w:hAnsi="Arial" w:cs="Arial"/>
          <w:sz w:val="24"/>
          <w:szCs w:val="24"/>
        </w:rPr>
        <w:t>Productos informativos</w:t>
      </w:r>
      <w:r>
        <w:rPr>
          <w:rFonts w:ascii="Arial" w:hAnsi="Arial" w:cs="Arial"/>
          <w:sz w:val="24"/>
          <w:szCs w:val="24"/>
        </w:rPr>
        <w:t>, boletines, divulgación, gestión bibliotecaria.</w:t>
      </w:r>
    </w:p>
    <w:p w:rsidR="00D77857" w:rsidRDefault="003C34C8" w:rsidP="00A83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INTRODUCCIÓN</w:t>
      </w:r>
    </w:p>
    <w:p w:rsidR="008E6E56" w:rsidRDefault="008E6E56" w:rsidP="008E6E56">
      <w:pPr>
        <w:spacing w:line="360" w:lineRule="auto"/>
        <w:jc w:val="both"/>
        <w:rPr>
          <w:rFonts w:ascii="Arial" w:hAnsi="Arial" w:cs="Arial"/>
          <w:sz w:val="24"/>
        </w:rPr>
      </w:pPr>
      <w:r w:rsidRPr="00691721">
        <w:rPr>
          <w:rFonts w:ascii="Arial" w:hAnsi="Arial" w:cs="Arial"/>
          <w:sz w:val="24"/>
        </w:rPr>
        <w:t>Las bibliotecas médicas tienen como misión brindar servicios de información, eficientes y de calidad, dirigidos a la satisfacción de las necesidades de formación e información de su comunidad académica y científica a través de colecciones, infraestructura y recursos humanos que, en cantidad y calidad suficientes, contribuyan al logro de los objetivos de la docencia, investigación y extensión de la institución.</w:t>
      </w:r>
      <w:r w:rsidRPr="00ED2CE6">
        <w:rPr>
          <w:rFonts w:ascii="Arial" w:hAnsi="Arial" w:cs="Arial"/>
          <w:sz w:val="24"/>
          <w:vertAlign w:val="superscript"/>
        </w:rPr>
        <w:t>1</w:t>
      </w:r>
    </w:p>
    <w:p w:rsidR="008E6E56" w:rsidRDefault="008E6E56" w:rsidP="008E6E56">
      <w:pPr>
        <w:spacing w:line="360" w:lineRule="auto"/>
        <w:jc w:val="both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</w:rPr>
        <w:t xml:space="preserve">Estas instituciones </w:t>
      </w:r>
      <w:r w:rsidRPr="00320173">
        <w:rPr>
          <w:rFonts w:ascii="Arial" w:hAnsi="Arial" w:cs="Arial"/>
          <w:sz w:val="24"/>
        </w:rPr>
        <w:t>puede</w:t>
      </w:r>
      <w:r>
        <w:rPr>
          <w:rFonts w:ascii="Arial" w:hAnsi="Arial" w:cs="Arial"/>
          <w:sz w:val="24"/>
        </w:rPr>
        <w:t>n</w:t>
      </w:r>
      <w:r w:rsidRPr="00320173">
        <w:rPr>
          <w:rFonts w:ascii="Arial" w:hAnsi="Arial" w:cs="Arial"/>
          <w:sz w:val="24"/>
        </w:rPr>
        <w:t xml:space="preserve"> difundir sus servicios,</w:t>
      </w:r>
      <w:r>
        <w:rPr>
          <w:rFonts w:ascii="Arial" w:hAnsi="Arial" w:cs="Arial"/>
          <w:sz w:val="24"/>
        </w:rPr>
        <w:t xml:space="preserve"> </w:t>
      </w:r>
      <w:r w:rsidRPr="00320173">
        <w:rPr>
          <w:rFonts w:ascii="Arial" w:hAnsi="Arial" w:cs="Arial"/>
          <w:sz w:val="24"/>
        </w:rPr>
        <w:t>actividades y propuestas de trabajo tanto dentro</w:t>
      </w:r>
      <w:r>
        <w:rPr>
          <w:rFonts w:ascii="Arial" w:hAnsi="Arial" w:cs="Arial"/>
          <w:sz w:val="24"/>
        </w:rPr>
        <w:t xml:space="preserve"> </w:t>
      </w:r>
      <w:r w:rsidRPr="00320173">
        <w:rPr>
          <w:rFonts w:ascii="Arial" w:hAnsi="Arial" w:cs="Arial"/>
          <w:sz w:val="24"/>
        </w:rPr>
        <w:t>como fuera del centro y también informar</w:t>
      </w:r>
      <w:r>
        <w:rPr>
          <w:rFonts w:ascii="Arial" w:hAnsi="Arial" w:cs="Arial"/>
          <w:sz w:val="24"/>
        </w:rPr>
        <w:t xml:space="preserve"> </w:t>
      </w:r>
      <w:r w:rsidRPr="00320173">
        <w:rPr>
          <w:rFonts w:ascii="Arial" w:hAnsi="Arial" w:cs="Arial"/>
          <w:sz w:val="24"/>
        </w:rPr>
        <w:t>sobre actividades académicas, culturales, etc.,</w:t>
      </w:r>
      <w:r>
        <w:rPr>
          <w:rFonts w:ascii="Arial" w:hAnsi="Arial" w:cs="Arial"/>
          <w:sz w:val="24"/>
        </w:rPr>
        <w:t xml:space="preserve"> mediante la publicación de productos informativos.</w:t>
      </w:r>
      <w:r w:rsidRPr="00320173">
        <w:rPr>
          <w:rFonts w:ascii="Arial" w:hAnsi="Arial" w:cs="Arial"/>
          <w:sz w:val="24"/>
        </w:rPr>
        <w:t xml:space="preserve"> Así,</w:t>
      </w:r>
      <w:r>
        <w:rPr>
          <w:rFonts w:ascii="Arial" w:hAnsi="Arial" w:cs="Arial"/>
          <w:sz w:val="24"/>
        </w:rPr>
        <w:t xml:space="preserve"> se consigue</w:t>
      </w:r>
      <w:r w:rsidRPr="00320173">
        <w:rPr>
          <w:rFonts w:ascii="Arial" w:hAnsi="Arial" w:cs="Arial"/>
          <w:sz w:val="24"/>
        </w:rPr>
        <w:t xml:space="preserve"> llegar directamente a la comunidad</w:t>
      </w:r>
      <w:r>
        <w:rPr>
          <w:rFonts w:ascii="Arial" w:hAnsi="Arial" w:cs="Arial"/>
          <w:sz w:val="24"/>
        </w:rPr>
        <w:t xml:space="preserve"> científica</w:t>
      </w:r>
      <w:r w:rsidRPr="00320173">
        <w:rPr>
          <w:rFonts w:ascii="Arial" w:hAnsi="Arial" w:cs="Arial"/>
          <w:sz w:val="24"/>
        </w:rPr>
        <w:t>, haciéndola partícipe en parte de los</w:t>
      </w:r>
      <w:r>
        <w:rPr>
          <w:rFonts w:ascii="Arial" w:hAnsi="Arial" w:cs="Arial"/>
          <w:sz w:val="24"/>
        </w:rPr>
        <w:t xml:space="preserve"> </w:t>
      </w:r>
      <w:r w:rsidRPr="00320173">
        <w:rPr>
          <w:rFonts w:ascii="Arial" w:hAnsi="Arial" w:cs="Arial"/>
          <w:sz w:val="24"/>
        </w:rPr>
        <w:t>contenidos (recomendaciones,</w:t>
      </w:r>
      <w:r>
        <w:rPr>
          <w:rFonts w:ascii="Arial" w:hAnsi="Arial" w:cs="Arial"/>
          <w:sz w:val="24"/>
        </w:rPr>
        <w:t xml:space="preserve"> </w:t>
      </w:r>
      <w:r w:rsidRPr="00320173">
        <w:rPr>
          <w:rFonts w:ascii="Arial" w:hAnsi="Arial" w:cs="Arial"/>
          <w:sz w:val="24"/>
        </w:rPr>
        <w:t>opiniones, entrevistas).</w:t>
      </w:r>
      <w:r w:rsidR="0038513B" w:rsidRPr="0038513B">
        <w:rPr>
          <w:rFonts w:ascii="Arial" w:hAnsi="Arial" w:cs="Arial"/>
          <w:sz w:val="24"/>
          <w:vertAlign w:val="superscript"/>
        </w:rPr>
        <w:t>2</w:t>
      </w:r>
    </w:p>
    <w:p w:rsidR="00E62DFF" w:rsidRDefault="00E62DFF" w:rsidP="00E62DF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lo que</w:t>
      </w:r>
      <w:r w:rsidRPr="00E62DFF">
        <w:rPr>
          <w:rFonts w:ascii="Arial" w:hAnsi="Arial" w:cs="Arial"/>
          <w:sz w:val="24"/>
        </w:rPr>
        <w:t xml:space="preserve"> los productos informativos ya sean de valor agregados, para la diseminación selectiva, para la divulgación, ha propiciado el desarrollo de la profesión, pues no sólo limita su trabajo a la información contenida en libros y revistas, sino que debe ser capaz de comunicar, difundir y evaluar los nuevos avances científicos y tecnológic</w:t>
      </w:r>
      <w:r>
        <w:rPr>
          <w:rFonts w:ascii="Arial" w:hAnsi="Arial" w:cs="Arial"/>
          <w:sz w:val="24"/>
        </w:rPr>
        <w:t>os</w:t>
      </w:r>
      <w:r w:rsidRPr="00E62DFF">
        <w:rPr>
          <w:rFonts w:ascii="Arial" w:hAnsi="Arial" w:cs="Arial"/>
          <w:sz w:val="24"/>
        </w:rPr>
        <w:t>.</w:t>
      </w:r>
      <w:r w:rsidR="009011D1" w:rsidRPr="009011D1">
        <w:rPr>
          <w:rFonts w:ascii="Arial" w:hAnsi="Arial" w:cs="Arial"/>
          <w:sz w:val="24"/>
          <w:vertAlign w:val="superscript"/>
        </w:rPr>
        <w:t>3</w:t>
      </w:r>
    </w:p>
    <w:p w:rsidR="008E6E56" w:rsidRPr="00F30BFB" w:rsidRDefault="008E6E56" w:rsidP="008E6E56">
      <w:pPr>
        <w:spacing w:line="360" w:lineRule="auto"/>
        <w:jc w:val="both"/>
        <w:rPr>
          <w:rFonts w:ascii="Arial" w:hAnsi="Arial" w:cs="Arial"/>
          <w:sz w:val="24"/>
        </w:rPr>
      </w:pPr>
      <w:r w:rsidRPr="00F30BFB">
        <w:rPr>
          <w:rFonts w:ascii="Arial" w:hAnsi="Arial" w:cs="Arial"/>
          <w:sz w:val="24"/>
        </w:rPr>
        <w:t xml:space="preserve">Los boletines </w:t>
      </w:r>
      <w:r>
        <w:rPr>
          <w:rFonts w:ascii="Arial" w:hAnsi="Arial" w:cs="Arial"/>
          <w:sz w:val="24"/>
        </w:rPr>
        <w:t>constituyen una</w:t>
      </w:r>
      <w:r w:rsidRPr="00F30BFB">
        <w:rPr>
          <w:rFonts w:ascii="Arial" w:hAnsi="Arial" w:cs="Arial"/>
          <w:sz w:val="24"/>
        </w:rPr>
        <w:t xml:space="preserve"> herramienta de comunicación para la difusión de novedades, utilizada por organizaciones, empresas y profesionales para promocionar sus </w:t>
      </w:r>
      <w:r>
        <w:rPr>
          <w:rFonts w:ascii="Arial" w:hAnsi="Arial" w:cs="Arial"/>
          <w:sz w:val="24"/>
        </w:rPr>
        <w:t xml:space="preserve">productos y servicios, </w:t>
      </w:r>
      <w:r w:rsidRPr="00F30BFB">
        <w:rPr>
          <w:rFonts w:ascii="Arial" w:hAnsi="Arial" w:cs="Arial"/>
          <w:sz w:val="24"/>
        </w:rPr>
        <w:t>considerados indispensables para promocionar el acontecer de las organizaciones e instituciones, con el objetivo de mantener una secuencia de entrega a usuarios y colaboradores que, de alguna manera, están vinculados con la actividad que estos realizan.</w:t>
      </w:r>
      <w:r w:rsidR="009011D1">
        <w:rPr>
          <w:rFonts w:ascii="Arial" w:hAnsi="Arial" w:cs="Arial"/>
          <w:sz w:val="24"/>
          <w:vertAlign w:val="superscript"/>
        </w:rPr>
        <w:t>4</w:t>
      </w:r>
    </w:p>
    <w:p w:rsidR="008E6E56" w:rsidRDefault="008E6E56" w:rsidP="008E6E56">
      <w:pPr>
        <w:spacing w:line="360" w:lineRule="auto"/>
        <w:jc w:val="both"/>
        <w:rPr>
          <w:rFonts w:ascii="Arial" w:hAnsi="Arial" w:cs="Arial"/>
          <w:sz w:val="24"/>
        </w:rPr>
      </w:pPr>
      <w:r w:rsidRPr="00F30BFB">
        <w:rPr>
          <w:rFonts w:ascii="Arial" w:hAnsi="Arial" w:cs="Arial"/>
          <w:sz w:val="24"/>
        </w:rPr>
        <w:t xml:space="preserve">El uso de boletines divulgativos se ha generalizado en las asociaciones profesionales como complemento para socializar actividades, cursos y eventos de las especialidades a las que tributan. Las secciones más frecuentes en los boletines son las noticias y las convocatorias. El uso de estas fuentes de información resulta oportuno por su rápida difusión. Por lo general, los contenidos que se socializan en </w:t>
      </w:r>
      <w:r w:rsidRPr="00F30BFB">
        <w:rPr>
          <w:rFonts w:ascii="Arial" w:hAnsi="Arial" w:cs="Arial"/>
          <w:sz w:val="24"/>
        </w:rPr>
        <w:lastRenderedPageBreak/>
        <w:t>boletines no son evaluados por pares. La frecuencia puede variar, pero usualmente circulan semanal y mensualmente,</w:t>
      </w:r>
      <w:r>
        <w:rPr>
          <w:rFonts w:ascii="Arial" w:hAnsi="Arial" w:cs="Arial"/>
          <w:sz w:val="24"/>
        </w:rPr>
        <w:t xml:space="preserve"> </w:t>
      </w:r>
      <w:r w:rsidRPr="00F30BFB">
        <w:rPr>
          <w:rFonts w:ascii="Arial" w:hAnsi="Arial" w:cs="Arial"/>
          <w:sz w:val="24"/>
        </w:rPr>
        <w:t>a diferencia de las revistas.</w:t>
      </w:r>
      <w:r w:rsidR="009011D1">
        <w:rPr>
          <w:rFonts w:ascii="Arial" w:hAnsi="Arial" w:cs="Arial"/>
          <w:sz w:val="24"/>
          <w:vertAlign w:val="superscript"/>
        </w:rPr>
        <w:t>4</w:t>
      </w:r>
    </w:p>
    <w:p w:rsidR="008E6E56" w:rsidRPr="00582307" w:rsidRDefault="003848ED" w:rsidP="008E6E56">
      <w:pPr>
        <w:spacing w:line="360" w:lineRule="auto"/>
        <w:jc w:val="both"/>
        <w:rPr>
          <w:rFonts w:ascii="Arial" w:hAnsi="Arial" w:cs="Arial"/>
          <w:sz w:val="24"/>
        </w:rPr>
      </w:pPr>
      <w:r w:rsidRPr="00582307">
        <w:rPr>
          <w:rFonts w:ascii="Arial" w:hAnsi="Arial" w:cs="Arial"/>
          <w:sz w:val="24"/>
        </w:rPr>
        <w:t>A esta realidad no escapa l</w:t>
      </w:r>
      <w:r w:rsidR="008E6E56" w:rsidRPr="00582307">
        <w:rPr>
          <w:rFonts w:ascii="Arial" w:hAnsi="Arial" w:cs="Arial"/>
          <w:sz w:val="24"/>
        </w:rPr>
        <w:t xml:space="preserve">a Biblioteca del Hospital General Universitario “Vladimir </w:t>
      </w:r>
      <w:proofErr w:type="spellStart"/>
      <w:r w:rsidR="008E6E56" w:rsidRPr="00582307">
        <w:rPr>
          <w:rFonts w:ascii="Arial" w:hAnsi="Arial" w:cs="Arial"/>
          <w:sz w:val="24"/>
        </w:rPr>
        <w:t>Ilich</w:t>
      </w:r>
      <w:proofErr w:type="spellEnd"/>
      <w:r w:rsidR="008E6E56" w:rsidRPr="00582307">
        <w:rPr>
          <w:rFonts w:ascii="Arial" w:hAnsi="Arial" w:cs="Arial"/>
          <w:sz w:val="24"/>
        </w:rPr>
        <w:t xml:space="preserve"> Lenin”, </w:t>
      </w:r>
      <w:r w:rsidRPr="00582307">
        <w:rPr>
          <w:rFonts w:ascii="Arial" w:hAnsi="Arial" w:cs="Arial"/>
          <w:sz w:val="24"/>
        </w:rPr>
        <w:t xml:space="preserve"> donde, sus especialistas, </w:t>
      </w:r>
      <w:r w:rsidR="008E6E56" w:rsidRPr="00582307">
        <w:rPr>
          <w:rFonts w:ascii="Arial" w:hAnsi="Arial" w:cs="Arial"/>
          <w:sz w:val="24"/>
        </w:rPr>
        <w:t>continuamente se enfrenta</w:t>
      </w:r>
      <w:r w:rsidRPr="00582307">
        <w:rPr>
          <w:rFonts w:ascii="Arial" w:hAnsi="Arial" w:cs="Arial"/>
          <w:sz w:val="24"/>
        </w:rPr>
        <w:t>n</w:t>
      </w:r>
      <w:r w:rsidR="008E6E56" w:rsidRPr="00582307">
        <w:rPr>
          <w:rFonts w:ascii="Arial" w:hAnsi="Arial" w:cs="Arial"/>
          <w:sz w:val="24"/>
        </w:rPr>
        <w:t xml:space="preserve"> al reto mantener actualizados a </w:t>
      </w:r>
      <w:r w:rsidRPr="00582307">
        <w:rPr>
          <w:rFonts w:ascii="Arial" w:hAnsi="Arial" w:cs="Arial"/>
          <w:sz w:val="24"/>
        </w:rPr>
        <w:t>sus</w:t>
      </w:r>
      <w:r w:rsidR="008E6E56" w:rsidRPr="00582307">
        <w:rPr>
          <w:rFonts w:ascii="Arial" w:hAnsi="Arial" w:cs="Arial"/>
          <w:sz w:val="24"/>
        </w:rPr>
        <w:t xml:space="preserve"> usuarios</w:t>
      </w:r>
      <w:r w:rsidRPr="00582307">
        <w:rPr>
          <w:rFonts w:ascii="Arial" w:hAnsi="Arial" w:cs="Arial"/>
          <w:sz w:val="24"/>
        </w:rPr>
        <w:t xml:space="preserve">. Por tanto se declara como problema científico: </w:t>
      </w:r>
      <w:proofErr w:type="gramStart"/>
      <w:r w:rsidRPr="00582307">
        <w:rPr>
          <w:rFonts w:ascii="Arial" w:hAnsi="Arial" w:cs="Arial"/>
          <w:sz w:val="24"/>
        </w:rPr>
        <w:t>¿</w:t>
      </w:r>
      <w:proofErr w:type="gramEnd"/>
      <w:r w:rsidRPr="00582307">
        <w:rPr>
          <w:rFonts w:ascii="Arial" w:hAnsi="Arial" w:cs="Arial"/>
          <w:sz w:val="24"/>
        </w:rPr>
        <w:t xml:space="preserve">Cómo divulgar la gestión bibliotecaria de la biblioteca del Hospital General Universitario “V. I. Lenin", de Holguín.  </w:t>
      </w:r>
    </w:p>
    <w:p w:rsidR="003848ED" w:rsidRPr="003848ED" w:rsidRDefault="00E86DC3" w:rsidP="003848ED">
      <w:p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582307">
        <w:rPr>
          <w:rFonts w:ascii="Arial" w:hAnsi="Arial" w:cs="Arial"/>
          <w:sz w:val="24"/>
        </w:rPr>
        <w:t>Con el objetivo</w:t>
      </w:r>
      <w:r>
        <w:rPr>
          <w:rFonts w:ascii="Arial" w:hAnsi="Arial" w:cs="Arial"/>
          <w:sz w:val="24"/>
        </w:rPr>
        <w:t xml:space="preserve"> de presentar productos informativos</w:t>
      </w:r>
      <w:r w:rsidR="00B34F1A" w:rsidRPr="00B34F1A">
        <w:rPr>
          <w:rFonts w:ascii="Arial" w:hAnsi="Arial" w:cs="Arial"/>
          <w:sz w:val="24"/>
        </w:rPr>
        <w:t xml:space="preserve"> para la divulgación de la gestión bibliotecaria</w:t>
      </w:r>
      <w:r w:rsidR="003848ED">
        <w:rPr>
          <w:rFonts w:ascii="Arial" w:hAnsi="Arial" w:cs="Arial"/>
          <w:sz w:val="24"/>
        </w:rPr>
        <w:t xml:space="preserve"> </w:t>
      </w:r>
      <w:r w:rsidR="003848ED" w:rsidRPr="003848ED">
        <w:rPr>
          <w:rFonts w:ascii="Arial" w:hAnsi="Arial" w:cs="Arial"/>
          <w:color w:val="000000" w:themeColor="text1"/>
          <w:sz w:val="24"/>
        </w:rPr>
        <w:t xml:space="preserve">de la biblioteca del Hospital General Universitario </w:t>
      </w:r>
      <w:r w:rsidR="00B97C77">
        <w:rPr>
          <w:rFonts w:ascii="Arial" w:hAnsi="Arial" w:cs="Arial"/>
          <w:color w:val="000000" w:themeColor="text1"/>
          <w:sz w:val="24"/>
        </w:rPr>
        <w:t xml:space="preserve">"Vladimir </w:t>
      </w:r>
      <w:proofErr w:type="spellStart"/>
      <w:r w:rsidR="00B97C77">
        <w:rPr>
          <w:rFonts w:ascii="Arial" w:hAnsi="Arial" w:cs="Arial"/>
          <w:color w:val="000000" w:themeColor="text1"/>
          <w:sz w:val="24"/>
        </w:rPr>
        <w:t>Ilich</w:t>
      </w:r>
      <w:proofErr w:type="spellEnd"/>
      <w:r w:rsidR="00B97C77">
        <w:rPr>
          <w:rFonts w:ascii="Arial" w:hAnsi="Arial" w:cs="Arial"/>
          <w:color w:val="000000" w:themeColor="text1"/>
          <w:sz w:val="24"/>
        </w:rPr>
        <w:t xml:space="preserve"> Lenin"</w:t>
      </w:r>
      <w:r w:rsidR="003848ED" w:rsidRPr="003848ED">
        <w:rPr>
          <w:rFonts w:ascii="Arial" w:hAnsi="Arial" w:cs="Arial"/>
          <w:color w:val="000000" w:themeColor="text1"/>
          <w:sz w:val="24"/>
        </w:rPr>
        <w:t xml:space="preserve">, de Holguín.  </w:t>
      </w:r>
    </w:p>
    <w:p w:rsidR="004A2FF8" w:rsidRDefault="004A2FF8" w:rsidP="00A83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MÉTODO</w:t>
      </w:r>
    </w:p>
    <w:p w:rsidR="004A2FF8" w:rsidRPr="00D855F4" w:rsidRDefault="004A2FF8" w:rsidP="00A24E2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realizó un estudio de desarrollo</w:t>
      </w:r>
      <w:r w:rsidR="003848ED">
        <w:rPr>
          <w:rFonts w:ascii="Arial" w:hAnsi="Arial" w:cs="Arial"/>
          <w:sz w:val="24"/>
        </w:rPr>
        <w:t xml:space="preserve"> tecnológico</w:t>
      </w:r>
      <w:r>
        <w:rPr>
          <w:rFonts w:ascii="Arial" w:hAnsi="Arial" w:cs="Arial"/>
          <w:sz w:val="24"/>
        </w:rPr>
        <w:t xml:space="preserve">, en la biblioteca del Hospital General Universitario “Vladimir </w:t>
      </w:r>
      <w:proofErr w:type="spellStart"/>
      <w:r>
        <w:rPr>
          <w:rFonts w:ascii="Arial" w:hAnsi="Arial" w:cs="Arial"/>
          <w:sz w:val="24"/>
        </w:rPr>
        <w:t>Ilich</w:t>
      </w:r>
      <w:proofErr w:type="spellEnd"/>
      <w:r>
        <w:rPr>
          <w:rFonts w:ascii="Arial" w:hAnsi="Arial" w:cs="Arial"/>
          <w:sz w:val="24"/>
        </w:rPr>
        <w:t xml:space="preserve"> Lenin” en </w:t>
      </w:r>
      <w:r w:rsidRPr="00D855F4">
        <w:rPr>
          <w:rFonts w:ascii="Arial" w:hAnsi="Arial" w:cs="Arial"/>
          <w:sz w:val="24"/>
        </w:rPr>
        <w:t xml:space="preserve">el periodo de </w:t>
      </w:r>
      <w:r w:rsidR="005316FA" w:rsidRPr="00D855F4">
        <w:rPr>
          <w:rFonts w:ascii="Arial" w:hAnsi="Arial" w:cs="Arial"/>
          <w:sz w:val="24"/>
        </w:rPr>
        <w:t>enero del 2022 a agosto del 2023.</w:t>
      </w:r>
      <w:r w:rsidRPr="00D855F4">
        <w:rPr>
          <w:rFonts w:ascii="Arial" w:hAnsi="Arial" w:cs="Arial"/>
          <w:sz w:val="24"/>
        </w:rPr>
        <w:t xml:space="preserve"> </w:t>
      </w:r>
    </w:p>
    <w:p w:rsidR="00F31064" w:rsidRDefault="00F31064" w:rsidP="00F3106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855F4">
        <w:rPr>
          <w:rFonts w:ascii="Arial" w:hAnsi="Arial" w:cs="Arial"/>
          <w:sz w:val="24"/>
          <w:szCs w:val="24"/>
          <w:lang w:val="es-ES_tradnl"/>
        </w:rPr>
        <w:t>Para el logro del objetivo trazado se aplicaron métodos de investigación del nivel</w:t>
      </w:r>
      <w:r>
        <w:rPr>
          <w:rFonts w:ascii="Arial" w:hAnsi="Arial" w:cs="Arial"/>
          <w:sz w:val="24"/>
          <w:szCs w:val="24"/>
          <w:lang w:val="es-ES_tradnl"/>
        </w:rPr>
        <w:t xml:space="preserve"> teórico como el análisis-síntesis, para el análisis de los aspectos relacionados con el diseño y el contenido abordado en los boletines como un todo y de manera independiente;  el histórico –lógico para analizar el progreso que ha  tenido la divulgación de la información nivel mundial y en Cuba; el inductivo-deductivo a fin de seleccionar los temas que son necesarios abordar en los boletines.</w:t>
      </w:r>
      <w:r w:rsidR="005316FA">
        <w:rPr>
          <w:rFonts w:ascii="Arial" w:hAnsi="Arial" w:cs="Arial"/>
          <w:sz w:val="24"/>
          <w:szCs w:val="24"/>
          <w:lang w:val="es-ES_tradnl"/>
        </w:rPr>
        <w:t xml:space="preserve"> Unido a ello se utilizó</w:t>
      </w:r>
      <w:r w:rsidR="003848ED">
        <w:rPr>
          <w:rFonts w:ascii="Arial" w:hAnsi="Arial" w:cs="Arial"/>
          <w:sz w:val="24"/>
          <w:szCs w:val="24"/>
          <w:lang w:val="es-ES_tradnl"/>
        </w:rPr>
        <w:t xml:space="preserve"> la modelación</w:t>
      </w:r>
      <w:r w:rsidR="005316FA">
        <w:rPr>
          <w:rFonts w:ascii="Arial" w:hAnsi="Arial" w:cs="Arial"/>
          <w:sz w:val="24"/>
          <w:szCs w:val="24"/>
          <w:lang w:val="es-ES_tradnl"/>
        </w:rPr>
        <w:t xml:space="preserve"> como método que permitió la estructuración de los productos informativos presentados. </w:t>
      </w:r>
    </w:p>
    <w:p w:rsidR="003C34C8" w:rsidRDefault="003C34C8" w:rsidP="00A8346E">
      <w:pPr>
        <w:jc w:val="both"/>
        <w:rPr>
          <w:rFonts w:ascii="Arial" w:hAnsi="Arial" w:cs="Arial"/>
          <w:sz w:val="24"/>
        </w:rPr>
      </w:pPr>
      <w:r w:rsidRPr="003C34C8">
        <w:rPr>
          <w:rFonts w:ascii="Arial" w:hAnsi="Arial" w:cs="Arial"/>
          <w:sz w:val="24"/>
        </w:rPr>
        <w:t xml:space="preserve">RESULTADOS </w:t>
      </w:r>
    </w:p>
    <w:p w:rsidR="00F838A8" w:rsidRDefault="001A27B0" w:rsidP="00E7048D">
      <w:pPr>
        <w:spacing w:line="360" w:lineRule="auto"/>
        <w:jc w:val="both"/>
        <w:rPr>
          <w:rFonts w:ascii="Arial" w:hAnsi="Arial" w:cs="Arial"/>
          <w:sz w:val="24"/>
        </w:rPr>
      </w:pPr>
      <w:r w:rsidRPr="00AB4B93">
        <w:rPr>
          <w:rFonts w:ascii="Arial" w:hAnsi="Arial" w:cs="Arial"/>
          <w:b/>
          <w:sz w:val="24"/>
        </w:rPr>
        <w:t>El Boletín tres páginas</w:t>
      </w:r>
      <w:proofErr w:type="gramStart"/>
      <w:r>
        <w:rPr>
          <w:rFonts w:ascii="Arial" w:hAnsi="Arial" w:cs="Arial"/>
          <w:sz w:val="24"/>
        </w:rPr>
        <w:t>.</w:t>
      </w:r>
      <w:r w:rsidR="00002E6E">
        <w:rPr>
          <w:rFonts w:ascii="Arial" w:hAnsi="Arial" w:cs="Arial"/>
          <w:sz w:val="24"/>
        </w:rPr>
        <w:t>(</w:t>
      </w:r>
      <w:proofErr w:type="gramEnd"/>
      <w:r w:rsidR="00002E6E">
        <w:rPr>
          <w:rFonts w:ascii="Arial" w:hAnsi="Arial" w:cs="Arial"/>
          <w:sz w:val="24"/>
        </w:rPr>
        <w:t>fig</w:t>
      </w:r>
      <w:r w:rsidR="00AB4B93">
        <w:rPr>
          <w:rFonts w:ascii="Arial" w:hAnsi="Arial" w:cs="Arial"/>
          <w:sz w:val="24"/>
        </w:rPr>
        <w:t>.</w:t>
      </w:r>
      <w:r w:rsidR="00002E6E">
        <w:rPr>
          <w:rFonts w:ascii="Arial" w:hAnsi="Arial" w:cs="Arial"/>
          <w:sz w:val="24"/>
        </w:rPr>
        <w:t xml:space="preserve"> 1)</w:t>
      </w:r>
      <w:r>
        <w:rPr>
          <w:rFonts w:ascii="Arial" w:hAnsi="Arial" w:cs="Arial"/>
          <w:sz w:val="24"/>
        </w:rPr>
        <w:t xml:space="preserve"> </w:t>
      </w:r>
      <w:r w:rsidR="005316FA">
        <w:rPr>
          <w:rFonts w:ascii="Arial" w:hAnsi="Arial" w:cs="Arial"/>
          <w:sz w:val="24"/>
        </w:rPr>
        <w:t xml:space="preserve">Fue creado con el objetivo de </w:t>
      </w:r>
      <w:r w:rsidR="005316FA" w:rsidRPr="005316FA">
        <w:rPr>
          <w:rFonts w:ascii="Arial" w:hAnsi="Arial" w:cs="Arial"/>
          <w:sz w:val="24"/>
        </w:rPr>
        <w:t xml:space="preserve">divulgar información oportuna a toda la comunidad de usuarios de </w:t>
      </w:r>
      <w:r w:rsidR="005316FA">
        <w:rPr>
          <w:rFonts w:ascii="Arial" w:hAnsi="Arial" w:cs="Arial"/>
          <w:sz w:val="24"/>
        </w:rPr>
        <w:t xml:space="preserve">la </w:t>
      </w:r>
      <w:r w:rsidR="005316FA" w:rsidRPr="005316FA">
        <w:rPr>
          <w:rFonts w:ascii="Arial" w:hAnsi="Arial" w:cs="Arial"/>
          <w:sz w:val="24"/>
        </w:rPr>
        <w:t>red de información</w:t>
      </w:r>
      <w:r w:rsidR="005316FA">
        <w:rPr>
          <w:rFonts w:ascii="Arial" w:hAnsi="Arial" w:cs="Arial"/>
          <w:sz w:val="24"/>
        </w:rPr>
        <w:t xml:space="preserve"> dentro y fuera de la institución hospitalaria. </w:t>
      </w:r>
      <w:r w:rsidR="005316FA" w:rsidRPr="005316FA">
        <w:rPr>
          <w:rFonts w:ascii="Arial" w:hAnsi="Arial" w:cs="Arial"/>
          <w:sz w:val="24"/>
        </w:rPr>
        <w:t xml:space="preserve">Este boletín digital </w:t>
      </w:r>
      <w:r w:rsidR="005316FA">
        <w:rPr>
          <w:rFonts w:ascii="Arial" w:hAnsi="Arial" w:cs="Arial"/>
          <w:sz w:val="24"/>
        </w:rPr>
        <w:t>sirve</w:t>
      </w:r>
      <w:r w:rsidR="005316FA" w:rsidRPr="005316FA">
        <w:rPr>
          <w:rFonts w:ascii="Arial" w:hAnsi="Arial" w:cs="Arial"/>
          <w:sz w:val="24"/>
        </w:rPr>
        <w:t xml:space="preserve"> de plataforma colaborativa dentro del ámbito informacional en el campo de las ciencias médicas</w:t>
      </w:r>
      <w:r w:rsidR="005316FA">
        <w:rPr>
          <w:rFonts w:ascii="Arial" w:hAnsi="Arial" w:cs="Arial"/>
          <w:sz w:val="24"/>
        </w:rPr>
        <w:t xml:space="preserve"> y aporta información actualizada acerca de las nuevas tendencias de la alfabetización informacional a nivel nacional e internacional. </w:t>
      </w:r>
    </w:p>
    <w:p w:rsidR="00E7048D" w:rsidRDefault="00E7048D" w:rsidP="00BA0896">
      <w:pPr>
        <w:jc w:val="both"/>
        <w:rPr>
          <w:rFonts w:ascii="Arial" w:hAnsi="Arial" w:cs="Arial"/>
          <w:sz w:val="24"/>
        </w:rPr>
      </w:pPr>
      <w:r w:rsidRPr="00E83454">
        <w:rPr>
          <w:rFonts w:ascii="Arial" w:hAnsi="Arial" w:cs="Arial"/>
          <w:b/>
          <w:sz w:val="24"/>
        </w:rPr>
        <w:lastRenderedPageBreak/>
        <w:t>Secciones</w:t>
      </w:r>
      <w:r>
        <w:rPr>
          <w:rFonts w:ascii="Arial" w:hAnsi="Arial" w:cs="Arial"/>
          <w:sz w:val="24"/>
        </w:rPr>
        <w:t xml:space="preserve">: </w:t>
      </w:r>
    </w:p>
    <w:p w:rsidR="00E7048D" w:rsidRDefault="00E7048D" w:rsidP="00BA08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de portada: Una nota relacionada con la temática que se va a abordar en el boletín.</w:t>
      </w:r>
    </w:p>
    <w:p w:rsidR="00E7048D" w:rsidRDefault="00E7048D" w:rsidP="00BA0896">
      <w:pPr>
        <w:jc w:val="both"/>
        <w:rPr>
          <w:rFonts w:ascii="Arial" w:hAnsi="Arial" w:cs="Arial"/>
          <w:sz w:val="24"/>
        </w:rPr>
      </w:pPr>
      <w:r w:rsidRPr="009E6728">
        <w:rPr>
          <w:rFonts w:ascii="Arial" w:hAnsi="Arial" w:cs="Arial"/>
          <w:sz w:val="24"/>
        </w:rPr>
        <w:t xml:space="preserve">Noticias. </w:t>
      </w:r>
      <w:r>
        <w:rPr>
          <w:rFonts w:ascii="Arial" w:hAnsi="Arial" w:cs="Arial"/>
          <w:sz w:val="24"/>
        </w:rPr>
        <w:t>Información de actualidad relacionada con el tema.</w:t>
      </w:r>
    </w:p>
    <w:p w:rsidR="00E7048D" w:rsidRDefault="00E7048D" w:rsidP="00BA08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Contacto. Ofrece las vías de comunicación de quien lo elabora.</w:t>
      </w:r>
    </w:p>
    <w:p w:rsidR="004626D4" w:rsidRDefault="004626D4" w:rsidP="00BA08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Periodicidad. Trimestral.</w:t>
      </w:r>
    </w:p>
    <w:p w:rsidR="00536361" w:rsidRDefault="002171BC" w:rsidP="002171BC">
      <w:pPr>
        <w:jc w:val="center"/>
        <w:rPr>
          <w:rFonts w:ascii="Arial" w:hAnsi="Arial" w:cs="Arial"/>
          <w:sz w:val="24"/>
        </w:rPr>
      </w:pPr>
      <w:r w:rsidRPr="002171BC">
        <w:rPr>
          <w:rFonts w:ascii="Arial" w:hAnsi="Arial" w:cs="Arial"/>
          <w:noProof/>
          <w:sz w:val="24"/>
          <w:lang w:eastAsia="es-ES"/>
        </w:rPr>
        <w:drawing>
          <wp:inline distT="0" distB="0" distL="0" distR="0">
            <wp:extent cx="4049485" cy="2552281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004" cy="255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B93" w:rsidRDefault="00AB4B93" w:rsidP="009C345A">
      <w:pPr>
        <w:spacing w:line="360" w:lineRule="auto"/>
        <w:jc w:val="both"/>
        <w:rPr>
          <w:rFonts w:ascii="Arial" w:hAnsi="Arial" w:cs="Arial"/>
          <w:sz w:val="24"/>
        </w:rPr>
      </w:pPr>
      <w:r w:rsidRPr="00AB4B93">
        <w:rPr>
          <w:rFonts w:ascii="Arial" w:hAnsi="Arial" w:cs="Arial"/>
          <w:b/>
          <w:sz w:val="24"/>
        </w:rPr>
        <w:t>Boletín bibliográfico</w:t>
      </w:r>
      <w:r>
        <w:rPr>
          <w:rFonts w:ascii="Arial" w:hAnsi="Arial" w:cs="Arial"/>
          <w:sz w:val="24"/>
        </w:rPr>
        <w:t>. (fig. 2)</w:t>
      </w:r>
      <w:r w:rsidRPr="00AB4B93">
        <w:rPr>
          <w:rFonts w:ascii="Arial" w:hAnsi="Arial" w:cs="Arial"/>
          <w:sz w:val="24"/>
        </w:rPr>
        <w:t xml:space="preserve"> </w:t>
      </w:r>
      <w:r w:rsidR="00E7048D">
        <w:rPr>
          <w:rFonts w:ascii="Arial" w:hAnsi="Arial" w:cs="Arial"/>
          <w:sz w:val="24"/>
        </w:rPr>
        <w:t xml:space="preserve">publica un listado de </w:t>
      </w:r>
      <w:r w:rsidR="001222E6">
        <w:rPr>
          <w:rFonts w:ascii="Arial" w:hAnsi="Arial" w:cs="Arial"/>
          <w:sz w:val="24"/>
        </w:rPr>
        <w:t>referencias</w:t>
      </w:r>
      <w:r w:rsidR="00E7048D">
        <w:rPr>
          <w:rFonts w:ascii="Arial" w:hAnsi="Arial" w:cs="Arial"/>
          <w:sz w:val="24"/>
        </w:rPr>
        <w:t xml:space="preserve"> bibliográficas acotadas por las nomas de Vancouver </w:t>
      </w:r>
      <w:r w:rsidR="001222E6">
        <w:rPr>
          <w:rFonts w:ascii="Arial" w:hAnsi="Arial" w:cs="Arial"/>
          <w:sz w:val="24"/>
        </w:rPr>
        <w:t xml:space="preserve">y ordenadas alfabéticamente </w:t>
      </w:r>
      <w:r w:rsidR="00E7048D">
        <w:rPr>
          <w:rFonts w:ascii="Arial" w:hAnsi="Arial" w:cs="Arial"/>
          <w:sz w:val="24"/>
        </w:rPr>
        <w:t>sobre los últimos artículos publicados sobre temas de interés para los usuarios.</w:t>
      </w:r>
    </w:p>
    <w:p w:rsidR="00C76EBD" w:rsidRDefault="00C76EBD" w:rsidP="00C76EBD">
      <w:pPr>
        <w:spacing w:line="360" w:lineRule="auto"/>
        <w:jc w:val="both"/>
        <w:rPr>
          <w:rFonts w:ascii="Arial" w:hAnsi="Arial" w:cs="Arial"/>
          <w:sz w:val="24"/>
        </w:rPr>
      </w:pPr>
      <w:r w:rsidRPr="00E83454">
        <w:rPr>
          <w:rFonts w:ascii="Arial" w:hAnsi="Arial" w:cs="Arial"/>
          <w:b/>
          <w:sz w:val="24"/>
        </w:rPr>
        <w:t>Secciones</w:t>
      </w:r>
      <w:r>
        <w:rPr>
          <w:rFonts w:ascii="Arial" w:hAnsi="Arial" w:cs="Arial"/>
          <w:sz w:val="24"/>
        </w:rPr>
        <w:t xml:space="preserve">: </w:t>
      </w:r>
    </w:p>
    <w:p w:rsidR="00C76EBD" w:rsidRDefault="00C76EBD" w:rsidP="00C76EB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Temática que aborda.</w:t>
      </w:r>
    </w:p>
    <w:p w:rsidR="00C76EBD" w:rsidRDefault="00C76EBD" w:rsidP="00C76EB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Lista de referencias.</w:t>
      </w:r>
    </w:p>
    <w:p w:rsidR="00C76EBD" w:rsidRDefault="00C76EBD" w:rsidP="00C76EB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Contacto. Ofrece las vías de comunicación de quien lo elabora.</w:t>
      </w:r>
    </w:p>
    <w:p w:rsidR="00C76EBD" w:rsidRDefault="00C76EBD" w:rsidP="00C76EB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Periodicidad. </w:t>
      </w:r>
      <w:r w:rsidR="00D471DB">
        <w:rPr>
          <w:rFonts w:ascii="Arial" w:hAnsi="Arial" w:cs="Arial"/>
          <w:sz w:val="24"/>
        </w:rPr>
        <w:t>Mensual.</w:t>
      </w:r>
    </w:p>
    <w:p w:rsidR="00D96DE3" w:rsidRDefault="002171BC" w:rsidP="009E49BC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w:lastRenderedPageBreak/>
        <w:drawing>
          <wp:inline distT="0" distB="0" distL="0" distR="0">
            <wp:extent cx="3789276" cy="2954215"/>
            <wp:effectExtent l="19050" t="0" r="167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736" cy="295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8D" w:rsidRDefault="00E7048D" w:rsidP="00E7048D">
      <w:pPr>
        <w:spacing w:line="360" w:lineRule="auto"/>
        <w:jc w:val="both"/>
        <w:rPr>
          <w:rFonts w:ascii="Arial" w:hAnsi="Arial" w:cs="Arial"/>
          <w:sz w:val="24"/>
        </w:rPr>
      </w:pPr>
      <w:r w:rsidRPr="00E7048D">
        <w:rPr>
          <w:rFonts w:ascii="Arial" w:hAnsi="Arial" w:cs="Arial"/>
          <w:b/>
          <w:sz w:val="24"/>
        </w:rPr>
        <w:t>Boletín novedades científicas</w:t>
      </w:r>
      <w:r>
        <w:rPr>
          <w:rFonts w:ascii="Arial" w:hAnsi="Arial" w:cs="Arial"/>
          <w:sz w:val="24"/>
        </w:rPr>
        <w:t>. (fig.</w:t>
      </w:r>
      <w:r w:rsidR="0059205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3) últimas noticias sobre </w:t>
      </w:r>
      <w:r w:rsidR="000674D4">
        <w:rPr>
          <w:rFonts w:ascii="Arial" w:hAnsi="Arial" w:cs="Arial"/>
          <w:sz w:val="24"/>
        </w:rPr>
        <w:t xml:space="preserve">descubrimientos </w:t>
      </w:r>
      <w:r w:rsidR="007524F1">
        <w:rPr>
          <w:rFonts w:ascii="Arial" w:hAnsi="Arial" w:cs="Arial"/>
          <w:sz w:val="24"/>
        </w:rPr>
        <w:t>científicos</w:t>
      </w:r>
      <w:r w:rsidR="00075BB6">
        <w:rPr>
          <w:rFonts w:ascii="Arial" w:hAnsi="Arial" w:cs="Arial"/>
          <w:sz w:val="24"/>
        </w:rPr>
        <w:t xml:space="preserve"> en temas de salud</w:t>
      </w:r>
      <w:r w:rsidR="000674D4">
        <w:rPr>
          <w:rFonts w:ascii="Arial" w:hAnsi="Arial" w:cs="Arial"/>
          <w:sz w:val="24"/>
        </w:rPr>
        <w:t>.</w:t>
      </w:r>
      <w:r w:rsidR="00CC30A1">
        <w:rPr>
          <w:rFonts w:ascii="Arial" w:hAnsi="Arial" w:cs="Arial"/>
          <w:sz w:val="24"/>
        </w:rPr>
        <w:t xml:space="preserve"> </w:t>
      </w:r>
    </w:p>
    <w:p w:rsidR="00CC30A1" w:rsidRDefault="00CC30A1" w:rsidP="00CC30A1">
      <w:pPr>
        <w:spacing w:line="360" w:lineRule="auto"/>
        <w:jc w:val="both"/>
        <w:rPr>
          <w:rFonts w:ascii="Arial" w:hAnsi="Arial" w:cs="Arial"/>
          <w:sz w:val="24"/>
        </w:rPr>
      </w:pPr>
      <w:r w:rsidRPr="00E83454">
        <w:rPr>
          <w:rFonts w:ascii="Arial" w:hAnsi="Arial" w:cs="Arial"/>
          <w:b/>
          <w:sz w:val="24"/>
        </w:rPr>
        <w:t>Secciones</w:t>
      </w:r>
      <w:r>
        <w:rPr>
          <w:rFonts w:ascii="Arial" w:hAnsi="Arial" w:cs="Arial"/>
          <w:sz w:val="24"/>
        </w:rPr>
        <w:t xml:space="preserve">: </w:t>
      </w:r>
    </w:p>
    <w:p w:rsidR="00CC30A1" w:rsidRDefault="00CC30A1" w:rsidP="00CC30A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Temática que aborda.</w:t>
      </w:r>
    </w:p>
    <w:p w:rsidR="00CC30A1" w:rsidRDefault="005259E0" w:rsidP="00CC30A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Desarrollo de la noticia.</w:t>
      </w:r>
    </w:p>
    <w:p w:rsidR="00CC30A1" w:rsidRDefault="00CC30A1" w:rsidP="00CC30A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Contacto. Ofrece las vías de comunicación de quien lo elabora.</w:t>
      </w:r>
    </w:p>
    <w:p w:rsidR="00CC30A1" w:rsidRDefault="00CC30A1" w:rsidP="00CC30A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Periodicidad. </w:t>
      </w:r>
      <w:r w:rsidR="005259E0">
        <w:rPr>
          <w:rFonts w:ascii="Arial" w:hAnsi="Arial" w:cs="Arial"/>
          <w:sz w:val="24"/>
        </w:rPr>
        <w:t>Trimestral.</w:t>
      </w:r>
    </w:p>
    <w:p w:rsidR="0091407E" w:rsidRDefault="0091407E" w:rsidP="0091407E">
      <w:pPr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noProof/>
          <w:color w:val="FF0000"/>
          <w:sz w:val="24"/>
          <w:lang w:eastAsia="es-ES"/>
        </w:rPr>
        <w:lastRenderedPageBreak/>
        <w:drawing>
          <wp:inline distT="0" distB="0" distL="0" distR="0">
            <wp:extent cx="3294882" cy="278339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428" cy="279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4D4" w:rsidRDefault="007524F1" w:rsidP="007524F1">
      <w:pPr>
        <w:jc w:val="both"/>
        <w:rPr>
          <w:rFonts w:ascii="Arial" w:hAnsi="Arial" w:cs="Arial"/>
          <w:sz w:val="24"/>
        </w:rPr>
      </w:pPr>
      <w:r w:rsidRPr="007524F1">
        <w:rPr>
          <w:rFonts w:ascii="Arial" w:hAnsi="Arial" w:cs="Arial"/>
          <w:b/>
          <w:sz w:val="24"/>
        </w:rPr>
        <w:t>Boletín informativo.</w:t>
      </w:r>
      <w:r>
        <w:rPr>
          <w:rFonts w:ascii="Arial" w:hAnsi="Arial" w:cs="Arial"/>
          <w:b/>
          <w:sz w:val="24"/>
        </w:rPr>
        <w:t xml:space="preserve"> </w:t>
      </w:r>
      <w:r w:rsidRPr="007524F1">
        <w:rPr>
          <w:rFonts w:ascii="Arial" w:hAnsi="Arial" w:cs="Arial"/>
          <w:sz w:val="24"/>
        </w:rPr>
        <w:t>(fig. 4).</w:t>
      </w:r>
      <w:r>
        <w:rPr>
          <w:rFonts w:ascii="Arial" w:hAnsi="Arial" w:cs="Arial"/>
          <w:sz w:val="24"/>
        </w:rPr>
        <w:t xml:space="preserve"> </w:t>
      </w:r>
      <w:r w:rsidR="002E38FB">
        <w:rPr>
          <w:rFonts w:ascii="Arial" w:hAnsi="Arial" w:cs="Arial"/>
          <w:sz w:val="24"/>
        </w:rPr>
        <w:t xml:space="preserve">Boletín monográfico sobre temáticas que  </w:t>
      </w:r>
      <w:r w:rsidR="00EB0CF2">
        <w:rPr>
          <w:rFonts w:ascii="Arial" w:hAnsi="Arial" w:cs="Arial"/>
          <w:sz w:val="24"/>
        </w:rPr>
        <w:t>responden a problemas de salud de la institución.</w:t>
      </w:r>
    </w:p>
    <w:p w:rsidR="00227C8C" w:rsidRDefault="00227C8C" w:rsidP="00B96AF8">
      <w:pPr>
        <w:jc w:val="both"/>
        <w:rPr>
          <w:rFonts w:ascii="Arial" w:hAnsi="Arial" w:cs="Arial"/>
          <w:sz w:val="24"/>
        </w:rPr>
      </w:pPr>
      <w:r w:rsidRPr="00E83454">
        <w:rPr>
          <w:rFonts w:ascii="Arial" w:hAnsi="Arial" w:cs="Arial"/>
          <w:b/>
          <w:sz w:val="24"/>
        </w:rPr>
        <w:t>Secciones</w:t>
      </w:r>
      <w:r>
        <w:rPr>
          <w:rFonts w:ascii="Arial" w:hAnsi="Arial" w:cs="Arial"/>
          <w:sz w:val="24"/>
        </w:rPr>
        <w:t xml:space="preserve">: </w:t>
      </w:r>
    </w:p>
    <w:p w:rsidR="00227C8C" w:rsidRDefault="00227C8C" w:rsidP="00B96A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Temática que aborda.</w:t>
      </w:r>
    </w:p>
    <w:p w:rsidR="00227C8C" w:rsidRDefault="00227C8C" w:rsidP="00B96A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Desarrollo de la noticia.</w:t>
      </w:r>
    </w:p>
    <w:p w:rsidR="00227C8C" w:rsidRDefault="00227C8C" w:rsidP="00B96A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Contacto. Ofrece las vías de comunicación de quien lo elabora.</w:t>
      </w:r>
    </w:p>
    <w:p w:rsidR="00227C8C" w:rsidRDefault="00227C8C" w:rsidP="00B96A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Periodicidad. Trimestral.</w:t>
      </w:r>
    </w:p>
    <w:p w:rsidR="00BF745E" w:rsidRDefault="00BF745E" w:rsidP="00BF745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w:drawing>
          <wp:inline distT="0" distB="0" distL="0" distR="0">
            <wp:extent cx="3798277" cy="266281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656" cy="267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E00" w:rsidRDefault="00D25E00" w:rsidP="00A83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DISCUSIÓN</w:t>
      </w:r>
    </w:p>
    <w:p w:rsidR="00C5799E" w:rsidRDefault="00C5799E" w:rsidP="00C5799E">
      <w:pPr>
        <w:spacing w:line="360" w:lineRule="auto"/>
        <w:jc w:val="both"/>
        <w:rPr>
          <w:rFonts w:ascii="Arial" w:hAnsi="Arial" w:cs="Arial"/>
          <w:sz w:val="24"/>
        </w:rPr>
      </w:pPr>
      <w:r w:rsidRPr="00C5799E">
        <w:rPr>
          <w:rFonts w:ascii="Arial" w:hAnsi="Arial" w:cs="Arial"/>
          <w:sz w:val="24"/>
        </w:rPr>
        <w:lastRenderedPageBreak/>
        <w:t>Mayor Guerra</w:t>
      </w:r>
      <w:r>
        <w:rPr>
          <w:rFonts w:ascii="Arial" w:hAnsi="Arial" w:cs="Arial"/>
          <w:sz w:val="24"/>
        </w:rPr>
        <w:t xml:space="preserve"> y colaboradores</w:t>
      </w:r>
      <w:r w:rsidRPr="00C5799E">
        <w:rPr>
          <w:rFonts w:ascii="Arial" w:hAnsi="Arial" w:cs="Arial"/>
          <w:sz w:val="24"/>
          <w:vertAlign w:val="superscript"/>
        </w:rPr>
        <w:t>3</w:t>
      </w:r>
      <w:r w:rsidR="000612AC">
        <w:rPr>
          <w:rFonts w:ascii="Arial" w:hAnsi="Arial" w:cs="Arial"/>
          <w:sz w:val="24"/>
          <w:vertAlign w:val="superscript"/>
        </w:rPr>
        <w:t xml:space="preserve"> </w:t>
      </w:r>
      <w:r w:rsidR="00495F7F" w:rsidRPr="00495F7F">
        <w:rPr>
          <w:rFonts w:ascii="Arial" w:hAnsi="Arial" w:cs="Arial"/>
          <w:sz w:val="24"/>
        </w:rPr>
        <w:t xml:space="preserve">exponen que </w:t>
      </w:r>
      <w:r w:rsidR="000612AC" w:rsidRPr="000612AC">
        <w:rPr>
          <w:rFonts w:ascii="Arial" w:hAnsi="Arial" w:cs="Arial"/>
          <w:sz w:val="24"/>
        </w:rPr>
        <w:t>e</w:t>
      </w:r>
      <w:r w:rsidRPr="00CF2AA7">
        <w:rPr>
          <w:rFonts w:ascii="Arial" w:hAnsi="Arial" w:cs="Arial"/>
          <w:sz w:val="24"/>
        </w:rPr>
        <w:t xml:space="preserve">l Boletín informativo es una publicación que tiene la finalidad de hacer llegar cierto tipo de información a un público en particular, se promocionan los distintos artículos o servicios que sean de su interés, se distribuyen de forma regular, y su estructura no está definida, todo depende de quién lo elabora, es una herramienta muy útil para que las instituciones puedan enviar sus informaciones y promociones, además de poder comunicarse con sus usuarios de una forma más rápida y efectiva. </w:t>
      </w:r>
    </w:p>
    <w:p w:rsidR="00C5799E" w:rsidRDefault="00495F7F" w:rsidP="00C579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Estos autores también ref</w:t>
      </w:r>
      <w:r w:rsidR="00170426">
        <w:rPr>
          <w:rFonts w:ascii="Arial" w:hAnsi="Arial" w:cs="Arial"/>
          <w:sz w:val="24"/>
        </w:rPr>
        <w:t>ieren que h</w:t>
      </w:r>
      <w:r w:rsidR="00C5799E" w:rsidRPr="00CF2AA7">
        <w:rPr>
          <w:rFonts w:ascii="Arial" w:hAnsi="Arial" w:cs="Arial"/>
          <w:sz w:val="24"/>
        </w:rPr>
        <w:t>oy en día, la forma más usada para la entrega de boletines es a través de correos electrónicos que reducen el tiempo de entrega y de costos de producción, permiten una comunicación más rápida, interactiva y eficiente con el público al que van destinados. A esta modalidad se le llama boletín electrónico</w:t>
      </w:r>
      <w:r>
        <w:rPr>
          <w:rFonts w:ascii="Arial" w:hAnsi="Arial" w:cs="Arial"/>
          <w:sz w:val="24"/>
        </w:rPr>
        <w:t>.</w:t>
      </w:r>
      <w:r w:rsidRPr="00495F7F">
        <w:rPr>
          <w:rFonts w:ascii="Arial" w:hAnsi="Arial" w:cs="Arial"/>
          <w:sz w:val="24"/>
          <w:vertAlign w:val="superscript"/>
        </w:rPr>
        <w:t>3</w:t>
      </w:r>
    </w:p>
    <w:p w:rsidR="001B3500" w:rsidRPr="001B3500" w:rsidRDefault="00D86EEF" w:rsidP="001B3500">
      <w:pPr>
        <w:spacing w:line="360" w:lineRule="auto"/>
        <w:jc w:val="both"/>
        <w:rPr>
          <w:rFonts w:ascii="Arial" w:hAnsi="Arial" w:cs="Arial"/>
          <w:sz w:val="24"/>
        </w:rPr>
      </w:pPr>
      <w:r w:rsidRPr="00D86EEF">
        <w:rPr>
          <w:rFonts w:ascii="Arial" w:hAnsi="Arial" w:cs="Arial"/>
          <w:sz w:val="24"/>
        </w:rPr>
        <w:t xml:space="preserve">Santana Arroyo </w:t>
      </w:r>
      <w:r>
        <w:rPr>
          <w:rFonts w:ascii="Arial" w:hAnsi="Arial" w:cs="Arial"/>
          <w:sz w:val="24"/>
        </w:rPr>
        <w:t xml:space="preserve">y </w:t>
      </w:r>
      <w:r w:rsidRPr="00D86EEF">
        <w:rPr>
          <w:rFonts w:ascii="Arial" w:hAnsi="Arial" w:cs="Arial"/>
          <w:sz w:val="24"/>
        </w:rPr>
        <w:t>González Rivero</w:t>
      </w:r>
      <w:r w:rsidRPr="00D86EEF">
        <w:rPr>
          <w:rFonts w:ascii="Arial" w:hAnsi="Arial" w:cs="Arial"/>
          <w:sz w:val="24"/>
          <w:vertAlign w:val="superscript"/>
        </w:rPr>
        <w:t>5</w:t>
      </w:r>
      <w:r>
        <w:rPr>
          <w:rFonts w:ascii="Arial" w:hAnsi="Arial" w:cs="Arial"/>
          <w:sz w:val="24"/>
        </w:rPr>
        <w:t xml:space="preserve"> </w:t>
      </w:r>
      <w:r w:rsidR="0057761B">
        <w:rPr>
          <w:rFonts w:ascii="Arial" w:hAnsi="Arial" w:cs="Arial"/>
          <w:sz w:val="24"/>
        </w:rPr>
        <w:t>exponen que independientemente</w:t>
      </w:r>
      <w:r w:rsidR="001B3500" w:rsidRPr="001B3500">
        <w:rPr>
          <w:rFonts w:ascii="Arial" w:hAnsi="Arial" w:cs="Arial"/>
          <w:sz w:val="24"/>
        </w:rPr>
        <w:t xml:space="preserve"> </w:t>
      </w:r>
      <w:r w:rsidR="0057761B">
        <w:rPr>
          <w:rFonts w:ascii="Arial" w:hAnsi="Arial" w:cs="Arial"/>
          <w:sz w:val="24"/>
        </w:rPr>
        <w:t xml:space="preserve">de las </w:t>
      </w:r>
      <w:r w:rsidR="001B3500" w:rsidRPr="001B3500">
        <w:rPr>
          <w:rFonts w:ascii="Arial" w:hAnsi="Arial" w:cs="Arial"/>
          <w:sz w:val="24"/>
        </w:rPr>
        <w:t>que pueda tener</w:t>
      </w:r>
      <w:r w:rsidR="0057761B">
        <w:rPr>
          <w:rFonts w:ascii="Arial" w:hAnsi="Arial" w:cs="Arial"/>
          <w:sz w:val="24"/>
        </w:rPr>
        <w:t xml:space="preserve"> los productos informativos</w:t>
      </w:r>
      <w:r w:rsidR="001B3500" w:rsidRPr="001B3500">
        <w:rPr>
          <w:rFonts w:ascii="Arial" w:hAnsi="Arial" w:cs="Arial"/>
          <w:sz w:val="24"/>
        </w:rPr>
        <w:t>, el bibliotecario debe conocer que, en términos generales, toda información debe</w:t>
      </w:r>
      <w:r w:rsidR="001B3500">
        <w:rPr>
          <w:rFonts w:ascii="Arial" w:hAnsi="Arial" w:cs="Arial"/>
          <w:sz w:val="24"/>
        </w:rPr>
        <w:t xml:space="preserve"> </w:t>
      </w:r>
      <w:r w:rsidR="001B3500" w:rsidRPr="001B3500">
        <w:rPr>
          <w:rFonts w:ascii="Arial" w:hAnsi="Arial" w:cs="Arial"/>
          <w:sz w:val="24"/>
        </w:rPr>
        <w:t>cumplir con una serie de características aceptadas universalmente como deseables,</w:t>
      </w:r>
      <w:r w:rsidR="0057761B">
        <w:rPr>
          <w:rFonts w:ascii="Arial" w:hAnsi="Arial" w:cs="Arial"/>
          <w:sz w:val="24"/>
        </w:rPr>
        <w:t xml:space="preserve"> como son:</w:t>
      </w:r>
    </w:p>
    <w:p w:rsidR="0057761B" w:rsidRDefault="001B3500" w:rsidP="001B350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57761B">
        <w:rPr>
          <w:rFonts w:ascii="Arial" w:hAnsi="Arial" w:cs="Arial"/>
          <w:sz w:val="24"/>
        </w:rPr>
        <w:t>Objetividad: La información no debe ser sesgada, ni un elemento propagandístico o desinformador.</w:t>
      </w:r>
    </w:p>
    <w:p w:rsidR="0057761B" w:rsidRDefault="001B3500" w:rsidP="001B350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57761B">
        <w:rPr>
          <w:rFonts w:ascii="Arial" w:hAnsi="Arial" w:cs="Arial"/>
          <w:sz w:val="24"/>
        </w:rPr>
        <w:t xml:space="preserve">Integridad: La información debe ser inequívoca y completa, así como que no debe estar modificada ni falsificada por personas ajenas a su creación. </w:t>
      </w:r>
    </w:p>
    <w:p w:rsidR="001B3500" w:rsidRDefault="001B3500" w:rsidP="001B350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57761B">
        <w:rPr>
          <w:rFonts w:ascii="Arial" w:hAnsi="Arial" w:cs="Arial"/>
          <w:sz w:val="24"/>
        </w:rPr>
        <w:t>Utilidad: Se define como la capacidad de satisfacer las necesidades informativas de los usuarios, lo cual depende fundamentalmente del tipo de usuario al que vaya dirigida esa información</w:t>
      </w:r>
      <w:r w:rsidR="0057761B">
        <w:rPr>
          <w:rFonts w:ascii="Arial" w:hAnsi="Arial" w:cs="Arial"/>
          <w:sz w:val="24"/>
        </w:rPr>
        <w:t>.</w:t>
      </w:r>
    </w:p>
    <w:p w:rsidR="008D0353" w:rsidRPr="00B467BD" w:rsidRDefault="008D0353" w:rsidP="008D0353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467BD">
        <w:rPr>
          <w:rFonts w:ascii="Arial" w:hAnsi="Arial" w:cs="Arial"/>
          <w:sz w:val="24"/>
          <w:szCs w:val="24"/>
          <w:lang w:val="es-ES_tradnl"/>
        </w:rPr>
        <w:t xml:space="preserve">Para la elaboración de los productos informativos es conveniente contar con un equipo estable, de profesionales. Este equipo se encargará de recoger la información generada en el centro y fuera de él sobre el mundo de los libros, la lectura y la escritura; información aportada por la propia biblioteca, noticias sobre nuevas adquisiciones de documentos, anuncios de programas de actividades articuladas desde la biblioteca, convocatorias de concursos literarios, etc. </w:t>
      </w:r>
    </w:p>
    <w:p w:rsidR="00C5799E" w:rsidRDefault="00601ECC" w:rsidP="00C579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En la institución la confección de estos productos informativos </w:t>
      </w:r>
      <w:r w:rsidR="00541209">
        <w:rPr>
          <w:rFonts w:ascii="Arial" w:hAnsi="Arial" w:cs="Arial"/>
          <w:sz w:val="24"/>
        </w:rPr>
        <w:t>surgió</w:t>
      </w:r>
      <w:r>
        <w:rPr>
          <w:rFonts w:ascii="Arial" w:hAnsi="Arial" w:cs="Arial"/>
          <w:sz w:val="24"/>
        </w:rPr>
        <w:t xml:space="preserve"> de la necesidad de crear nuevos productos, para satisfacer las necesidades informativas de los usuarios, </w:t>
      </w:r>
      <w:r w:rsidR="001322FE">
        <w:rPr>
          <w:rFonts w:ascii="Arial" w:hAnsi="Arial" w:cs="Arial"/>
          <w:sz w:val="24"/>
        </w:rPr>
        <w:t xml:space="preserve">derivados de distintos problemas de salud, así como de las características epidemiológicas de la provincia. </w:t>
      </w:r>
      <w:r>
        <w:rPr>
          <w:rFonts w:ascii="Arial" w:hAnsi="Arial" w:cs="Arial"/>
          <w:sz w:val="24"/>
        </w:rPr>
        <w:t xml:space="preserve">  </w:t>
      </w:r>
    </w:p>
    <w:p w:rsidR="003C34C8" w:rsidRDefault="003C34C8" w:rsidP="00A83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CONCLUSIONES</w:t>
      </w:r>
    </w:p>
    <w:p w:rsidR="00C63D15" w:rsidRDefault="00224CA1" w:rsidP="00EF1996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C63D15">
        <w:rPr>
          <w:rFonts w:ascii="Arial" w:hAnsi="Arial" w:cs="Arial"/>
          <w:sz w:val="24"/>
        </w:rPr>
        <w:t xml:space="preserve">La elaboración </w:t>
      </w:r>
      <w:r w:rsidR="00467A52" w:rsidRPr="00C63D15">
        <w:rPr>
          <w:rFonts w:ascii="Arial" w:hAnsi="Arial" w:cs="Arial"/>
          <w:sz w:val="24"/>
        </w:rPr>
        <w:t>de productos informativos</w:t>
      </w:r>
      <w:r w:rsidRPr="00C63D15">
        <w:rPr>
          <w:rFonts w:ascii="Arial" w:hAnsi="Arial" w:cs="Arial"/>
          <w:sz w:val="24"/>
        </w:rPr>
        <w:t xml:space="preserve">, es un medio de divulgación </w:t>
      </w:r>
      <w:r w:rsidR="003D5AF6" w:rsidRPr="00C63D15">
        <w:rPr>
          <w:rFonts w:ascii="Arial" w:hAnsi="Arial" w:cs="Arial"/>
          <w:sz w:val="24"/>
        </w:rPr>
        <w:t>y</w:t>
      </w:r>
      <w:r w:rsidRPr="00C63D15">
        <w:rPr>
          <w:rFonts w:ascii="Arial" w:hAnsi="Arial" w:cs="Arial"/>
          <w:sz w:val="24"/>
        </w:rPr>
        <w:t xml:space="preserve"> actualización</w:t>
      </w:r>
      <w:r w:rsidR="00751951" w:rsidRPr="00C63D15">
        <w:rPr>
          <w:rFonts w:ascii="Arial" w:hAnsi="Arial" w:cs="Arial"/>
          <w:sz w:val="24"/>
        </w:rPr>
        <w:t xml:space="preserve"> </w:t>
      </w:r>
      <w:r w:rsidR="00A01204">
        <w:rPr>
          <w:rFonts w:ascii="Arial" w:hAnsi="Arial" w:cs="Arial"/>
          <w:sz w:val="24"/>
        </w:rPr>
        <w:t>de la información sobre los problemas de salud identificados por el Ministerio</w:t>
      </w:r>
      <w:r w:rsidRPr="00C63D15">
        <w:rPr>
          <w:rFonts w:ascii="Arial" w:hAnsi="Arial" w:cs="Arial"/>
          <w:sz w:val="24"/>
        </w:rPr>
        <w:t xml:space="preserve">, constituye una herramienta para la gestión del conocimiento </w:t>
      </w:r>
      <w:r w:rsidR="00C63D15">
        <w:rPr>
          <w:rFonts w:ascii="Arial" w:hAnsi="Arial" w:cs="Arial"/>
          <w:sz w:val="24"/>
        </w:rPr>
        <w:t xml:space="preserve">que a su vez influye positivamente en la calidad de los servicios. </w:t>
      </w:r>
    </w:p>
    <w:p w:rsidR="003C34C8" w:rsidRDefault="003C34C8" w:rsidP="00A83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REFERENCIAS BIBLIOGRÁFICAS</w:t>
      </w:r>
    </w:p>
    <w:p w:rsidR="00E00CE9" w:rsidRPr="004D76BE" w:rsidRDefault="00E00CE9" w:rsidP="00E00CE9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</w:pPr>
      <w:r w:rsidRPr="00DF2B82">
        <w:rPr>
          <w:rFonts w:ascii="Arial" w:hAnsi="Arial" w:cs="Arial"/>
          <w:sz w:val="24"/>
        </w:rPr>
        <w:t xml:space="preserve">Águila García O, Peña Jiménez L, Pérez Quintero M, Fernández Pérez L. Evaluación de la gestión de calidad en la red de bibliotecas médicas de Villa Clara. </w:t>
      </w:r>
      <w:proofErr w:type="spellStart"/>
      <w:r w:rsidRPr="00DF2B82">
        <w:rPr>
          <w:rFonts w:ascii="Arial" w:hAnsi="Arial" w:cs="Arial"/>
          <w:sz w:val="24"/>
        </w:rPr>
        <w:t>Medicent</w:t>
      </w:r>
      <w:proofErr w:type="spellEnd"/>
      <w:r w:rsidRPr="00DF2B82">
        <w:rPr>
          <w:rFonts w:ascii="Arial" w:hAnsi="Arial" w:cs="Arial"/>
          <w:sz w:val="24"/>
        </w:rPr>
        <w:t xml:space="preserve"> Electrón. [Internet]. 2023 oct.-dic [Citado 28 mar 2023]; 27(4). Disponible en: </w:t>
      </w:r>
      <w:hyperlink r:id="rId14" w:history="1">
        <w:r w:rsidRPr="00E0257B">
          <w:rPr>
            <w:rStyle w:val="Hipervnculo"/>
            <w:rFonts w:ascii="Arial" w:hAnsi="Arial" w:cs="Arial"/>
            <w:sz w:val="24"/>
          </w:rPr>
          <w:t>https://medicentro.sld.cu/index.php/medicentro/article/view/4059/3165</w:t>
        </w:r>
      </w:hyperlink>
    </w:p>
    <w:p w:rsidR="00E00CE9" w:rsidRPr="00B23E6D" w:rsidRDefault="00E00CE9" w:rsidP="00E00CE9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E6D">
        <w:rPr>
          <w:rFonts w:ascii="Arial" w:hAnsi="Arial" w:cs="Arial"/>
          <w:sz w:val="24"/>
          <w:szCs w:val="24"/>
        </w:rPr>
        <w:t xml:space="preserve">Junta de Andalucía. Guía de bibliotecas escolares. Guías de la biblioteca y boletines informativos. Andalucía: Junta de Andalucía; 2005.  Disponible en: </w:t>
      </w:r>
      <w:hyperlink r:id="rId15" w:history="1">
        <w:r w:rsidRPr="00B23E6D">
          <w:rPr>
            <w:rStyle w:val="Hipervnculo"/>
            <w:rFonts w:ascii="Arial" w:hAnsi="Arial" w:cs="Arial"/>
            <w:color w:val="auto"/>
            <w:sz w:val="24"/>
            <w:szCs w:val="24"/>
          </w:rPr>
          <w:t>http://www.juntadeandalucia.es/averroes/centros-tic/41010435/helvia/aula/archivos/_13/html/57/plb/pdf/01-04-2.pdf</w:t>
        </w:r>
      </w:hyperlink>
    </w:p>
    <w:p w:rsidR="00E00CE9" w:rsidRPr="001D6242" w:rsidRDefault="00E00CE9" w:rsidP="00E00CE9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</w:rPr>
      </w:pPr>
      <w:r w:rsidRPr="001D6242">
        <w:rPr>
          <w:rFonts w:ascii="Arial" w:hAnsi="Arial" w:cs="Arial"/>
          <w:sz w:val="24"/>
        </w:rPr>
        <w:t xml:space="preserve">Mayor Guerra E, Gay </w:t>
      </w:r>
      <w:proofErr w:type="spellStart"/>
      <w:r w:rsidRPr="001D6242">
        <w:rPr>
          <w:rFonts w:ascii="Arial" w:hAnsi="Arial" w:cs="Arial"/>
          <w:sz w:val="24"/>
        </w:rPr>
        <w:t>Muguercia</w:t>
      </w:r>
      <w:proofErr w:type="spellEnd"/>
      <w:r w:rsidRPr="001D6242">
        <w:rPr>
          <w:rFonts w:ascii="Arial" w:hAnsi="Arial" w:cs="Arial"/>
          <w:sz w:val="24"/>
        </w:rPr>
        <w:t xml:space="preserve"> M. [Internet]. Boletín electrónico para la divulgación del quehacer científico de la medicina natural y tradicional. Santiago de Cuba; 2020. [Citado 28 jun 2023]. Disponible en: www.cproinfooriente2020.sld.cu </w:t>
      </w:r>
    </w:p>
    <w:p w:rsidR="00E00CE9" w:rsidRPr="006C5DDA" w:rsidRDefault="00E00CE9" w:rsidP="00E00CE9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</w:rPr>
      </w:pPr>
      <w:r w:rsidRPr="006C5DDA">
        <w:rPr>
          <w:rFonts w:ascii="Arial" w:hAnsi="Arial" w:cs="Arial"/>
          <w:sz w:val="24"/>
        </w:rPr>
        <w:t xml:space="preserve">Frías Guzmán M, Paz Enrique LE, Alomá </w:t>
      </w:r>
      <w:proofErr w:type="spellStart"/>
      <w:r w:rsidRPr="006C5DDA">
        <w:rPr>
          <w:rFonts w:ascii="Arial" w:hAnsi="Arial" w:cs="Arial"/>
          <w:sz w:val="24"/>
        </w:rPr>
        <w:t>Cires</w:t>
      </w:r>
      <w:proofErr w:type="spellEnd"/>
      <w:r w:rsidRPr="006C5DDA">
        <w:rPr>
          <w:rFonts w:ascii="Arial" w:hAnsi="Arial" w:cs="Arial"/>
          <w:sz w:val="24"/>
        </w:rPr>
        <w:t xml:space="preserve"> C, Tamayo Rueda D, Eduardo Alejandro Hernández Alfonso. El boletín ASCUBI Villa Clara, reflejo del acontecer informativo en el centro de Cuba. Bibliotecas. [Internet]. 2019 ene-dic [Citado 28 jun 2023]; 37(1). Disponible en: </w:t>
      </w:r>
      <w:hyperlink r:id="rId16" w:history="1">
        <w:r w:rsidRPr="006C5DDA">
          <w:rPr>
            <w:rStyle w:val="Hipervnculo"/>
            <w:rFonts w:ascii="Arial" w:hAnsi="Arial" w:cs="Arial"/>
            <w:sz w:val="24"/>
          </w:rPr>
          <w:t>http://www.revistas.una.ac.cr/index.php/bibliotecas/index</w:t>
        </w:r>
      </w:hyperlink>
    </w:p>
    <w:p w:rsidR="00D12CB4" w:rsidRPr="00E00CE9" w:rsidRDefault="00E00CE9" w:rsidP="00A8346E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</w:rPr>
      </w:pPr>
      <w:r w:rsidRPr="00E00CE9">
        <w:rPr>
          <w:rFonts w:ascii="Arial" w:hAnsi="Arial" w:cs="Arial"/>
          <w:sz w:val="24"/>
        </w:rPr>
        <w:t xml:space="preserve">Santana Arroyo S, González Rivero MC. Parámetros de evaluación en calidad para boletines electrónicos de la Biblioteca Médica Nacional de Cuba </w:t>
      </w:r>
      <w:r w:rsidRPr="00E00CE9">
        <w:rPr>
          <w:rFonts w:ascii="Arial" w:hAnsi="Arial" w:cs="Arial"/>
          <w:sz w:val="24"/>
        </w:rPr>
        <w:lastRenderedPageBreak/>
        <w:t xml:space="preserve">Bibliotecas. Anales de Investigación. [Internet]. 2021 [Citado 28 mar 2023]; 17(1) 60-79. Disponible en: </w:t>
      </w:r>
      <w:hyperlink r:id="rId17" w:history="1">
        <w:r w:rsidRPr="00E00CE9">
          <w:rPr>
            <w:rStyle w:val="Hipervnculo"/>
            <w:rFonts w:ascii="Arial" w:hAnsi="Arial" w:cs="Arial"/>
            <w:sz w:val="24"/>
          </w:rPr>
          <w:t>http://revistas.bnjm.cu/index.php/BAI/article/view/268</w:t>
        </w:r>
      </w:hyperlink>
    </w:p>
    <w:sectPr w:rsidR="00D12CB4" w:rsidRPr="00E00CE9" w:rsidSect="00A8346E"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7E7"/>
    <w:multiLevelType w:val="hybridMultilevel"/>
    <w:tmpl w:val="A97A2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D7E38"/>
    <w:multiLevelType w:val="multilevel"/>
    <w:tmpl w:val="E9DADC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7350872"/>
    <w:multiLevelType w:val="hybridMultilevel"/>
    <w:tmpl w:val="58029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D0EDD"/>
    <w:multiLevelType w:val="hybridMultilevel"/>
    <w:tmpl w:val="9E6E60D0"/>
    <w:lvl w:ilvl="0" w:tplc="5ED69C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4744C"/>
    <w:multiLevelType w:val="hybridMultilevel"/>
    <w:tmpl w:val="B4D499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2C"/>
    <w:rsid w:val="00002E6E"/>
    <w:rsid w:val="000054DA"/>
    <w:rsid w:val="00056AA9"/>
    <w:rsid w:val="00057714"/>
    <w:rsid w:val="000612AC"/>
    <w:rsid w:val="000674D4"/>
    <w:rsid w:val="00075BB6"/>
    <w:rsid w:val="00096692"/>
    <w:rsid w:val="000B1847"/>
    <w:rsid w:val="000C7C1F"/>
    <w:rsid w:val="000E2460"/>
    <w:rsid w:val="000F3B70"/>
    <w:rsid w:val="0010257E"/>
    <w:rsid w:val="00102904"/>
    <w:rsid w:val="001222E6"/>
    <w:rsid w:val="001322FE"/>
    <w:rsid w:val="00170426"/>
    <w:rsid w:val="0018797F"/>
    <w:rsid w:val="00187BD8"/>
    <w:rsid w:val="001A27B0"/>
    <w:rsid w:val="001B15DC"/>
    <w:rsid w:val="001B3500"/>
    <w:rsid w:val="001C7338"/>
    <w:rsid w:val="001E102C"/>
    <w:rsid w:val="001E6DC1"/>
    <w:rsid w:val="001F3140"/>
    <w:rsid w:val="00201EA3"/>
    <w:rsid w:val="00205C8A"/>
    <w:rsid w:val="00207DC2"/>
    <w:rsid w:val="00210FC2"/>
    <w:rsid w:val="00213334"/>
    <w:rsid w:val="002171BC"/>
    <w:rsid w:val="00224A1E"/>
    <w:rsid w:val="00224CA1"/>
    <w:rsid w:val="00227C8C"/>
    <w:rsid w:val="002304FE"/>
    <w:rsid w:val="00240EAF"/>
    <w:rsid w:val="00254805"/>
    <w:rsid w:val="00284BB9"/>
    <w:rsid w:val="00292681"/>
    <w:rsid w:val="002B706D"/>
    <w:rsid w:val="002B76CF"/>
    <w:rsid w:val="002C7CF4"/>
    <w:rsid w:val="002E38FB"/>
    <w:rsid w:val="002E444F"/>
    <w:rsid w:val="002F0323"/>
    <w:rsid w:val="002F0672"/>
    <w:rsid w:val="002F2CFA"/>
    <w:rsid w:val="00307088"/>
    <w:rsid w:val="00315AA7"/>
    <w:rsid w:val="00347ADE"/>
    <w:rsid w:val="003848ED"/>
    <w:rsid w:val="0038513B"/>
    <w:rsid w:val="003C319D"/>
    <w:rsid w:val="003C34C8"/>
    <w:rsid w:val="003D5AF6"/>
    <w:rsid w:val="00415059"/>
    <w:rsid w:val="00425F2F"/>
    <w:rsid w:val="004435DF"/>
    <w:rsid w:val="00453BAE"/>
    <w:rsid w:val="00457508"/>
    <w:rsid w:val="00460160"/>
    <w:rsid w:val="004626D4"/>
    <w:rsid w:val="00467A52"/>
    <w:rsid w:val="00472608"/>
    <w:rsid w:val="00495F7F"/>
    <w:rsid w:val="004A2FF8"/>
    <w:rsid w:val="005136FA"/>
    <w:rsid w:val="005230DA"/>
    <w:rsid w:val="005259E0"/>
    <w:rsid w:val="005316FA"/>
    <w:rsid w:val="00536361"/>
    <w:rsid w:val="00541209"/>
    <w:rsid w:val="005467E7"/>
    <w:rsid w:val="005619D5"/>
    <w:rsid w:val="00571948"/>
    <w:rsid w:val="0057761B"/>
    <w:rsid w:val="00582307"/>
    <w:rsid w:val="0059205C"/>
    <w:rsid w:val="005943DC"/>
    <w:rsid w:val="005B03CD"/>
    <w:rsid w:val="005B5571"/>
    <w:rsid w:val="005C503D"/>
    <w:rsid w:val="005E0939"/>
    <w:rsid w:val="005F07D9"/>
    <w:rsid w:val="005F7566"/>
    <w:rsid w:val="00601ECC"/>
    <w:rsid w:val="00624989"/>
    <w:rsid w:val="00641188"/>
    <w:rsid w:val="00645F5F"/>
    <w:rsid w:val="00651747"/>
    <w:rsid w:val="006612A9"/>
    <w:rsid w:val="00692D01"/>
    <w:rsid w:val="006A0AF2"/>
    <w:rsid w:val="006A23AE"/>
    <w:rsid w:val="006E2FA0"/>
    <w:rsid w:val="00711460"/>
    <w:rsid w:val="0071213C"/>
    <w:rsid w:val="00750FF4"/>
    <w:rsid w:val="00751951"/>
    <w:rsid w:val="007524F1"/>
    <w:rsid w:val="00755F92"/>
    <w:rsid w:val="0076536C"/>
    <w:rsid w:val="00767830"/>
    <w:rsid w:val="00782B3A"/>
    <w:rsid w:val="0078415F"/>
    <w:rsid w:val="00791D3D"/>
    <w:rsid w:val="007A753B"/>
    <w:rsid w:val="007B144A"/>
    <w:rsid w:val="007B22A2"/>
    <w:rsid w:val="007D2D40"/>
    <w:rsid w:val="007D6139"/>
    <w:rsid w:val="007F4E94"/>
    <w:rsid w:val="0081093B"/>
    <w:rsid w:val="008122F3"/>
    <w:rsid w:val="008123A9"/>
    <w:rsid w:val="00813C6E"/>
    <w:rsid w:val="00836D6D"/>
    <w:rsid w:val="00856AEE"/>
    <w:rsid w:val="00857E84"/>
    <w:rsid w:val="008B17EC"/>
    <w:rsid w:val="008B7164"/>
    <w:rsid w:val="008C60C0"/>
    <w:rsid w:val="008D0353"/>
    <w:rsid w:val="008E4922"/>
    <w:rsid w:val="008E6E56"/>
    <w:rsid w:val="009011D1"/>
    <w:rsid w:val="00904191"/>
    <w:rsid w:val="0091407E"/>
    <w:rsid w:val="00925E5A"/>
    <w:rsid w:val="00946B85"/>
    <w:rsid w:val="00987C07"/>
    <w:rsid w:val="009905CA"/>
    <w:rsid w:val="009C345A"/>
    <w:rsid w:val="009D0D2C"/>
    <w:rsid w:val="009E49BC"/>
    <w:rsid w:val="009E6728"/>
    <w:rsid w:val="00A01204"/>
    <w:rsid w:val="00A24E27"/>
    <w:rsid w:val="00A250DD"/>
    <w:rsid w:val="00A30332"/>
    <w:rsid w:val="00A45477"/>
    <w:rsid w:val="00A5084D"/>
    <w:rsid w:val="00A8346E"/>
    <w:rsid w:val="00A91A44"/>
    <w:rsid w:val="00AB4B93"/>
    <w:rsid w:val="00AC1E8F"/>
    <w:rsid w:val="00AE349D"/>
    <w:rsid w:val="00AE44CC"/>
    <w:rsid w:val="00AF004D"/>
    <w:rsid w:val="00AF2F30"/>
    <w:rsid w:val="00B0634D"/>
    <w:rsid w:val="00B116C4"/>
    <w:rsid w:val="00B12F42"/>
    <w:rsid w:val="00B13AFA"/>
    <w:rsid w:val="00B13C99"/>
    <w:rsid w:val="00B1726D"/>
    <w:rsid w:val="00B34F1A"/>
    <w:rsid w:val="00B467BD"/>
    <w:rsid w:val="00B65F9E"/>
    <w:rsid w:val="00B74D91"/>
    <w:rsid w:val="00B90025"/>
    <w:rsid w:val="00B96AF8"/>
    <w:rsid w:val="00B97C77"/>
    <w:rsid w:val="00BA0896"/>
    <w:rsid w:val="00BB1D02"/>
    <w:rsid w:val="00BD0A16"/>
    <w:rsid w:val="00BD732F"/>
    <w:rsid w:val="00BE3422"/>
    <w:rsid w:val="00BF5AF0"/>
    <w:rsid w:val="00BF745E"/>
    <w:rsid w:val="00C03BD5"/>
    <w:rsid w:val="00C14A8B"/>
    <w:rsid w:val="00C461A8"/>
    <w:rsid w:val="00C5476F"/>
    <w:rsid w:val="00C5799E"/>
    <w:rsid w:val="00C63D15"/>
    <w:rsid w:val="00C76822"/>
    <w:rsid w:val="00C76EBD"/>
    <w:rsid w:val="00C97F63"/>
    <w:rsid w:val="00CC30A1"/>
    <w:rsid w:val="00CE1037"/>
    <w:rsid w:val="00CE79C5"/>
    <w:rsid w:val="00D04622"/>
    <w:rsid w:val="00D06B5F"/>
    <w:rsid w:val="00D12CB4"/>
    <w:rsid w:val="00D25E00"/>
    <w:rsid w:val="00D3782A"/>
    <w:rsid w:val="00D37A8E"/>
    <w:rsid w:val="00D471DB"/>
    <w:rsid w:val="00D77277"/>
    <w:rsid w:val="00D77857"/>
    <w:rsid w:val="00D855F4"/>
    <w:rsid w:val="00D86EEF"/>
    <w:rsid w:val="00D87027"/>
    <w:rsid w:val="00D91C07"/>
    <w:rsid w:val="00D95E82"/>
    <w:rsid w:val="00D96DE3"/>
    <w:rsid w:val="00DB4A5C"/>
    <w:rsid w:val="00DE62D4"/>
    <w:rsid w:val="00DF1E45"/>
    <w:rsid w:val="00E00CE9"/>
    <w:rsid w:val="00E13684"/>
    <w:rsid w:val="00E15668"/>
    <w:rsid w:val="00E178F3"/>
    <w:rsid w:val="00E17EE6"/>
    <w:rsid w:val="00E34B7A"/>
    <w:rsid w:val="00E433E4"/>
    <w:rsid w:val="00E62DFF"/>
    <w:rsid w:val="00E66239"/>
    <w:rsid w:val="00E7048D"/>
    <w:rsid w:val="00E75207"/>
    <w:rsid w:val="00E7566E"/>
    <w:rsid w:val="00E83454"/>
    <w:rsid w:val="00E8679A"/>
    <w:rsid w:val="00E86DC3"/>
    <w:rsid w:val="00EB0CF2"/>
    <w:rsid w:val="00EB5B48"/>
    <w:rsid w:val="00EB6AC7"/>
    <w:rsid w:val="00ED182A"/>
    <w:rsid w:val="00ED742A"/>
    <w:rsid w:val="00EE5FB1"/>
    <w:rsid w:val="00EE658D"/>
    <w:rsid w:val="00EF1996"/>
    <w:rsid w:val="00EF1A42"/>
    <w:rsid w:val="00F14104"/>
    <w:rsid w:val="00F276A6"/>
    <w:rsid w:val="00F31064"/>
    <w:rsid w:val="00F81EA1"/>
    <w:rsid w:val="00F838A8"/>
    <w:rsid w:val="00F97465"/>
    <w:rsid w:val="00FC0FDF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D778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7857"/>
    <w:pPr>
      <w:suppressAutoHyphens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6E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D778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7857"/>
    <w:pPr>
      <w:suppressAutoHyphens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6E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494-5717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cid.org/0000-0002-5638-7078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revistas.bnjm.cu/index.php/BAI/article/view/2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vistas.una.ac.cr/index.php/bibliotecas/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juntadeandalucia.es/averroes/centros-tic/41010435/helvia/aula/archivos/_13/html/57/plb/pdf/01-04-2.pdf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nnaholguin8@gmail.com" TargetMode="External"/><Relationship Id="rId14" Type="http://schemas.openxmlformats.org/officeDocument/2006/relationships/hyperlink" Target="https://medicentro.sld.cu/index.php/medicentro/article/view/4059/316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FD3D-6A98-4466-BEB5-CF3488D2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1854</Words>
  <Characters>10200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Owner</cp:lastModifiedBy>
  <cp:revision>2</cp:revision>
  <dcterms:created xsi:type="dcterms:W3CDTF">2023-09-30T03:27:00Z</dcterms:created>
  <dcterms:modified xsi:type="dcterms:W3CDTF">2023-09-30T03:27:00Z</dcterms:modified>
</cp:coreProperties>
</file>