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A9B" w:rsidRPr="00431661" w:rsidRDefault="00431661">
      <w:pPr>
        <w:jc w:val="both"/>
        <w:rPr>
          <w:rFonts w:ascii="Arial" w:hAnsi="Arial" w:cs="Arial"/>
          <w:sz w:val="24"/>
          <w:szCs w:val="24"/>
          <w:lang w:val="es-ES"/>
        </w:rPr>
      </w:pPr>
      <w:bookmarkStart w:id="0" w:name="_GoBack"/>
      <w:bookmarkEnd w:id="0"/>
      <w:r w:rsidRPr="00431661">
        <w:rPr>
          <w:rFonts w:ascii="Arial" w:hAnsi="Arial" w:cs="Arial"/>
          <w:sz w:val="24"/>
          <w:szCs w:val="24"/>
          <w:lang w:val="es-ES"/>
        </w:rPr>
        <w:t>Productos informativos electrónicos desde las ciencias de la información y Bibliotecología.</w:t>
      </w:r>
    </w:p>
    <w:p w:rsidR="005F7A9B" w:rsidRPr="00431661" w:rsidRDefault="00431661">
      <w:pPr>
        <w:jc w:val="both"/>
        <w:rPr>
          <w:rFonts w:ascii="Arial" w:hAnsi="Arial" w:cs="Arial"/>
          <w:sz w:val="24"/>
          <w:szCs w:val="24"/>
        </w:rPr>
      </w:pPr>
      <w:proofErr w:type="gramStart"/>
      <w:r w:rsidRPr="00431661">
        <w:rPr>
          <w:rFonts w:ascii="Arial" w:hAnsi="Arial" w:cs="Arial"/>
          <w:sz w:val="24"/>
          <w:szCs w:val="24"/>
        </w:rPr>
        <w:t>Electronic information products from information sciences and Library Science.</w:t>
      </w:r>
      <w:proofErr w:type="gramEnd"/>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Lic. Edith Guerra Ávila</w:t>
      </w:r>
      <w:r>
        <w:rPr>
          <w:rFonts w:ascii="Arial" w:hAnsi="Arial" w:cs="Arial"/>
          <w:sz w:val="24"/>
          <w:szCs w:val="24"/>
          <w:lang w:val="es-ES"/>
        </w:rPr>
        <w:t>.</w:t>
      </w:r>
      <w:r w:rsidRPr="00431661">
        <w:rPr>
          <w:rFonts w:ascii="Arial" w:hAnsi="Arial" w:cs="Arial"/>
          <w:sz w:val="24"/>
          <w:szCs w:val="24"/>
          <w:lang w:val="es-ES"/>
        </w:rPr>
        <w:t xml:space="preserve"> Vicepresidente de la </w:t>
      </w:r>
      <w:proofErr w:type="spellStart"/>
      <w:r w:rsidRPr="00431661">
        <w:rPr>
          <w:rFonts w:ascii="Arial" w:hAnsi="Arial" w:cs="Arial"/>
          <w:sz w:val="24"/>
          <w:szCs w:val="24"/>
          <w:lang w:val="es-ES"/>
        </w:rPr>
        <w:t>Socict</w:t>
      </w:r>
      <w:proofErr w:type="spellEnd"/>
      <w:r w:rsidRPr="00431661">
        <w:rPr>
          <w:rFonts w:ascii="Arial" w:hAnsi="Arial" w:cs="Arial"/>
          <w:sz w:val="24"/>
          <w:szCs w:val="24"/>
          <w:lang w:val="es-ES"/>
        </w:rPr>
        <w:t xml:space="preserve"> Filial </w:t>
      </w:r>
      <w:proofErr w:type="spellStart"/>
      <w:r w:rsidRPr="00431661">
        <w:rPr>
          <w:rFonts w:ascii="Arial" w:hAnsi="Arial" w:cs="Arial"/>
          <w:sz w:val="24"/>
          <w:szCs w:val="24"/>
          <w:lang w:val="es-ES"/>
        </w:rPr>
        <w:t>Holguin</w:t>
      </w:r>
      <w:proofErr w:type="spellEnd"/>
    </w:p>
    <w:p w:rsidR="005F7A9B" w:rsidRPr="00431661" w:rsidRDefault="005F7A9B">
      <w:pPr>
        <w:jc w:val="both"/>
        <w:rPr>
          <w:rFonts w:ascii="Arial" w:hAnsi="Arial" w:cs="Arial"/>
          <w:sz w:val="24"/>
          <w:szCs w:val="24"/>
          <w:lang w:val="es-ES"/>
        </w:rPr>
      </w:pPr>
    </w:p>
    <w:p w:rsidR="005F7A9B" w:rsidRPr="00431661" w:rsidRDefault="00431661">
      <w:pPr>
        <w:jc w:val="both"/>
        <w:rPr>
          <w:rFonts w:ascii="Arial" w:hAnsi="Arial" w:cs="Arial"/>
          <w:b/>
          <w:bCs/>
          <w:sz w:val="24"/>
          <w:szCs w:val="24"/>
          <w:lang w:val="es-ES"/>
        </w:rPr>
      </w:pPr>
      <w:r w:rsidRPr="00431661">
        <w:rPr>
          <w:rFonts w:ascii="Arial" w:hAnsi="Arial" w:cs="Arial"/>
          <w:b/>
          <w:bCs/>
          <w:sz w:val="24"/>
          <w:szCs w:val="24"/>
          <w:lang w:val="es-ES"/>
        </w:rPr>
        <w:t>RESUMEN</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El trabajo refiere brevemente elementos de la gestión de información. Describe las fuentes de información, los recursos electrónicos y los productos informativos electrónicos. Socializa los productos informativos electrónicos creados para el Observatorio Demográfico en </w:t>
      </w:r>
      <w:proofErr w:type="spellStart"/>
      <w:r w:rsidRPr="00431661">
        <w:rPr>
          <w:rFonts w:ascii="Arial" w:hAnsi="Arial" w:cs="Arial"/>
          <w:sz w:val="24"/>
          <w:szCs w:val="24"/>
          <w:lang w:val="es-ES"/>
        </w:rPr>
        <w:t>Holguin</w:t>
      </w:r>
      <w:proofErr w:type="spellEnd"/>
      <w:r w:rsidRPr="00431661">
        <w:rPr>
          <w:rFonts w:ascii="Arial" w:hAnsi="Arial" w:cs="Arial"/>
          <w:sz w:val="24"/>
          <w:szCs w:val="24"/>
          <w:lang w:val="es-ES"/>
        </w:rPr>
        <w:t xml:space="preserve"> y el Programa Nacional Contra el </w:t>
      </w:r>
      <w:proofErr w:type="spellStart"/>
      <w:r w:rsidRPr="00431661">
        <w:rPr>
          <w:rFonts w:ascii="Arial" w:hAnsi="Arial" w:cs="Arial"/>
          <w:sz w:val="24"/>
          <w:szCs w:val="24"/>
          <w:lang w:val="es-ES"/>
        </w:rPr>
        <w:t>Rasismo</w:t>
      </w:r>
      <w:proofErr w:type="spellEnd"/>
      <w:r w:rsidRPr="00431661">
        <w:rPr>
          <w:rFonts w:ascii="Arial" w:hAnsi="Arial" w:cs="Arial"/>
          <w:sz w:val="24"/>
          <w:szCs w:val="24"/>
          <w:lang w:val="es-ES"/>
        </w:rPr>
        <w:t xml:space="preserve"> y la Discriminación Racial. Comparte imágenes de los productos llegando  a conclusiones.</w:t>
      </w:r>
    </w:p>
    <w:p w:rsidR="005F7A9B" w:rsidRPr="00431661" w:rsidRDefault="00431661">
      <w:pPr>
        <w:jc w:val="both"/>
        <w:rPr>
          <w:rFonts w:ascii="Arial" w:hAnsi="Arial" w:cs="Arial"/>
          <w:sz w:val="24"/>
          <w:szCs w:val="24"/>
          <w:lang w:val="es-ES"/>
        </w:rPr>
      </w:pPr>
      <w:r w:rsidRPr="00431661">
        <w:rPr>
          <w:rFonts w:ascii="Arial" w:hAnsi="Arial" w:cs="Arial"/>
          <w:b/>
          <w:bCs/>
          <w:sz w:val="24"/>
          <w:szCs w:val="24"/>
          <w:lang w:val="es-ES"/>
        </w:rPr>
        <w:t xml:space="preserve">Palabras clave: </w:t>
      </w:r>
      <w:r w:rsidRPr="00431661">
        <w:rPr>
          <w:rFonts w:ascii="Arial" w:hAnsi="Arial" w:cs="Arial"/>
          <w:sz w:val="24"/>
          <w:szCs w:val="24"/>
          <w:lang w:val="es-ES"/>
        </w:rPr>
        <w:t>Ciencias de la información, Bibliotecología. Productos informativos electrónicos, recursos electrónicos de información.</w:t>
      </w:r>
    </w:p>
    <w:p w:rsidR="005F7A9B" w:rsidRPr="00431661" w:rsidRDefault="00431661">
      <w:pPr>
        <w:jc w:val="both"/>
        <w:rPr>
          <w:rFonts w:ascii="Arial" w:hAnsi="Arial" w:cs="Arial"/>
          <w:b/>
          <w:bCs/>
          <w:caps/>
          <w:sz w:val="24"/>
          <w:szCs w:val="24"/>
        </w:rPr>
      </w:pPr>
      <w:r w:rsidRPr="00431661">
        <w:rPr>
          <w:rFonts w:ascii="Arial" w:hAnsi="Arial" w:cs="Arial"/>
          <w:b/>
          <w:bCs/>
          <w:caps/>
          <w:sz w:val="24"/>
          <w:szCs w:val="24"/>
        </w:rPr>
        <w:t>Abstrats</w:t>
      </w:r>
    </w:p>
    <w:p w:rsidR="005F7A9B" w:rsidRPr="00431661" w:rsidRDefault="00431661">
      <w:pPr>
        <w:jc w:val="both"/>
        <w:rPr>
          <w:rFonts w:ascii="Arial" w:hAnsi="Arial" w:cs="Arial"/>
          <w:sz w:val="24"/>
          <w:szCs w:val="24"/>
        </w:rPr>
      </w:pPr>
      <w:r w:rsidRPr="00431661">
        <w:rPr>
          <w:rFonts w:ascii="Arial" w:hAnsi="Arial" w:cs="Arial"/>
          <w:sz w:val="24"/>
          <w:szCs w:val="24"/>
        </w:rPr>
        <w:t xml:space="preserve">The work briefly refers to elements of information management. </w:t>
      </w:r>
      <w:proofErr w:type="gramStart"/>
      <w:r w:rsidRPr="00431661">
        <w:rPr>
          <w:rFonts w:ascii="Arial" w:hAnsi="Arial" w:cs="Arial"/>
          <w:sz w:val="24"/>
          <w:szCs w:val="24"/>
        </w:rPr>
        <w:t>Describes information sources, electronic resources, and electronic information products.</w:t>
      </w:r>
      <w:proofErr w:type="gramEnd"/>
      <w:r w:rsidRPr="00431661">
        <w:rPr>
          <w:rFonts w:ascii="Arial" w:hAnsi="Arial" w:cs="Arial"/>
          <w:sz w:val="24"/>
          <w:szCs w:val="24"/>
        </w:rPr>
        <w:t xml:space="preserve"> Socializes the electronic information products created for the Demographic Observatory in Holguin and the National Program </w:t>
      </w:r>
      <w:proofErr w:type="gramStart"/>
      <w:r w:rsidRPr="00431661">
        <w:rPr>
          <w:rFonts w:ascii="Arial" w:hAnsi="Arial" w:cs="Arial"/>
          <w:sz w:val="24"/>
          <w:szCs w:val="24"/>
        </w:rPr>
        <w:t>Against</w:t>
      </w:r>
      <w:proofErr w:type="gramEnd"/>
      <w:r w:rsidRPr="00431661">
        <w:rPr>
          <w:rFonts w:ascii="Arial" w:hAnsi="Arial" w:cs="Arial"/>
          <w:sz w:val="24"/>
          <w:szCs w:val="24"/>
        </w:rPr>
        <w:t xml:space="preserve"> </w:t>
      </w:r>
      <w:proofErr w:type="spellStart"/>
      <w:r w:rsidRPr="00431661">
        <w:rPr>
          <w:rFonts w:ascii="Arial" w:hAnsi="Arial" w:cs="Arial"/>
          <w:sz w:val="24"/>
          <w:szCs w:val="24"/>
        </w:rPr>
        <w:t>Rasism</w:t>
      </w:r>
      <w:proofErr w:type="spellEnd"/>
      <w:r w:rsidRPr="00431661">
        <w:rPr>
          <w:rFonts w:ascii="Arial" w:hAnsi="Arial" w:cs="Arial"/>
          <w:sz w:val="24"/>
          <w:szCs w:val="24"/>
        </w:rPr>
        <w:t xml:space="preserve"> and Racial Discrimination. Share images of the products reaching conclusions.</w:t>
      </w:r>
    </w:p>
    <w:p w:rsidR="005F7A9B" w:rsidRPr="00431661" w:rsidRDefault="00431661">
      <w:pPr>
        <w:jc w:val="both"/>
        <w:rPr>
          <w:rFonts w:ascii="Arial" w:hAnsi="Arial" w:cs="Arial"/>
          <w:b/>
          <w:bCs/>
          <w:sz w:val="24"/>
          <w:szCs w:val="24"/>
        </w:rPr>
      </w:pPr>
      <w:r w:rsidRPr="00431661">
        <w:rPr>
          <w:rFonts w:ascii="Arial" w:hAnsi="Arial" w:cs="Arial"/>
          <w:b/>
          <w:bCs/>
          <w:sz w:val="24"/>
          <w:szCs w:val="24"/>
        </w:rPr>
        <w:t xml:space="preserve">Keywords: </w:t>
      </w:r>
      <w:r w:rsidRPr="00431661">
        <w:rPr>
          <w:rFonts w:ascii="Arial" w:hAnsi="Arial" w:cs="Arial"/>
          <w:sz w:val="24"/>
          <w:szCs w:val="24"/>
        </w:rPr>
        <w:t xml:space="preserve">Information sciences, Library science. </w:t>
      </w:r>
      <w:proofErr w:type="gramStart"/>
      <w:r w:rsidRPr="00431661">
        <w:rPr>
          <w:rFonts w:ascii="Arial" w:hAnsi="Arial" w:cs="Arial"/>
          <w:sz w:val="24"/>
          <w:szCs w:val="24"/>
        </w:rPr>
        <w:t>Electronic information products, electronic information resources</w:t>
      </w:r>
      <w:r w:rsidRPr="00431661">
        <w:rPr>
          <w:rFonts w:ascii="Arial" w:hAnsi="Arial" w:cs="Arial"/>
          <w:b/>
          <w:bCs/>
          <w:sz w:val="24"/>
          <w:szCs w:val="24"/>
        </w:rPr>
        <w:t>.</w:t>
      </w:r>
      <w:proofErr w:type="gramEnd"/>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431661">
      <w:pPr>
        <w:jc w:val="both"/>
        <w:rPr>
          <w:rFonts w:ascii="Arial" w:hAnsi="Arial" w:cs="Arial"/>
          <w:b/>
          <w:bCs/>
          <w:sz w:val="24"/>
          <w:szCs w:val="24"/>
          <w:lang w:val="es-ES"/>
        </w:rPr>
      </w:pPr>
      <w:r w:rsidRPr="00431661">
        <w:rPr>
          <w:rFonts w:ascii="Arial" w:hAnsi="Arial" w:cs="Arial"/>
          <w:b/>
          <w:bCs/>
          <w:sz w:val="24"/>
          <w:szCs w:val="24"/>
          <w:lang w:val="es-ES"/>
        </w:rPr>
        <w:t>INTRODUCION</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Las fuentes de información electrónicas en las Ciencias de la Información es un recurso electrónico se refiere a todos los productos que una biblioteca proporciona a través de una red </w:t>
      </w:r>
      <w:proofErr w:type="gramStart"/>
      <w:r w:rsidRPr="00431661">
        <w:rPr>
          <w:rFonts w:ascii="Arial" w:hAnsi="Arial" w:cs="Arial"/>
          <w:sz w:val="24"/>
          <w:szCs w:val="24"/>
          <w:lang w:val="es-ES"/>
        </w:rPr>
        <w:t>informática .</w:t>
      </w:r>
      <w:proofErr w:type="gramEnd"/>
      <w:r w:rsidRPr="00431661">
        <w:rPr>
          <w:rFonts w:ascii="Arial" w:hAnsi="Arial" w:cs="Arial"/>
          <w:sz w:val="24"/>
          <w:szCs w:val="24"/>
          <w:lang w:val="es-ES"/>
        </w:rPr>
        <w:t xml:space="preserve"> Los recursos electrónicos también se conocen como recursos de información en línea que cubren bases de datos bibliográficas, libros de referencia electrónicos, motores de búsqueda de libros de texto completos y colecciones digitales de datos.</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Existe un fuerte vínculo entre los productos y la Infraestructura tecnológica que tienen las bibliotecas en cuanto a: número de computadores, conexión a Internet, bases de </w:t>
      </w:r>
      <w:r w:rsidRPr="00431661">
        <w:rPr>
          <w:rFonts w:ascii="Arial" w:hAnsi="Arial" w:cs="Arial"/>
          <w:sz w:val="24"/>
          <w:szCs w:val="24"/>
          <w:lang w:val="es-ES"/>
        </w:rPr>
        <w:lastRenderedPageBreak/>
        <w:t>datos bibliográficas, otras bases de datos, páginas y portales Web, protocolos de intercambio de información y dispositivos como cámaras, scanner y reproductores, entre otros.</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Los recursos electrónicos son aquellos que se generan desde, con y para las nuevas tecnologías de la información y las comunicaciones, como por ejemplo las revistas electrónicas (e-</w:t>
      </w:r>
      <w:proofErr w:type="spellStart"/>
      <w:r w:rsidRPr="00431661">
        <w:rPr>
          <w:rFonts w:ascii="Arial" w:hAnsi="Arial" w:cs="Arial"/>
          <w:sz w:val="24"/>
          <w:szCs w:val="24"/>
          <w:lang w:val="es-ES"/>
        </w:rPr>
        <w:t>journal</w:t>
      </w:r>
      <w:proofErr w:type="spellEnd"/>
      <w:r w:rsidRPr="00431661">
        <w:rPr>
          <w:rFonts w:ascii="Arial" w:hAnsi="Arial" w:cs="Arial"/>
          <w:sz w:val="24"/>
          <w:szCs w:val="24"/>
          <w:lang w:val="es-ES"/>
        </w:rPr>
        <w:t>), libros electrónicos (e-</w:t>
      </w:r>
      <w:proofErr w:type="spellStart"/>
      <w:r w:rsidRPr="00431661">
        <w:rPr>
          <w:rFonts w:ascii="Arial" w:hAnsi="Arial" w:cs="Arial"/>
          <w:sz w:val="24"/>
          <w:szCs w:val="24"/>
          <w:lang w:val="es-ES"/>
        </w:rPr>
        <w:t>book</w:t>
      </w:r>
      <w:proofErr w:type="spellEnd"/>
      <w:r w:rsidRPr="00431661">
        <w:rPr>
          <w:rFonts w:ascii="Arial" w:hAnsi="Arial" w:cs="Arial"/>
          <w:sz w:val="24"/>
          <w:szCs w:val="24"/>
          <w:lang w:val="es-ES"/>
        </w:rPr>
        <w:t>), bases de datos en línea en variados formatos digitales, documentos Adobe Acrobat (.</w:t>
      </w:r>
      <w:proofErr w:type="spellStart"/>
      <w:r w:rsidRPr="00431661">
        <w:rPr>
          <w:rFonts w:ascii="Arial" w:hAnsi="Arial" w:cs="Arial"/>
          <w:sz w:val="24"/>
          <w:szCs w:val="24"/>
          <w:lang w:val="es-ES"/>
        </w:rPr>
        <w:t>pdf</w:t>
      </w:r>
      <w:proofErr w:type="spellEnd"/>
      <w:r w:rsidRPr="00431661">
        <w:rPr>
          <w:rFonts w:ascii="Arial" w:hAnsi="Arial" w:cs="Arial"/>
          <w:sz w:val="24"/>
          <w:szCs w:val="24"/>
          <w:lang w:val="es-ES"/>
        </w:rPr>
        <w:t xml:space="preserve"> ), páginas web, boletines, listas de discusión, etc. Los recursos electrónicos (o recursos electrónicos) son materiales en formato digital accesibles electrónicamente.</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La gestión de recursos electrónicos (ERM) son las prácticas y técnicas utilizadas por los bibliotecarios y el personal de la biblioteca para realizar un seguimiento de la selección, adquisición, concesión de licencias, acceso, mantenimiento, uso, evaluación, retención y cancelación de la selección de los recursos de información electrónica de una biblioteca.</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Los recursos electrónicos en la biblioteca </w:t>
      </w:r>
      <w:proofErr w:type="spellStart"/>
      <w:r w:rsidRPr="00431661">
        <w:rPr>
          <w:rFonts w:ascii="Arial" w:hAnsi="Arial" w:cs="Arial"/>
          <w:sz w:val="24"/>
          <w:szCs w:val="24"/>
          <w:lang w:val="es-ES"/>
        </w:rPr>
        <w:t>yen</w:t>
      </w:r>
      <w:proofErr w:type="spellEnd"/>
      <w:r w:rsidRPr="00431661">
        <w:rPr>
          <w:rFonts w:ascii="Arial" w:hAnsi="Arial" w:cs="Arial"/>
          <w:sz w:val="24"/>
          <w:szCs w:val="24"/>
          <w:lang w:val="es-ES"/>
        </w:rPr>
        <w:t xml:space="preserve"> las diversas instituciones de información son de vital importancia, éstos garantizar información exhaustiva y precisa. </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Los recursos electrónicos ofrecen varias opciones de búsqueda para el usuario y los Bibliotecarios. El uso de </w:t>
      </w:r>
      <w:proofErr w:type="gramStart"/>
      <w:r w:rsidRPr="00431661">
        <w:rPr>
          <w:rFonts w:ascii="Arial" w:hAnsi="Arial" w:cs="Arial"/>
          <w:sz w:val="24"/>
          <w:szCs w:val="24"/>
          <w:lang w:val="es-ES"/>
        </w:rPr>
        <w:t>éstos</w:t>
      </w:r>
      <w:proofErr w:type="gramEnd"/>
      <w:r w:rsidRPr="00431661">
        <w:rPr>
          <w:rFonts w:ascii="Arial" w:hAnsi="Arial" w:cs="Arial"/>
          <w:sz w:val="24"/>
          <w:szCs w:val="24"/>
          <w:lang w:val="es-ES"/>
        </w:rPr>
        <w:t xml:space="preserve"> recursos electrónicos permite a los usuarios e instituciones ahorrar espacio y tiempo dándole a los usuarios la información precisa con una gran síntesis y a la medida de sus necesidades de información.</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La  tecnología en las bibliotecas ha sido empleada para definir un gran almacén de información digital accesible a través de las computadoras (por ejemplo fondos digitales como Bases de Datos, sistemas de gestión, repositorios, etc.). Al igual que una biblioteca tradicional, una biblioteca digital sirve como un archivo de conocimientos que abarca un espectro mayor de temas.</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El propósito de los recursos electrónicos como productos electrónico ofrecen diversas opciones y una de ellas es ser en una gran colección de datos , ya sea texto, imágenes, audios, vídeos, la combinación de ellos u otros productos multimedia como modo numérico y gráfico, disponibles comercialmente y en los fondos en bibliotecas y centros de información. Estos pueden entregarse en CD-ROM, DVD, memorias flash, y </w:t>
      </w:r>
      <w:proofErr w:type="spellStart"/>
      <w:r w:rsidRPr="00431661">
        <w:rPr>
          <w:rFonts w:ascii="Arial" w:hAnsi="Arial" w:cs="Arial"/>
          <w:sz w:val="24"/>
          <w:szCs w:val="24"/>
          <w:lang w:val="es-ES"/>
        </w:rPr>
        <w:t>através</w:t>
      </w:r>
      <w:proofErr w:type="spellEnd"/>
      <w:r w:rsidRPr="00431661">
        <w:rPr>
          <w:rFonts w:ascii="Arial" w:hAnsi="Arial" w:cs="Arial"/>
          <w:sz w:val="24"/>
          <w:szCs w:val="24"/>
          <w:lang w:val="es-ES"/>
        </w:rPr>
        <w:t xml:space="preserve"> redes académicas e Internet, etc.</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Y el objetivo de este trabajo es socializar recursos electrónicos a través del intercambio de productos informativos electrónicos creados para el Observatorio Demográfico de </w:t>
      </w:r>
      <w:proofErr w:type="spellStart"/>
      <w:r w:rsidRPr="00431661">
        <w:rPr>
          <w:rFonts w:ascii="Arial" w:hAnsi="Arial" w:cs="Arial"/>
          <w:sz w:val="24"/>
          <w:szCs w:val="24"/>
          <w:lang w:val="es-ES"/>
        </w:rPr>
        <w:t>Holguin</w:t>
      </w:r>
      <w:proofErr w:type="spellEnd"/>
      <w:r w:rsidRPr="00431661">
        <w:rPr>
          <w:rFonts w:ascii="Arial" w:hAnsi="Arial" w:cs="Arial"/>
          <w:sz w:val="24"/>
          <w:szCs w:val="24"/>
          <w:lang w:val="es-ES"/>
        </w:rPr>
        <w:t xml:space="preserve"> y para el Programa Nacional Contra el </w:t>
      </w:r>
      <w:proofErr w:type="spellStart"/>
      <w:r w:rsidRPr="00431661">
        <w:rPr>
          <w:rFonts w:ascii="Arial" w:hAnsi="Arial" w:cs="Arial"/>
          <w:sz w:val="24"/>
          <w:szCs w:val="24"/>
          <w:lang w:val="es-ES"/>
        </w:rPr>
        <w:t>Rasismo</w:t>
      </w:r>
      <w:proofErr w:type="spellEnd"/>
      <w:r w:rsidRPr="00431661">
        <w:rPr>
          <w:rFonts w:ascii="Arial" w:hAnsi="Arial" w:cs="Arial"/>
          <w:sz w:val="24"/>
          <w:szCs w:val="24"/>
          <w:lang w:val="es-ES"/>
        </w:rPr>
        <w:t xml:space="preserve"> y la Discriminación Racial.</w:t>
      </w:r>
    </w:p>
    <w:p w:rsidR="005F7A9B" w:rsidRPr="00431661" w:rsidRDefault="005F7A9B">
      <w:pPr>
        <w:jc w:val="both"/>
        <w:rPr>
          <w:rFonts w:ascii="Arial" w:hAnsi="Arial" w:cs="Arial"/>
          <w:sz w:val="24"/>
          <w:szCs w:val="24"/>
          <w:lang w:val="es-ES"/>
        </w:rPr>
      </w:pPr>
    </w:p>
    <w:p w:rsidR="005F7A9B" w:rsidRPr="00431661" w:rsidRDefault="00431661">
      <w:pPr>
        <w:jc w:val="both"/>
        <w:rPr>
          <w:rFonts w:ascii="Arial" w:hAnsi="Arial" w:cs="Arial"/>
          <w:b/>
          <w:bCs/>
          <w:sz w:val="24"/>
          <w:szCs w:val="24"/>
          <w:lang w:val="es-ES"/>
        </w:rPr>
      </w:pPr>
      <w:r w:rsidRPr="00431661">
        <w:rPr>
          <w:rFonts w:ascii="Arial" w:hAnsi="Arial" w:cs="Arial"/>
          <w:b/>
          <w:bCs/>
          <w:sz w:val="24"/>
          <w:szCs w:val="24"/>
          <w:lang w:val="es-ES"/>
        </w:rPr>
        <w:lastRenderedPageBreak/>
        <w:t>DESARROLLO</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En el 2012, se trabaja a nivel de país en la organización del trabajo de la disciplina Demográfica a nivel de país. </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El Centro de Estudios Demográfico centra la tarea y se decide crear en nuestra provincia, </w:t>
      </w:r>
      <w:proofErr w:type="spellStart"/>
      <w:r w:rsidRPr="00431661">
        <w:rPr>
          <w:rFonts w:ascii="Arial" w:hAnsi="Arial" w:cs="Arial"/>
          <w:sz w:val="24"/>
          <w:szCs w:val="24"/>
          <w:lang w:val="es-ES"/>
        </w:rPr>
        <w:t>Holguin</w:t>
      </w:r>
      <w:proofErr w:type="spellEnd"/>
      <w:r w:rsidRPr="00431661">
        <w:rPr>
          <w:rFonts w:ascii="Arial" w:hAnsi="Arial" w:cs="Arial"/>
          <w:sz w:val="24"/>
          <w:szCs w:val="24"/>
          <w:lang w:val="es-ES"/>
        </w:rPr>
        <w:t xml:space="preserve"> crear un grupo multidisciplinario para trabajar la disciplina Demográfica en nuestro territorio, así se comienza a trabajar y se crean los fundamentos teóricos y prácticos de lo que es hoy el Observatorio de Estudios Sociodemográficos.</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Desde ese entonces se trabaja para desarrollar la dinámica Demográfica en nuestro territorio. </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Cómo uno de los elementos de </w:t>
      </w:r>
      <w:proofErr w:type="spellStart"/>
      <w:r w:rsidRPr="00431661">
        <w:rPr>
          <w:rFonts w:ascii="Arial" w:hAnsi="Arial" w:cs="Arial"/>
          <w:sz w:val="24"/>
          <w:szCs w:val="24"/>
          <w:lang w:val="es-ES"/>
        </w:rPr>
        <w:t>sinergía</w:t>
      </w:r>
      <w:proofErr w:type="spellEnd"/>
      <w:r w:rsidRPr="00431661">
        <w:rPr>
          <w:rFonts w:ascii="Arial" w:hAnsi="Arial" w:cs="Arial"/>
          <w:sz w:val="24"/>
          <w:szCs w:val="24"/>
          <w:lang w:val="es-ES"/>
        </w:rPr>
        <w:t xml:space="preserve"> e interrelación es la información que genera este grupo de estudios Sociodemográficos y la necesidad de socializar esos saberes, nuevos conocimientos e información en general que atesora el observatorio es lo que nos permite desde la ciencia de la información y la Bibliotecología insertar los productos electrónicos. </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Se traba desde sus inicios en productos informativos como manera de compartir la información. Se atesora una gran parte de lo que genera en un repositorio, dígase entonces repositorio básicamente, a almacenamiento de archivos y recursos digitales para que puedan ser consultados a través de internet. En un repositorio digital pueden tener cabida todo tipo de formatos digitales: </w:t>
      </w:r>
      <w:proofErr w:type="spellStart"/>
      <w:r w:rsidRPr="00431661">
        <w:rPr>
          <w:rFonts w:ascii="Arial" w:hAnsi="Arial" w:cs="Arial"/>
          <w:sz w:val="24"/>
          <w:szCs w:val="24"/>
          <w:lang w:val="es-ES"/>
        </w:rPr>
        <w:t>ebooks</w:t>
      </w:r>
      <w:proofErr w:type="spellEnd"/>
      <w:r w:rsidRPr="00431661">
        <w:rPr>
          <w:rFonts w:ascii="Arial" w:hAnsi="Arial" w:cs="Arial"/>
          <w:sz w:val="24"/>
          <w:szCs w:val="24"/>
          <w:lang w:val="es-ES"/>
        </w:rPr>
        <w:t xml:space="preserve">, documentos en </w:t>
      </w:r>
      <w:proofErr w:type="spellStart"/>
      <w:r w:rsidRPr="00431661">
        <w:rPr>
          <w:rFonts w:ascii="Arial" w:hAnsi="Arial" w:cs="Arial"/>
          <w:sz w:val="24"/>
          <w:szCs w:val="24"/>
          <w:lang w:val="es-ES"/>
        </w:rPr>
        <w:t>pdf</w:t>
      </w:r>
      <w:proofErr w:type="spellEnd"/>
      <w:r w:rsidRPr="00431661">
        <w:rPr>
          <w:rFonts w:ascii="Arial" w:hAnsi="Arial" w:cs="Arial"/>
          <w:sz w:val="24"/>
          <w:szCs w:val="24"/>
          <w:lang w:val="es-ES"/>
        </w:rPr>
        <w:t>, tesis, trabajos Científico, libros digitales, artículos y otros formatos, vídeos, audios, fotos, animaciones.</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Luego se propone la creación desde la comunicación social la identidad de este Observatorio y se trabaja en el diseño del logo que lo caracteriza e identifica. Se hace un estudio de los colores que identifican los estudios Sociodemográficos y los elementos que integran las variables que lo caracterizan, es de ahí que se crea su </w:t>
      </w:r>
      <w:r w:rsidRPr="00431661">
        <w:rPr>
          <w:rFonts w:ascii="Arial" w:hAnsi="Arial" w:cs="Arial"/>
          <w:noProof/>
          <w:sz w:val="24"/>
          <w:szCs w:val="24"/>
          <w:lang w:val="es-ES" w:eastAsia="es-ES"/>
        </w:rPr>
        <w:drawing>
          <wp:anchor distT="0" distB="0" distL="114300" distR="114300" simplePos="0" relativeHeight="251656192" behindDoc="0" locked="0" layoutInCell="1" allowOverlap="1" wp14:anchorId="1132026B" wp14:editId="469384F5">
            <wp:simplePos x="0" y="0"/>
            <wp:positionH relativeFrom="page">
              <wp:posOffset>921884</wp:posOffset>
            </wp:positionH>
            <wp:positionV relativeFrom="page">
              <wp:posOffset>1491870</wp:posOffset>
            </wp:positionV>
            <wp:extent cx="1170754" cy="1146416"/>
            <wp:effectExtent l="0" t="0" r="0" b="0"/>
            <wp:wrapSquare wrapText="bothSides"/>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l="8453" t="3790" r="76005" b="78019"/>
                    <a:stretch/>
                  </pic:blipFill>
                  <pic:spPr>
                    <a:xfrm>
                      <a:off x="0" y="0"/>
                      <a:ext cx="1170754" cy="1146416"/>
                    </a:xfrm>
                    <a:prstGeom prst="rect">
                      <a:avLst/>
                    </a:prstGeom>
                  </pic:spPr>
                </pic:pic>
              </a:graphicData>
            </a:graphic>
          </wp:anchor>
        </w:drawing>
      </w:r>
      <w:r w:rsidRPr="00431661">
        <w:rPr>
          <w:rFonts w:ascii="Arial" w:hAnsi="Arial" w:cs="Arial"/>
          <w:sz w:val="24"/>
          <w:szCs w:val="24"/>
          <w:lang w:val="es-ES"/>
        </w:rPr>
        <w:t>logotipo.</w:t>
      </w:r>
    </w:p>
    <w:p w:rsidR="005F7A9B" w:rsidRPr="00431661" w:rsidRDefault="005F7A9B">
      <w:pPr>
        <w:jc w:val="both"/>
        <w:rPr>
          <w:rFonts w:ascii="Arial" w:hAnsi="Arial" w:cs="Arial"/>
          <w:sz w:val="24"/>
          <w:szCs w:val="24"/>
          <w:lang w:val="es-ES"/>
        </w:rPr>
      </w:pPr>
    </w:p>
    <w:p w:rsidR="005F7A9B" w:rsidRPr="00431661" w:rsidRDefault="005F7A9B">
      <w:pPr>
        <w:jc w:val="both"/>
        <w:rPr>
          <w:rFonts w:ascii="Arial" w:hAnsi="Arial" w:cs="Arial"/>
          <w:sz w:val="24"/>
          <w:szCs w:val="24"/>
          <w:lang w:val="es-ES"/>
        </w:rPr>
      </w:pP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Imagen del logo del Observatorio Demográfico de Holguín </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Partiendo de la creación y aprobación de su logo, se proponen dos productos significativos el boletín y su plegable de divulgación. Ambos productos van </w:t>
      </w:r>
      <w:proofErr w:type="spellStart"/>
      <w:r w:rsidRPr="00431661">
        <w:rPr>
          <w:rFonts w:ascii="Arial" w:hAnsi="Arial" w:cs="Arial"/>
          <w:sz w:val="24"/>
          <w:szCs w:val="24"/>
          <w:lang w:val="es-ES"/>
        </w:rPr>
        <w:t>ha</w:t>
      </w:r>
      <w:proofErr w:type="spellEnd"/>
      <w:r w:rsidRPr="00431661">
        <w:rPr>
          <w:rFonts w:ascii="Arial" w:hAnsi="Arial" w:cs="Arial"/>
          <w:sz w:val="24"/>
          <w:szCs w:val="24"/>
          <w:lang w:val="es-ES"/>
        </w:rPr>
        <w:t xml:space="preserve"> estar en </w:t>
      </w:r>
      <w:proofErr w:type="spellStart"/>
      <w:r w:rsidRPr="00431661">
        <w:rPr>
          <w:rFonts w:ascii="Arial" w:hAnsi="Arial" w:cs="Arial"/>
          <w:sz w:val="24"/>
          <w:szCs w:val="24"/>
          <w:lang w:val="es-ES"/>
        </w:rPr>
        <w:t>coerencia</w:t>
      </w:r>
      <w:proofErr w:type="spellEnd"/>
      <w:r w:rsidRPr="00431661">
        <w:rPr>
          <w:rFonts w:ascii="Arial" w:hAnsi="Arial" w:cs="Arial"/>
          <w:sz w:val="24"/>
          <w:szCs w:val="24"/>
          <w:lang w:val="es-ES"/>
        </w:rPr>
        <w:t xml:space="preserve"> con su logotipo y los colores y tipografía que definieron el logo.</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lastRenderedPageBreak/>
        <w:t xml:space="preserve">Se define su frecuencia, su formato y secciones. Surge el primer boletín y en el año en curso se define ya con una nueva identidad y nombre oficial al Boletín </w:t>
      </w:r>
      <w:proofErr w:type="spellStart"/>
      <w:r w:rsidRPr="00431661">
        <w:rPr>
          <w:rFonts w:ascii="Arial" w:hAnsi="Arial" w:cs="Arial"/>
          <w:sz w:val="24"/>
          <w:szCs w:val="24"/>
          <w:lang w:val="es-ES"/>
        </w:rPr>
        <w:t>SocioDemográfico</w:t>
      </w:r>
      <w:proofErr w:type="spellEnd"/>
      <w:r w:rsidRPr="00431661">
        <w:rPr>
          <w:rFonts w:ascii="Arial" w:hAnsi="Arial" w:cs="Arial"/>
          <w:sz w:val="24"/>
          <w:szCs w:val="24"/>
          <w:lang w:val="es-ES"/>
        </w:rPr>
        <w:t>: SocioDemohlg.</w:t>
      </w:r>
    </w:p>
    <w:p w:rsidR="005F7A9B" w:rsidRPr="00431661" w:rsidRDefault="00431661">
      <w:pPr>
        <w:jc w:val="both"/>
        <w:rPr>
          <w:rFonts w:ascii="Arial" w:hAnsi="Arial" w:cs="Arial"/>
          <w:sz w:val="24"/>
          <w:szCs w:val="24"/>
          <w:lang w:val="es-ES"/>
        </w:rPr>
      </w:pPr>
      <w:r w:rsidRPr="00431661">
        <w:rPr>
          <w:rFonts w:ascii="Arial" w:hAnsi="Arial" w:cs="Arial"/>
          <w:noProof/>
          <w:sz w:val="24"/>
          <w:szCs w:val="24"/>
          <w:lang w:val="es-ES" w:eastAsia="es-ES"/>
        </w:rPr>
        <w:drawing>
          <wp:anchor distT="0" distB="0" distL="114300" distR="114300" simplePos="0" relativeHeight="251658240" behindDoc="0" locked="0" layoutInCell="1" allowOverlap="1" wp14:anchorId="24608CCA" wp14:editId="2705D66F">
            <wp:simplePos x="0" y="0"/>
            <wp:positionH relativeFrom="page">
              <wp:posOffset>948640</wp:posOffset>
            </wp:positionH>
            <wp:positionV relativeFrom="page">
              <wp:posOffset>4281462</wp:posOffset>
            </wp:positionV>
            <wp:extent cx="3476437" cy="4793214"/>
            <wp:effectExtent l="0" t="0" r="0" b="0"/>
            <wp:wrapSquare wrapText="bothSides"/>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6" cstate="print"/>
                    <a:srcRect/>
                    <a:stretch/>
                  </pic:blipFill>
                  <pic:spPr>
                    <a:xfrm>
                      <a:off x="0" y="0"/>
                      <a:ext cx="3476437" cy="4793214"/>
                    </a:xfrm>
                    <a:prstGeom prst="rect">
                      <a:avLst/>
                    </a:prstGeom>
                  </pic:spPr>
                </pic:pic>
              </a:graphicData>
            </a:graphic>
          </wp:anchor>
        </w:drawing>
      </w:r>
    </w:p>
    <w:p w:rsidR="005F7A9B" w:rsidRPr="00431661" w:rsidRDefault="00431661">
      <w:pPr>
        <w:rPr>
          <w:rFonts w:ascii="Arial" w:hAnsi="Arial" w:cs="Arial"/>
          <w:sz w:val="24"/>
          <w:szCs w:val="24"/>
        </w:rPr>
      </w:pPr>
      <w:r w:rsidRPr="00431661">
        <w:rPr>
          <w:rFonts w:ascii="Arial" w:hAnsi="Arial" w:cs="Arial"/>
          <w:sz w:val="24"/>
          <w:szCs w:val="24"/>
          <w:lang w:val="es-ES"/>
        </w:rPr>
        <w:t xml:space="preserve"> </w:t>
      </w:r>
      <w:r w:rsidRPr="00431661">
        <w:rPr>
          <w:rFonts w:ascii="Arial" w:hAnsi="Arial" w:cs="Arial"/>
          <w:sz w:val="24"/>
          <w:szCs w:val="24"/>
        </w:rPr>
        <w:t xml:space="preserve">Primer </w:t>
      </w:r>
      <w:proofErr w:type="spellStart"/>
      <w:r w:rsidRPr="00431661">
        <w:rPr>
          <w:rFonts w:ascii="Arial" w:hAnsi="Arial" w:cs="Arial"/>
          <w:sz w:val="24"/>
          <w:szCs w:val="24"/>
        </w:rPr>
        <w:t>boletín</w:t>
      </w:r>
      <w:proofErr w:type="spellEnd"/>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p w:rsidR="005F7A9B" w:rsidRPr="00431661" w:rsidRDefault="00431661">
      <w:pPr>
        <w:jc w:val="both"/>
        <w:rPr>
          <w:rFonts w:ascii="Arial" w:hAnsi="Arial" w:cs="Arial"/>
          <w:sz w:val="24"/>
          <w:szCs w:val="24"/>
        </w:rPr>
      </w:pPr>
      <w:proofErr w:type="spellStart"/>
      <w:r w:rsidRPr="00431661">
        <w:rPr>
          <w:rFonts w:ascii="Arial" w:hAnsi="Arial" w:cs="Arial"/>
          <w:sz w:val="24"/>
          <w:szCs w:val="24"/>
        </w:rPr>
        <w:t>Boletín</w:t>
      </w:r>
      <w:proofErr w:type="spellEnd"/>
      <w:r w:rsidRPr="00431661">
        <w:rPr>
          <w:rFonts w:ascii="Arial" w:hAnsi="Arial" w:cs="Arial"/>
          <w:sz w:val="24"/>
          <w:szCs w:val="24"/>
        </w:rPr>
        <w:t xml:space="preserve"> actual</w:t>
      </w:r>
    </w:p>
    <w:p w:rsidR="005F7A9B" w:rsidRPr="00431661" w:rsidRDefault="00431661">
      <w:pPr>
        <w:jc w:val="both"/>
        <w:rPr>
          <w:rFonts w:ascii="Arial" w:hAnsi="Arial" w:cs="Arial"/>
          <w:sz w:val="24"/>
          <w:szCs w:val="24"/>
        </w:rPr>
      </w:pPr>
      <w:r w:rsidRPr="00431661">
        <w:rPr>
          <w:rFonts w:ascii="Arial" w:hAnsi="Arial" w:cs="Arial"/>
          <w:noProof/>
          <w:sz w:val="24"/>
          <w:szCs w:val="24"/>
          <w:lang w:val="es-ES" w:eastAsia="es-ES"/>
        </w:rPr>
        <w:lastRenderedPageBreak/>
        <w:drawing>
          <wp:inline distT="0" distB="0" distL="114300" distR="114300" wp14:anchorId="26002AE1" wp14:editId="6F79C94F">
            <wp:extent cx="2971800" cy="3870713"/>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7" cstate="print"/>
                    <a:srcRect/>
                    <a:stretch/>
                  </pic:blipFill>
                  <pic:spPr>
                    <a:xfrm>
                      <a:off x="0" y="0"/>
                      <a:ext cx="2971800" cy="3870713"/>
                    </a:xfrm>
                    <a:prstGeom prst="rect">
                      <a:avLst/>
                    </a:prstGeom>
                  </pic:spPr>
                </pic:pic>
              </a:graphicData>
            </a:graphic>
          </wp:inline>
        </w:drawing>
      </w:r>
      <w:r w:rsidRPr="00431661">
        <w:rPr>
          <w:rFonts w:ascii="Arial" w:hAnsi="Arial" w:cs="Arial"/>
          <w:sz w:val="24"/>
          <w:szCs w:val="24"/>
        </w:rPr>
        <w:t xml:space="preserve"> </w:t>
      </w:r>
      <w:r w:rsidRPr="00431661">
        <w:rPr>
          <w:rFonts w:ascii="Arial" w:hAnsi="Arial" w:cs="Arial"/>
          <w:noProof/>
          <w:sz w:val="24"/>
          <w:szCs w:val="24"/>
          <w:lang w:val="es-ES" w:eastAsia="es-ES"/>
        </w:rPr>
        <w:drawing>
          <wp:inline distT="0" distB="0" distL="114300" distR="114300" wp14:anchorId="2E2CD828" wp14:editId="096D4522">
            <wp:extent cx="2735682" cy="3862637"/>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8" cstate="print"/>
                    <a:srcRect/>
                    <a:stretch/>
                  </pic:blipFill>
                  <pic:spPr>
                    <a:xfrm>
                      <a:off x="0" y="0"/>
                      <a:ext cx="2735682" cy="3862637"/>
                    </a:xfrm>
                    <a:prstGeom prst="rect">
                      <a:avLst/>
                    </a:prstGeom>
                  </pic:spPr>
                </pic:pic>
              </a:graphicData>
            </a:graphic>
          </wp:inline>
        </w:drawing>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Se creó un producto, un suelto para convocar al Foro de Estudios Sociodemográficos que se desarrolla en la Fiesta de la Cultura Iberoamericana.</w:t>
      </w:r>
    </w:p>
    <w:p w:rsidR="005F7A9B" w:rsidRPr="00431661" w:rsidRDefault="00431661">
      <w:pPr>
        <w:jc w:val="both"/>
        <w:rPr>
          <w:rFonts w:ascii="Arial" w:hAnsi="Arial" w:cs="Arial"/>
          <w:sz w:val="24"/>
          <w:szCs w:val="24"/>
        </w:rPr>
      </w:pPr>
      <w:r w:rsidRPr="00431661">
        <w:rPr>
          <w:rFonts w:ascii="Arial" w:hAnsi="Arial" w:cs="Arial"/>
          <w:noProof/>
          <w:sz w:val="24"/>
          <w:szCs w:val="24"/>
          <w:lang w:val="es-ES" w:eastAsia="es-ES"/>
        </w:rPr>
        <w:drawing>
          <wp:inline distT="0" distB="0" distL="114300" distR="114300" wp14:anchorId="4001F195" wp14:editId="259DBEDE">
            <wp:extent cx="2971800" cy="2034218"/>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9" cstate="print"/>
                    <a:srcRect/>
                    <a:stretch/>
                  </pic:blipFill>
                  <pic:spPr>
                    <a:xfrm>
                      <a:off x="0" y="0"/>
                      <a:ext cx="2971800" cy="2034218"/>
                    </a:xfrm>
                    <a:prstGeom prst="rect">
                      <a:avLst/>
                    </a:prstGeom>
                  </pic:spPr>
                </pic:pic>
              </a:graphicData>
            </a:graphic>
          </wp:inline>
        </w:drawing>
      </w:r>
      <w:r w:rsidRPr="00431661">
        <w:rPr>
          <w:rFonts w:ascii="Arial" w:hAnsi="Arial" w:cs="Arial"/>
          <w:noProof/>
          <w:sz w:val="24"/>
          <w:szCs w:val="24"/>
          <w:lang w:val="es-ES" w:eastAsia="es-ES"/>
        </w:rPr>
        <w:drawing>
          <wp:inline distT="0" distB="0" distL="114300" distR="114300" wp14:anchorId="2FB0070B" wp14:editId="0F0AF3E9">
            <wp:extent cx="2971800" cy="2020087"/>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10" cstate="print"/>
                    <a:srcRect/>
                    <a:stretch/>
                  </pic:blipFill>
                  <pic:spPr>
                    <a:xfrm>
                      <a:off x="0" y="0"/>
                      <a:ext cx="2971800" cy="2020087"/>
                    </a:xfrm>
                    <a:prstGeom prst="rect">
                      <a:avLst/>
                    </a:prstGeom>
                  </pic:spPr>
                </pic:pic>
              </a:graphicData>
            </a:graphic>
          </wp:inline>
        </w:drawing>
      </w:r>
    </w:p>
    <w:p w:rsidR="005F7A9B" w:rsidRPr="00431661" w:rsidRDefault="00431661">
      <w:pPr>
        <w:jc w:val="both"/>
        <w:rPr>
          <w:rFonts w:ascii="Arial" w:hAnsi="Arial" w:cs="Arial"/>
          <w:sz w:val="24"/>
          <w:szCs w:val="24"/>
        </w:rPr>
      </w:pPr>
      <w:r w:rsidRPr="00431661">
        <w:rPr>
          <w:rFonts w:ascii="Arial" w:hAnsi="Arial" w:cs="Arial"/>
          <w:sz w:val="24"/>
          <w:szCs w:val="24"/>
        </w:rPr>
        <w:t xml:space="preserve"> </w:t>
      </w:r>
    </w:p>
    <w:p w:rsidR="005F7A9B" w:rsidRPr="00431661" w:rsidRDefault="00431661">
      <w:pPr>
        <w:jc w:val="both"/>
        <w:rPr>
          <w:rFonts w:ascii="Arial" w:hAnsi="Arial" w:cs="Arial"/>
          <w:sz w:val="24"/>
          <w:szCs w:val="24"/>
          <w:lang w:val="es-ES"/>
        </w:rPr>
      </w:pPr>
      <w:r w:rsidRPr="00431661">
        <w:rPr>
          <w:rFonts w:ascii="Arial" w:hAnsi="Arial" w:cs="Arial"/>
          <w:noProof/>
          <w:sz w:val="24"/>
          <w:szCs w:val="24"/>
          <w:lang w:val="es-ES" w:eastAsia="es-ES"/>
        </w:rPr>
        <w:lastRenderedPageBreak/>
        <w:drawing>
          <wp:anchor distT="0" distB="0" distL="114300" distR="114300" simplePos="0" relativeHeight="251660288" behindDoc="0" locked="0" layoutInCell="1" allowOverlap="1" wp14:anchorId="323BECFD" wp14:editId="3FFF7A5B">
            <wp:simplePos x="0" y="0"/>
            <wp:positionH relativeFrom="page">
              <wp:posOffset>914400</wp:posOffset>
            </wp:positionH>
            <wp:positionV relativeFrom="page">
              <wp:posOffset>914400</wp:posOffset>
            </wp:positionV>
            <wp:extent cx="2971800" cy="2116977"/>
            <wp:effectExtent l="0" t="0" r="0" b="0"/>
            <wp:wrapSquare wrapText="bothSides"/>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5" cstate="print"/>
                    <a:srcRect/>
                    <a:stretch/>
                  </pic:blipFill>
                  <pic:spPr>
                    <a:xfrm>
                      <a:off x="0" y="0"/>
                      <a:ext cx="2971800" cy="2116977"/>
                    </a:xfrm>
                    <a:prstGeom prst="rect">
                      <a:avLst/>
                    </a:prstGeom>
                  </pic:spPr>
                </pic:pic>
              </a:graphicData>
            </a:graphic>
          </wp:anchor>
        </w:drawing>
      </w:r>
      <w:r w:rsidRPr="00431661">
        <w:rPr>
          <w:rFonts w:ascii="Arial" w:hAnsi="Arial" w:cs="Arial"/>
          <w:sz w:val="24"/>
          <w:szCs w:val="24"/>
          <w:lang w:val="es-ES"/>
        </w:rPr>
        <w:t xml:space="preserve">Partiendo de los dos intereses temáticos y funcionalidad del Observatorio Demográfico y tomando como partida un indicador que va </w:t>
      </w:r>
      <w:proofErr w:type="spellStart"/>
      <w:r w:rsidRPr="00431661">
        <w:rPr>
          <w:rFonts w:ascii="Arial" w:hAnsi="Arial" w:cs="Arial"/>
          <w:sz w:val="24"/>
          <w:szCs w:val="24"/>
          <w:lang w:val="es-ES"/>
        </w:rPr>
        <w:t>ha</w:t>
      </w:r>
      <w:proofErr w:type="spellEnd"/>
      <w:r w:rsidRPr="00431661">
        <w:rPr>
          <w:rFonts w:ascii="Arial" w:hAnsi="Arial" w:cs="Arial"/>
          <w:sz w:val="24"/>
          <w:szCs w:val="24"/>
          <w:lang w:val="es-ES"/>
        </w:rPr>
        <w:t xml:space="preserve"> formar parte del PNRDR, nos damos a la tarea de proponerle a sus integrantes crear a partir de la identidad visual del programa nacional dónde el rojo, negro son los colores </w:t>
      </w:r>
      <w:proofErr w:type="spellStart"/>
      <w:r w:rsidRPr="00431661">
        <w:rPr>
          <w:rFonts w:ascii="Arial" w:hAnsi="Arial" w:cs="Arial"/>
          <w:sz w:val="24"/>
          <w:szCs w:val="24"/>
          <w:lang w:val="es-ES"/>
        </w:rPr>
        <w:t>identitarios</w:t>
      </w:r>
      <w:proofErr w:type="spellEnd"/>
      <w:r w:rsidRPr="00431661">
        <w:rPr>
          <w:rFonts w:ascii="Arial" w:hAnsi="Arial" w:cs="Arial"/>
          <w:sz w:val="24"/>
          <w:szCs w:val="24"/>
          <w:lang w:val="es-ES"/>
        </w:rPr>
        <w:t xml:space="preserve"> productos informativos que facilitarían </w:t>
      </w:r>
      <w:proofErr w:type="spellStart"/>
      <w:r w:rsidRPr="00431661">
        <w:rPr>
          <w:rFonts w:ascii="Arial" w:hAnsi="Arial" w:cs="Arial"/>
          <w:sz w:val="24"/>
          <w:szCs w:val="24"/>
          <w:lang w:val="es-ES"/>
        </w:rPr>
        <w:t>el la</w:t>
      </w:r>
      <w:proofErr w:type="spellEnd"/>
      <w:r w:rsidRPr="00431661">
        <w:rPr>
          <w:rFonts w:ascii="Arial" w:hAnsi="Arial" w:cs="Arial"/>
          <w:sz w:val="24"/>
          <w:szCs w:val="24"/>
          <w:lang w:val="es-ES"/>
        </w:rPr>
        <w:t xml:space="preserve"> socialización del trabajo del programa en </w:t>
      </w:r>
      <w:proofErr w:type="spellStart"/>
      <w:r w:rsidRPr="00431661">
        <w:rPr>
          <w:rFonts w:ascii="Arial" w:hAnsi="Arial" w:cs="Arial"/>
          <w:sz w:val="24"/>
          <w:szCs w:val="24"/>
          <w:lang w:val="es-ES"/>
        </w:rPr>
        <w:t>Holguin</w:t>
      </w:r>
      <w:proofErr w:type="spellEnd"/>
      <w:r w:rsidRPr="00431661">
        <w:rPr>
          <w:rFonts w:ascii="Arial" w:hAnsi="Arial" w:cs="Arial"/>
          <w:sz w:val="24"/>
          <w:szCs w:val="24"/>
          <w:lang w:val="es-ES"/>
        </w:rPr>
        <w:t>.</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Se intercambiaron secciones de trabajo con la secretaria del programa en nuestra provincia y se llega a la conclusión de que para empezar a compartir y comunicar su trabajo los productos que le facilitarían </w:t>
      </w:r>
      <w:proofErr w:type="spellStart"/>
      <w:r w:rsidRPr="00431661">
        <w:rPr>
          <w:rFonts w:ascii="Arial" w:hAnsi="Arial" w:cs="Arial"/>
          <w:sz w:val="24"/>
          <w:szCs w:val="24"/>
          <w:lang w:val="es-ES"/>
        </w:rPr>
        <w:t>docislitdu</w:t>
      </w:r>
      <w:proofErr w:type="spellEnd"/>
      <w:r w:rsidRPr="00431661">
        <w:rPr>
          <w:rFonts w:ascii="Arial" w:hAnsi="Arial" w:cs="Arial"/>
          <w:sz w:val="24"/>
          <w:szCs w:val="24"/>
          <w:lang w:val="es-ES"/>
        </w:rPr>
        <w:t xml:space="preserve"> trabajo serían la hoja informativa con la frecuencia irregular, siempre que se necesitara, el reporte con una frecuencia semestral y un producto final con un mayor contenido de información y más completo, un repositorio de información.</w:t>
      </w:r>
    </w:p>
    <w:p w:rsidR="005F7A9B" w:rsidRPr="00431661" w:rsidRDefault="00431661">
      <w:pPr>
        <w:jc w:val="both"/>
        <w:rPr>
          <w:rFonts w:ascii="Arial" w:hAnsi="Arial" w:cs="Arial"/>
          <w:sz w:val="24"/>
          <w:szCs w:val="24"/>
        </w:rPr>
      </w:pPr>
      <w:r w:rsidRPr="00431661">
        <w:rPr>
          <w:rFonts w:ascii="Arial" w:hAnsi="Arial" w:cs="Arial"/>
          <w:noProof/>
          <w:sz w:val="24"/>
          <w:szCs w:val="24"/>
          <w:lang w:val="es-ES" w:eastAsia="es-ES"/>
        </w:rPr>
        <w:drawing>
          <wp:inline distT="0" distB="0" distL="114300" distR="114300" wp14:anchorId="4705C3BC" wp14:editId="4332D27F">
            <wp:extent cx="5967417" cy="3643733"/>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1" cstate="print"/>
                    <a:srcRect l="6586" t="49564" r="2652" b="19709"/>
                    <a:stretch/>
                  </pic:blipFill>
                  <pic:spPr>
                    <a:xfrm>
                      <a:off x="0" y="0"/>
                      <a:ext cx="5967417" cy="3643733"/>
                    </a:xfrm>
                    <a:prstGeom prst="rect">
                      <a:avLst/>
                    </a:prstGeom>
                  </pic:spPr>
                </pic:pic>
              </a:graphicData>
            </a:graphic>
          </wp:inline>
        </w:drawing>
      </w:r>
    </w:p>
    <w:p w:rsidR="005F7A9B" w:rsidRPr="00431661" w:rsidRDefault="005F7A9B">
      <w:pPr>
        <w:jc w:val="both"/>
        <w:rPr>
          <w:rFonts w:ascii="Arial" w:hAnsi="Arial" w:cs="Arial"/>
          <w:b/>
          <w:bCs/>
          <w:caps/>
          <w:sz w:val="24"/>
          <w:szCs w:val="24"/>
        </w:rPr>
      </w:pPr>
    </w:p>
    <w:p w:rsidR="005F7A9B" w:rsidRPr="00431661" w:rsidRDefault="00431661">
      <w:pPr>
        <w:jc w:val="center"/>
        <w:rPr>
          <w:rFonts w:ascii="Arial" w:hAnsi="Arial" w:cs="Arial"/>
          <w:b/>
          <w:bCs/>
          <w:caps/>
          <w:sz w:val="24"/>
          <w:szCs w:val="24"/>
          <w:lang w:val="es-ES"/>
        </w:rPr>
      </w:pPr>
      <w:r w:rsidRPr="00431661">
        <w:rPr>
          <w:rFonts w:ascii="Arial" w:hAnsi="Arial" w:cs="Arial"/>
          <w:noProof/>
          <w:sz w:val="24"/>
          <w:szCs w:val="24"/>
          <w:lang w:val="es-ES" w:eastAsia="es-ES"/>
        </w:rPr>
        <w:lastRenderedPageBreak/>
        <w:drawing>
          <wp:inline distT="0" distB="0" distL="114300" distR="114300" wp14:anchorId="0FC22BC1" wp14:editId="271547E2">
            <wp:extent cx="6190395" cy="3285558"/>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1" cstate="print"/>
                    <a:srcRect t="16907" r="-2338" b="52541"/>
                    <a:stretch/>
                  </pic:blipFill>
                  <pic:spPr>
                    <a:xfrm>
                      <a:off x="0" y="0"/>
                      <a:ext cx="6190395" cy="3285558"/>
                    </a:xfrm>
                    <a:prstGeom prst="rect">
                      <a:avLst/>
                    </a:prstGeom>
                  </pic:spPr>
                </pic:pic>
              </a:graphicData>
            </a:graphic>
          </wp:inline>
        </w:drawing>
      </w:r>
      <w:r w:rsidRPr="00431661">
        <w:rPr>
          <w:rFonts w:ascii="Arial" w:hAnsi="Arial" w:cs="Arial"/>
          <w:b/>
          <w:bCs/>
          <w:sz w:val="24"/>
          <w:szCs w:val="24"/>
          <w:lang w:val="es-ES"/>
        </w:rPr>
        <w:t xml:space="preserve">Imagen de la propuesta de repositorio para el Programa Nacional Contra el </w:t>
      </w:r>
      <w:proofErr w:type="spellStart"/>
      <w:r w:rsidRPr="00431661">
        <w:rPr>
          <w:rFonts w:ascii="Arial" w:hAnsi="Arial" w:cs="Arial"/>
          <w:b/>
          <w:bCs/>
          <w:sz w:val="24"/>
          <w:szCs w:val="24"/>
          <w:lang w:val="es-ES"/>
        </w:rPr>
        <w:t>Rasismo</w:t>
      </w:r>
      <w:proofErr w:type="spellEnd"/>
      <w:r w:rsidRPr="00431661">
        <w:rPr>
          <w:rFonts w:ascii="Arial" w:hAnsi="Arial" w:cs="Arial"/>
          <w:b/>
          <w:bCs/>
          <w:sz w:val="24"/>
          <w:szCs w:val="24"/>
          <w:lang w:val="es-ES"/>
        </w:rPr>
        <w:t xml:space="preserve"> y la Discriminación Racial</w:t>
      </w:r>
      <w:r w:rsidRPr="00431661">
        <w:rPr>
          <w:rFonts w:ascii="Arial" w:hAnsi="Arial" w:cs="Arial"/>
          <w:b/>
          <w:bCs/>
          <w:caps/>
          <w:sz w:val="24"/>
          <w:szCs w:val="24"/>
          <w:lang w:val="es-ES"/>
        </w:rPr>
        <w:t>.</w:t>
      </w:r>
    </w:p>
    <w:p w:rsidR="005F7A9B" w:rsidRPr="00431661" w:rsidRDefault="005F7A9B">
      <w:pPr>
        <w:jc w:val="both"/>
        <w:rPr>
          <w:rFonts w:ascii="Arial" w:hAnsi="Arial" w:cs="Arial"/>
          <w:b/>
          <w:bCs/>
          <w:caps/>
          <w:sz w:val="24"/>
          <w:szCs w:val="24"/>
          <w:lang w:val="es-ES"/>
        </w:rPr>
      </w:pPr>
    </w:p>
    <w:p w:rsidR="005F7A9B" w:rsidRPr="00431661" w:rsidRDefault="005F7A9B">
      <w:pPr>
        <w:jc w:val="both"/>
        <w:rPr>
          <w:rFonts w:ascii="Arial" w:hAnsi="Arial" w:cs="Arial"/>
          <w:b/>
          <w:bCs/>
          <w:caps/>
          <w:sz w:val="24"/>
          <w:szCs w:val="24"/>
          <w:lang w:val="es-ES"/>
        </w:rPr>
      </w:pPr>
    </w:p>
    <w:p w:rsidR="005F7A9B" w:rsidRPr="00431661" w:rsidRDefault="00431661">
      <w:pPr>
        <w:jc w:val="both"/>
        <w:rPr>
          <w:rFonts w:ascii="Arial" w:hAnsi="Arial" w:cs="Arial"/>
          <w:b/>
          <w:bCs/>
          <w:caps/>
          <w:sz w:val="24"/>
          <w:szCs w:val="24"/>
          <w:lang w:val="es-ES"/>
        </w:rPr>
      </w:pPr>
      <w:r w:rsidRPr="00431661">
        <w:rPr>
          <w:rFonts w:ascii="Arial" w:hAnsi="Arial" w:cs="Arial"/>
          <w:b/>
          <w:bCs/>
          <w:caps/>
          <w:sz w:val="24"/>
          <w:szCs w:val="24"/>
          <w:lang w:val="es-ES"/>
        </w:rPr>
        <w:t>Conclusiones</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Se cumplió el objetivo del trabajo socializando los productos informativos electrónicos creados para el observatorio de estudios Demográficos de </w:t>
      </w:r>
      <w:proofErr w:type="spellStart"/>
      <w:r w:rsidRPr="00431661">
        <w:rPr>
          <w:rFonts w:ascii="Arial" w:hAnsi="Arial" w:cs="Arial"/>
          <w:sz w:val="24"/>
          <w:szCs w:val="24"/>
          <w:lang w:val="es-ES"/>
        </w:rPr>
        <w:t>Holguin</w:t>
      </w:r>
      <w:proofErr w:type="spellEnd"/>
      <w:r w:rsidRPr="00431661">
        <w:rPr>
          <w:rFonts w:ascii="Arial" w:hAnsi="Arial" w:cs="Arial"/>
          <w:sz w:val="24"/>
          <w:szCs w:val="24"/>
          <w:lang w:val="es-ES"/>
        </w:rPr>
        <w:t>.</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Se mostró el boletín Sociodemográfico y el suelto.</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 xml:space="preserve">Se comparten los productos informativos electrónicos creados para el Programa Nacional Contra el </w:t>
      </w:r>
      <w:proofErr w:type="spellStart"/>
      <w:r w:rsidRPr="00431661">
        <w:rPr>
          <w:rFonts w:ascii="Arial" w:hAnsi="Arial" w:cs="Arial"/>
          <w:sz w:val="24"/>
          <w:szCs w:val="24"/>
          <w:lang w:val="es-ES"/>
        </w:rPr>
        <w:t>Rasismo</w:t>
      </w:r>
      <w:proofErr w:type="spellEnd"/>
      <w:r w:rsidRPr="00431661">
        <w:rPr>
          <w:rFonts w:ascii="Arial" w:hAnsi="Arial" w:cs="Arial"/>
          <w:sz w:val="24"/>
          <w:szCs w:val="24"/>
          <w:lang w:val="es-ES"/>
        </w:rPr>
        <w:t xml:space="preserve"> y la Discriminación Racial.</w:t>
      </w:r>
    </w:p>
    <w:p w:rsidR="005F7A9B" w:rsidRPr="00431661" w:rsidRDefault="005F7A9B">
      <w:pPr>
        <w:jc w:val="both"/>
        <w:rPr>
          <w:rFonts w:ascii="Arial" w:hAnsi="Arial" w:cs="Arial"/>
          <w:sz w:val="24"/>
          <w:szCs w:val="24"/>
          <w:lang w:val="es-ES"/>
        </w:rPr>
      </w:pPr>
    </w:p>
    <w:p w:rsidR="005F7A9B" w:rsidRPr="00431661" w:rsidRDefault="00431661">
      <w:pPr>
        <w:jc w:val="both"/>
        <w:rPr>
          <w:rFonts w:ascii="Arial" w:hAnsi="Arial" w:cs="Arial"/>
          <w:b/>
          <w:bCs/>
          <w:caps/>
          <w:sz w:val="24"/>
          <w:szCs w:val="24"/>
          <w:lang w:val="es-ES"/>
        </w:rPr>
      </w:pPr>
      <w:r w:rsidRPr="00431661">
        <w:rPr>
          <w:rFonts w:ascii="Arial" w:hAnsi="Arial" w:cs="Arial"/>
          <w:b/>
          <w:bCs/>
          <w:caps/>
          <w:sz w:val="24"/>
          <w:szCs w:val="24"/>
          <w:lang w:val="es-ES"/>
        </w:rPr>
        <w:t>Bibliografías</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1-https://nios.ac.in/media/documents/SrSecLibrary/LCh-008.pdf&amp;hl=es&amp;sl=en&amp;tl=es&amp;client=rq&amp;prev=search</w:t>
      </w:r>
    </w:p>
    <w:p w:rsidR="005F7A9B" w:rsidRPr="00431661" w:rsidRDefault="00431661">
      <w:pPr>
        <w:jc w:val="both"/>
        <w:rPr>
          <w:rFonts w:ascii="Arial" w:hAnsi="Arial" w:cs="Arial"/>
          <w:sz w:val="24"/>
          <w:szCs w:val="24"/>
          <w:lang w:val="es-ES"/>
        </w:rPr>
      </w:pPr>
      <w:r w:rsidRPr="00431661">
        <w:rPr>
          <w:rFonts w:ascii="Arial" w:hAnsi="Arial" w:cs="Arial"/>
          <w:sz w:val="24"/>
          <w:szCs w:val="24"/>
          <w:lang w:val="es-ES"/>
        </w:rPr>
        <w:t>2-http://www.scielo.org.co/scielo.php?script=sci_arttext&amp;pid=S0120-09762007000100002#:~:text=Infraestructura%20tecnol%C3%B3gica%20que%20tienen%20las,scanner%20y%20reproductores%2C%20entre%20otros.</w:t>
      </w:r>
    </w:p>
    <w:p w:rsidR="005F7A9B" w:rsidRPr="00431661" w:rsidRDefault="00431661">
      <w:pPr>
        <w:jc w:val="both"/>
        <w:rPr>
          <w:rFonts w:ascii="Arial" w:hAnsi="Arial" w:cs="Arial"/>
          <w:sz w:val="24"/>
          <w:szCs w:val="24"/>
        </w:rPr>
      </w:pPr>
      <w:r w:rsidRPr="00431661">
        <w:rPr>
          <w:rFonts w:ascii="Arial" w:hAnsi="Arial" w:cs="Arial"/>
          <w:sz w:val="24"/>
          <w:szCs w:val="24"/>
        </w:rPr>
        <w:lastRenderedPageBreak/>
        <w:t>3- https://www-igi--global-com/dictionary/transcending-doors-in-library-service-provision/49025?_x_tr_sl=en&amp;_x_tr_tl=es&amp;_x_tr_hl=es&amp;_x_tr_pto=rq#:~:text=format%20accessible electronically.-,Examples%20of%20e%2Dresources%20are%20electronic%20journals%20(e%2Djournal,pdf)%2C%20webpages.&amp;text=Chapter%2011-,Electronic%20resources%20(or%20e%2Dresources)%20are%20materials,in%20digital%20format%20accessible%20electronically.</w:t>
      </w:r>
    </w:p>
    <w:p w:rsidR="005F7A9B" w:rsidRPr="00431661" w:rsidRDefault="005F7A9B">
      <w:pPr>
        <w:jc w:val="both"/>
        <w:rPr>
          <w:rFonts w:ascii="Arial" w:hAnsi="Arial" w:cs="Arial"/>
          <w:sz w:val="24"/>
          <w:szCs w:val="24"/>
        </w:rPr>
      </w:pPr>
    </w:p>
    <w:p w:rsidR="005F7A9B" w:rsidRPr="00431661" w:rsidRDefault="005F7A9B">
      <w:pPr>
        <w:jc w:val="both"/>
        <w:rPr>
          <w:rFonts w:ascii="Arial" w:hAnsi="Arial" w:cs="Arial"/>
          <w:sz w:val="24"/>
          <w:szCs w:val="24"/>
        </w:rPr>
      </w:pPr>
    </w:p>
    <w:sectPr w:rsidR="005F7A9B" w:rsidRPr="00431661" w:rsidSect="00431661">
      <w:pgSz w:w="12240" w:h="15840" w:code="1"/>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oNotShadeFormData/>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A9B"/>
    <w:rsid w:val="00431661"/>
    <w:rsid w:val="00547917"/>
    <w:rsid w:val="005F7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1390</Words>
  <Characters>7649</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Nokia 6.1</dc:creator>
  <cp:lastModifiedBy>Owner</cp:lastModifiedBy>
  <cp:revision>2</cp:revision>
  <dcterms:created xsi:type="dcterms:W3CDTF">2023-10-01T13:57:00Z</dcterms:created>
  <dcterms:modified xsi:type="dcterms:W3CDTF">2023-10-01T13:57:00Z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4c9dcb2d0c0d4d409516bc5e366a02b1</vt:lpwstr>
  </property>
</Properties>
</file>